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SQS</w:t>
      </w:r>
      <w:r>
        <w:t xml:space="preserve"> </w:t>
      </w:r>
      <w:r>
        <w:t xml:space="preserve">Auditor</w:t>
      </w:r>
      <w:r>
        <w:t xml:space="preserve"> </w:t>
      </w:r>
      <w:r>
        <w:t xml:space="preserve">Guide</w:t>
      </w:r>
      <w:r>
        <w:t xml:space="preserve"> </w:t>
      </w:r>
      <w:r>
        <w:t xml:space="preserve">—</w:t>
      </w:r>
      <w:r>
        <w:t xml:space="preserve"> </w:t>
      </w:r>
      <w:r>
        <w:t xml:space="preserve">ISO</w:t>
      </w:r>
      <w:r>
        <w:t xml:space="preserve"> </w:t>
      </w:r>
      <w:r>
        <w:t xml:space="preserve">9001:2015</w:t>
      </w:r>
    </w:p>
    <w:p>
      <w:pPr>
        <w:pStyle w:val="Subtitle"/>
      </w:pPr>
      <w:r>
        <w:t xml:space="preserve">QMS</w:t>
      </w:r>
      <w:r>
        <w:t xml:space="preserve"> </w:t>
      </w:r>
      <w:r>
        <w:t xml:space="preserve">Documentation</w:t>
      </w:r>
      <w:r>
        <w:t xml:space="preserve"> </w:t>
      </w:r>
      <w:r>
        <w:t xml:space="preserve">Reference</w:t>
      </w:r>
      <w:r>
        <w:t xml:space="preserve"> </w:t>
      </w:r>
      <w:r>
        <w:t xml:space="preserve">—</w:t>
      </w:r>
      <w:r>
        <w:t xml:space="preserve"> </w:t>
      </w:r>
      <w:r>
        <w:t xml:space="preserve">Plus</w:t>
      </w:r>
      <w:r>
        <w:t xml:space="preserve"> </w:t>
      </w:r>
      <w:r>
        <w:t xml:space="preserve">Sarl</w:t>
      </w:r>
    </w:p>
    <w:p>
      <w:pPr>
        <w:pStyle w:val="Author"/>
      </w:pPr>
      <w:r>
        <w:t xml:space="preserve">Plus</w:t>
      </w:r>
      <w:r>
        <w:t xml:space="preserve"> </w:t>
      </w:r>
      <w:r>
        <w:t xml:space="preserve">Sarl</w:t>
      </w:r>
      <w:r>
        <w:t xml:space="preserve"> </w:t>
      </w:r>
      <w:r>
        <w:t xml:space="preserve">—</w:t>
      </w:r>
      <w:r>
        <w:t xml:space="preserve"> </w:t>
      </w:r>
      <w:r>
        <w:t xml:space="preserve">Industrial</w:t>
      </w:r>
      <w:r>
        <w:t xml:space="preserve"> </w:t>
      </w:r>
      <w:r>
        <w:t xml:space="preserve">Monitoring</w:t>
      </w:r>
      <w:r>
        <w:t xml:space="preserve"> </w:t>
      </w:r>
      <w:r>
        <w:t xml:space="preserve">&amp;</w:t>
      </w:r>
      <w:r>
        <w:t xml:space="preserve"> </w:t>
      </w:r>
      <w:r>
        <w:t xml:space="preserve">Worldwide</w:t>
      </w:r>
      <w:r>
        <w:t xml:space="preserve"> </w:t>
      </w:r>
      <w:r>
        <w:t xml:space="preserve">Sourcing</w:t>
      </w:r>
    </w:p>
    <w:p>
      <w:pPr>
        <w:pStyle w:val="Date"/>
      </w:pPr>
      <w:r>
        <w:t xml:space="preserve">March</w:t>
      </w:r>
      <w:r>
        <w:t xml:space="preserve"> </w:t>
      </w:r>
      <w:r>
        <w:t xml:space="preserve">2026</w:t>
      </w:r>
      <w:r>
        <w:t xml:space="preserve"> </w:t>
      </w:r>
      <w:r>
        <w:t xml:space="preserve">—</w:t>
      </w:r>
      <w:r>
        <w:t xml:space="preserve"> </w:t>
      </w:r>
      <w:r>
        <w:t xml:space="preserve">Version</w:t>
      </w:r>
      <w:r>
        <w:t xml:space="preserve"> </w:t>
      </w:r>
      <w:r>
        <w:t xml:space="preserve">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qs-auditor-guide-plus-sarl"/>
    <w:p>
      <w:pPr>
        <w:pStyle w:val="Heading1"/>
      </w:pPr>
      <w:r>
        <w:t xml:space="preserve">SQS Auditor Guide — Plus Sarl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Purpose</w:t>
            </w:r>
          </w:p>
        </w:tc>
        <w:tc>
          <w:tcPr/>
          <w:p>
            <w:pPr>
              <w:pStyle w:val="Compact"/>
              <w:jc w:val="left"/>
            </w:pPr>
            <w:r>
              <w:t xml:space="preserve">Auditor support document for ISO 9001:2015 certification audit</w:t>
            </w:r>
          </w:p>
        </w:tc>
      </w:tr>
      <w:tr>
        <w:tc>
          <w:tcPr/>
          <w:p>
            <w:pPr>
              <w:pStyle w:val="Compact"/>
              <w:jc w:val="left"/>
            </w:pPr>
            <w:r>
              <w:rPr>
                <w:bCs/>
                <w:b/>
              </w:rPr>
              <w:t xml:space="preserve">Organization</w:t>
            </w:r>
          </w:p>
        </w:tc>
        <w:tc>
          <w:tcPr/>
          <w:p>
            <w:pPr>
              <w:pStyle w:val="Compact"/>
              <w:jc w:val="left"/>
            </w:pPr>
            <w:r>
              <w:t xml:space="preserve">Plus Sarl</w:t>
            </w:r>
          </w:p>
        </w:tc>
      </w:tr>
      <w:tr>
        <w:tc>
          <w:tcPr/>
          <w:p>
            <w:pPr>
              <w:pStyle w:val="Compact"/>
              <w:jc w:val="left"/>
            </w:pPr>
            <w:r>
              <w:rPr>
                <w:bCs/>
                <w:b/>
              </w:rPr>
              <w:t xml:space="preserve">Activity</w:t>
            </w:r>
          </w:p>
        </w:tc>
        <w:tc>
          <w:tcPr/>
          <w:p>
            <w:pPr>
              <w:pStyle w:val="Compact"/>
              <w:jc w:val="left"/>
            </w:pPr>
            <w:r>
              <w:t xml:space="preserve">Industrial monitoring and worldwide sourcing</w:t>
            </w:r>
          </w:p>
        </w:tc>
      </w:tr>
      <w:tr>
        <w:tc>
          <w:tcPr/>
          <w:p>
            <w:pPr>
              <w:pStyle w:val="Compact"/>
              <w:jc w:val="left"/>
            </w:pPr>
            <w:r>
              <w:rPr>
                <w:bCs/>
                <w:b/>
              </w:rPr>
              <w:t xml:space="preserve">Version</w:t>
            </w:r>
          </w:p>
        </w:tc>
        <w:tc>
          <w:tcPr/>
          <w:p>
            <w:pPr>
              <w:pStyle w:val="Compact"/>
              <w:jc w:val="left"/>
            </w:pPr>
            <w:r>
              <w:t xml:space="preserve">v0.7</w:t>
            </w:r>
          </w:p>
        </w:tc>
      </w:tr>
      <w:tr>
        <w:tc>
          <w:tcPr/>
          <w:p>
            <w:pPr>
              <w:pStyle w:val="Compact"/>
              <w:jc w:val="left"/>
            </w:pPr>
            <w:r>
              <w:rPr>
                <w:bCs/>
                <w:b/>
              </w:rPr>
              <w:t xml:space="preserve">Date</w:t>
            </w:r>
          </w:p>
        </w:tc>
        <w:tc>
          <w:tcPr/>
          <w:p>
            <w:pPr>
              <w:pStyle w:val="Compact"/>
              <w:jc w:val="left"/>
            </w:pPr>
            <w:r>
              <w:t xml:space="preserve">March 2026</w:t>
            </w:r>
          </w:p>
        </w:tc>
      </w:tr>
      <w:tr>
        <w:tc>
          <w:tcPr/>
          <w:p>
            <w:pPr>
              <w:pStyle w:val="Compact"/>
              <w:jc w:val="left"/>
            </w:pPr>
            <w:r>
              <w:rPr>
                <w:bCs/>
                <w:b/>
              </w:rPr>
              <w:t xml:space="preserve">Classification</w:t>
            </w:r>
          </w:p>
        </w:tc>
        <w:tc>
          <w:tcPr/>
          <w:p>
            <w:pPr>
              <w:pStyle w:val="Compact"/>
              <w:jc w:val="left"/>
            </w:pPr>
            <w:r>
              <w:t xml:space="preserve">Confidential — For the attention of the SQS certification body</w:t>
            </w:r>
          </w:p>
        </w:tc>
      </w:tr>
    </w:tbl>
    <w:bookmarkEnd w:id="20"/>
    <w:bookmarkStart w:id="21" w:name="table-of-contents"/>
    <w:p>
      <w:pPr>
        <w:pStyle w:val="Heading1"/>
      </w:pPr>
      <w:r>
        <w:t xml:space="preserve">Table of Contents</w:t>
      </w:r>
    </w:p>
    <w:p>
      <w:pPr>
        <w:numPr>
          <w:ilvl w:val="0"/>
          <w:numId w:val="1001"/>
        </w:numPr>
        <w:pStyle w:val="Compact"/>
      </w:pPr>
      <w:r>
        <w:t xml:space="preserve">Company Profile</w:t>
      </w:r>
    </w:p>
    <w:p>
      <w:pPr>
        <w:numPr>
          <w:ilvl w:val="0"/>
          <w:numId w:val="1001"/>
        </w:numPr>
        <w:pStyle w:val="Compact"/>
      </w:pPr>
      <w:r>
        <w:t xml:space="preserve">QMS Scope and Exclusions</w:t>
      </w:r>
    </w:p>
    <w:p>
      <w:pPr>
        <w:numPr>
          <w:ilvl w:val="0"/>
          <w:numId w:val="1001"/>
        </w:numPr>
        <w:pStyle w:val="Compact"/>
      </w:pPr>
      <w:r>
        <w:t xml:space="preserve">QMS Architecture Overview</w:t>
      </w:r>
    </w:p>
    <w:p>
      <w:pPr>
        <w:numPr>
          <w:ilvl w:val="0"/>
          <w:numId w:val="1001"/>
        </w:numPr>
        <w:pStyle w:val="Compact"/>
      </w:pPr>
      <w:r>
        <w:t xml:space="preserve">ISO 9001:2015 Clause-to-Document Cross-Reference Matrix</w:t>
      </w:r>
    </w:p>
    <w:p>
      <w:pPr>
        <w:numPr>
          <w:ilvl w:val="0"/>
          <w:numId w:val="1001"/>
        </w:numPr>
        <w:pStyle w:val="Compact"/>
      </w:pPr>
      <w:r>
        <w:t xml:space="preserve">Process Map and Interactions</w:t>
      </w:r>
    </w:p>
    <w:p>
      <w:pPr>
        <w:numPr>
          <w:ilvl w:val="0"/>
          <w:numId w:val="1001"/>
        </w:numPr>
        <w:pStyle w:val="Compact"/>
      </w:pPr>
      <w:r>
        <w:t xml:space="preserve">Process Chain Architecture</w:t>
      </w:r>
    </w:p>
    <w:p>
      <w:pPr>
        <w:numPr>
          <w:ilvl w:val="0"/>
          <w:numId w:val="1001"/>
        </w:numPr>
        <w:pStyle w:val="Compact"/>
      </w:pPr>
      <w:r>
        <w:t xml:space="preserve">Quality Policy Summary</w:t>
      </w:r>
    </w:p>
    <w:p>
      <w:pPr>
        <w:numPr>
          <w:ilvl w:val="0"/>
          <w:numId w:val="1001"/>
        </w:numPr>
        <w:pStyle w:val="Compact"/>
      </w:pPr>
      <w:r>
        <w:t xml:space="preserve">Quality Objectives and KPIs</w:t>
      </w:r>
    </w:p>
    <w:p>
      <w:pPr>
        <w:numPr>
          <w:ilvl w:val="0"/>
          <w:numId w:val="1001"/>
        </w:numPr>
        <w:pStyle w:val="Compact"/>
      </w:pPr>
      <w:r>
        <w:t xml:space="preserve">Document Register and Coding System</w:t>
      </w:r>
    </w:p>
    <w:p>
      <w:pPr>
        <w:numPr>
          <w:ilvl w:val="0"/>
          <w:numId w:val="1001"/>
        </w:numPr>
        <w:pStyle w:val="Compact"/>
      </w:pPr>
      <w:r>
        <w:t xml:space="preserve">Key Audit Focus Areas</w:t>
      </w:r>
    </w:p>
    <w:p>
      <w:pPr>
        <w:numPr>
          <w:ilvl w:val="0"/>
          <w:numId w:val="1001"/>
        </w:numPr>
        <w:pStyle w:val="Compact"/>
      </w:pPr>
      <w:r>
        <w:t xml:space="preserve">Forms and Records Reference</w:t>
      </w:r>
    </w:p>
    <w:p>
      <w:pPr>
        <w:numPr>
          <w:ilvl w:val="0"/>
          <w:numId w:val="1001"/>
        </w:numPr>
        <w:pStyle w:val="Compact"/>
      </w:pPr>
      <w:r>
        <w:t xml:space="preserve">Glossary of Terms</w:t>
      </w:r>
    </w:p>
    <w:bookmarkEnd w:id="21"/>
    <w:bookmarkStart w:id="25" w:name="company-profile"/>
    <w:p>
      <w:pPr>
        <w:pStyle w:val="Heading1"/>
      </w:pPr>
      <w:r>
        <w:t xml:space="preserve">1. Company Profile</w:t>
      </w:r>
    </w:p>
    <w:bookmarkStart w:id="22" w:name="general-information"/>
    <w:p>
      <w:pPr>
        <w:pStyle w:val="Heading2"/>
      </w:pPr>
      <w:r>
        <w:t xml:space="preserve">1.1 General Information</w:t>
      </w:r>
    </w:p>
    <w:tbl>
      <w:tblPr>
        <w:tblStyle w:val="Table"/>
        <w:tblW w:type="pct" w:w="5000"/>
        <w:tblLook w:firstRow="1" w:lastRow="0" w:firstColumn="0" w:lastColumn="0" w:noHBand="0" w:noVBand="0" w:val="0020"/>
        <w:jc w:val="start"/>
      </w:tblPr>
      <w:tblGrid>
        <w:gridCol w:w="3696"/>
        <w:gridCol w:w="4224"/>
      </w:tblGrid>
      <w:tr>
        <w:trPr>
          <w:tblHeader w:val="true"/>
        </w:trPr>
        <w:tc>
          <w:tcPr/>
          <w:p>
            <w:pPr>
              <w:pStyle w:val="Compact"/>
              <w:jc w:val="left"/>
            </w:pPr>
            <w:r>
              <w:t xml:space="preserve">Field</w:t>
            </w:r>
          </w:p>
        </w:tc>
        <w:tc>
          <w:tcPr/>
          <w:p>
            <w:pPr>
              <w:pStyle w:val="Compact"/>
              <w:jc w:val="left"/>
            </w:pPr>
            <w:r>
              <w:t xml:space="preserve">Detail</w:t>
            </w:r>
          </w:p>
        </w:tc>
      </w:tr>
      <w:tr>
        <w:tc>
          <w:tcPr/>
          <w:p>
            <w:pPr>
              <w:pStyle w:val="Compact"/>
              <w:jc w:val="left"/>
            </w:pPr>
            <w:r>
              <w:rPr>
                <w:bCs/>
                <w:b/>
              </w:rPr>
              <w:t xml:space="preserve">Legal name</w:t>
            </w:r>
          </w:p>
        </w:tc>
        <w:tc>
          <w:tcPr/>
          <w:p>
            <w:pPr>
              <w:pStyle w:val="Compact"/>
              <w:jc w:val="left"/>
            </w:pPr>
            <w:r>
              <w:t xml:space="preserve">Plus Sarl</w:t>
            </w:r>
          </w:p>
        </w:tc>
      </w:tr>
      <w:tr>
        <w:tc>
          <w:tcPr/>
          <w:p>
            <w:pPr>
              <w:pStyle w:val="Compact"/>
              <w:jc w:val="left"/>
            </w:pPr>
            <w:r>
              <w:rPr>
                <w:bCs/>
                <w:b/>
              </w:rPr>
              <w:t xml:space="preserve">Legal form</w:t>
            </w:r>
          </w:p>
        </w:tc>
        <w:tc>
          <w:tcPr/>
          <w:p>
            <w:pPr>
              <w:pStyle w:val="Compact"/>
              <w:jc w:val="left"/>
            </w:pPr>
            <w:r>
              <w:t xml:space="preserve">Limited Liability Company (Sarl)</w:t>
            </w:r>
          </w:p>
        </w:tc>
      </w:tr>
      <w:tr>
        <w:tc>
          <w:tcPr/>
          <w:p>
            <w:pPr>
              <w:pStyle w:val="Compact"/>
              <w:jc w:val="left"/>
            </w:pPr>
            <w:r>
              <w:rPr>
                <w:bCs/>
                <w:b/>
              </w:rPr>
              <w:t xml:space="preserve">Registered address</w:t>
            </w:r>
          </w:p>
        </w:tc>
        <w:tc>
          <w:tcPr/>
          <w:p>
            <w:pPr>
              <w:pStyle w:val="Compact"/>
              <w:jc w:val="left"/>
            </w:pPr>
            <w:r>
              <w:t xml:space="preserve">Route de Montet 11, 1588 Cudrefin, Canton of Fribourg, Switzerland</w:t>
            </w:r>
          </w:p>
        </w:tc>
      </w:tr>
      <w:tr>
        <w:tc>
          <w:tcPr/>
          <w:p>
            <w:pPr>
              <w:pStyle w:val="Compact"/>
              <w:jc w:val="left"/>
            </w:pPr>
            <w:r>
              <w:rPr>
                <w:bCs/>
                <w:b/>
              </w:rPr>
              <w:t xml:space="preserve">Founded</w:t>
            </w:r>
          </w:p>
        </w:tc>
        <w:tc>
          <w:tcPr/>
          <w:p>
            <w:pPr>
              <w:pStyle w:val="Compact"/>
              <w:jc w:val="left"/>
            </w:pPr>
            <w:r>
              <w:t xml:space="preserve">2007</w:t>
            </w:r>
          </w:p>
        </w:tc>
      </w:tr>
      <w:tr>
        <w:tc>
          <w:tcPr/>
          <w:p>
            <w:pPr>
              <w:pStyle w:val="Compact"/>
              <w:jc w:val="left"/>
            </w:pPr>
            <w:r>
              <w:rPr>
                <w:bCs/>
                <w:b/>
              </w:rPr>
              <w:t xml:space="preserve">Managing Director</w:t>
            </w:r>
          </w:p>
        </w:tc>
        <w:tc>
          <w:tcPr/>
          <w:p>
            <w:pPr>
              <w:pStyle w:val="Compact"/>
              <w:jc w:val="left"/>
            </w:pPr>
            <w:r>
              <w:t xml:space="preserve">Roxane Wicky</w:t>
            </w:r>
          </w:p>
        </w:tc>
      </w:tr>
      <w:tr>
        <w:tc>
          <w:tcPr/>
          <w:p>
            <w:pPr>
              <w:pStyle w:val="Compact"/>
              <w:jc w:val="left"/>
            </w:pPr>
            <w:r>
              <w:rPr>
                <w:bCs/>
                <w:b/>
              </w:rPr>
              <w:t xml:space="preserve">Headcount</w:t>
            </w:r>
          </w:p>
        </w:tc>
        <w:tc>
          <w:tcPr/>
          <w:p>
            <w:pPr>
              <w:pStyle w:val="Compact"/>
              <w:jc w:val="left"/>
            </w:pPr>
            <w:r>
              <w:t xml:space="preserve">1 employee (managing director assuming all QMS roles)</w:t>
            </w:r>
          </w:p>
        </w:tc>
      </w:tr>
      <w:tr>
        <w:tc>
          <w:tcPr/>
          <w:p>
            <w:pPr>
              <w:pStyle w:val="Compact"/>
              <w:jc w:val="left"/>
            </w:pPr>
            <w:r>
              <w:rPr>
                <w:bCs/>
                <w:b/>
              </w:rPr>
              <w:t xml:space="preserve">Activity</w:t>
            </w:r>
          </w:p>
        </w:tc>
        <w:tc>
          <w:tcPr/>
          <w:p>
            <w:pPr>
              <w:pStyle w:val="Compact"/>
              <w:jc w:val="left"/>
            </w:pPr>
            <w:r>
              <w:t xml:space="preserve">Industrial monitoring and worldwide sourcing</w:t>
            </w:r>
          </w:p>
        </w:tc>
      </w:tr>
      <w:tr>
        <w:tc>
          <w:tcPr/>
          <w:p>
            <w:pPr>
              <w:pStyle w:val="Compact"/>
              <w:jc w:val="left"/>
            </w:pPr>
            <w:r>
              <w:rPr>
                <w:bCs/>
                <w:b/>
              </w:rPr>
              <w:t xml:space="preserve">Primary markets</w:t>
            </w:r>
          </w:p>
        </w:tc>
        <w:tc>
          <w:tcPr/>
          <w:p>
            <w:pPr>
              <w:pStyle w:val="Compact"/>
              <w:jc w:val="left"/>
            </w:pPr>
            <w:r>
              <w:t xml:space="preserve">Europe (B2B customers, ~10 active accounts)</w:t>
            </w:r>
          </w:p>
        </w:tc>
      </w:tr>
      <w:tr>
        <w:tc>
          <w:tcPr/>
          <w:p>
            <w:pPr>
              <w:pStyle w:val="Compact"/>
              <w:jc w:val="left"/>
            </w:pPr>
            <w:r>
              <w:rPr>
                <w:bCs/>
                <w:b/>
              </w:rPr>
              <w:t xml:space="preserve">Manufacturing</w:t>
            </w:r>
          </w:p>
        </w:tc>
        <w:tc>
          <w:tcPr/>
          <w:p>
            <w:pPr>
              <w:pStyle w:val="Compact"/>
              <w:jc w:val="left"/>
            </w:pPr>
            <w:r>
              <w:t xml:space="preserve">100% outsourced to international suppliers (primarily China)</w:t>
            </w:r>
          </w:p>
        </w:tc>
      </w:tr>
      <w:tr>
        <w:tc>
          <w:tcPr/>
          <w:p>
            <w:pPr>
              <w:pStyle w:val="Compact"/>
              <w:jc w:val="left"/>
            </w:pPr>
            <w:r>
              <w:rPr>
                <w:bCs/>
                <w:b/>
              </w:rPr>
              <w:t xml:space="preserve">Primary supplier</w:t>
            </w:r>
          </w:p>
        </w:tc>
        <w:tc>
          <w:tcPr/>
          <w:p>
            <w:pPr>
              <w:pStyle w:val="Compact"/>
              <w:jc w:val="left"/>
            </w:pPr>
            <w:r>
              <w:t xml:space="preserve">Yuyao Mould Factory, Whang (China)</w:t>
            </w:r>
          </w:p>
        </w:tc>
      </w:tr>
      <w:tr>
        <w:tc>
          <w:tcPr/>
          <w:p>
            <w:pPr>
              <w:pStyle w:val="Compact"/>
              <w:jc w:val="left"/>
            </w:pPr>
            <w:r>
              <w:rPr>
                <w:bCs/>
                <w:b/>
              </w:rPr>
              <w:t xml:space="preserve">Certification body</w:t>
            </w:r>
          </w:p>
        </w:tc>
        <w:tc>
          <w:tcPr/>
          <w:p>
            <w:pPr>
              <w:pStyle w:val="Compact"/>
              <w:jc w:val="left"/>
            </w:pPr>
            <w:r>
              <w:t xml:space="preserve">SQS (Swiss Association for Quality and Management Systems)</w:t>
            </w:r>
          </w:p>
        </w:tc>
      </w:tr>
    </w:tbl>
    <w:bookmarkEnd w:id="22"/>
    <w:bookmarkStart w:id="23" w:name="core-business-activities"/>
    <w:p>
      <w:pPr>
        <w:pStyle w:val="Heading2"/>
      </w:pPr>
      <w:r>
        <w:t xml:space="preserve">1.2 Core Business Activities</w:t>
      </w:r>
    </w:p>
    <w:p>
      <w:pPr>
        <w:pStyle w:val="FirstParagraph"/>
      </w:pPr>
      <w:r>
        <w:t xml:space="preserve">Plus Sarl acts as a qualified intermediary between European B2B customers and international industrial suppliers. The company’s activities include:</w:t>
      </w:r>
    </w:p>
    <w:p>
      <w:pPr>
        <w:numPr>
          <w:ilvl w:val="0"/>
          <w:numId w:val="1002"/>
        </w:numPr>
        <w:pStyle w:val="Compact"/>
      </w:pPr>
      <w:r>
        <w:rPr>
          <w:bCs/>
          <w:b/>
        </w:rPr>
        <w:t xml:space="preserve">Sourcing</w:t>
      </w:r>
      <w:r>
        <w:t xml:space="preserve">: Identification, selection and qualification of international industrial suppliers</w:t>
      </w:r>
    </w:p>
    <w:p>
      <w:pPr>
        <w:numPr>
          <w:ilvl w:val="0"/>
          <w:numId w:val="1002"/>
        </w:numPr>
        <w:pStyle w:val="Compact"/>
      </w:pPr>
      <w:r>
        <w:rPr>
          <w:bCs/>
          <w:b/>
        </w:rPr>
        <w:t xml:space="preserve">Monitoring</w:t>
      </w:r>
      <w:r>
        <w:t xml:space="preserve">: On-site monitoring and quality control of outsourced production</w:t>
      </w:r>
    </w:p>
    <w:p>
      <w:pPr>
        <w:numPr>
          <w:ilvl w:val="0"/>
          <w:numId w:val="1002"/>
        </w:numPr>
        <w:pStyle w:val="Compact"/>
      </w:pPr>
      <w:r>
        <w:rPr>
          <w:bCs/>
          <w:b/>
        </w:rPr>
        <w:t xml:space="preserve">Quality control</w:t>
      </w:r>
      <w:r>
        <w:t xml:space="preserve">: Structured inspection program (IPC, DUPRO, PSI, Loading Check)</w:t>
      </w:r>
    </w:p>
    <w:p>
      <w:pPr>
        <w:numPr>
          <w:ilvl w:val="0"/>
          <w:numId w:val="1002"/>
        </w:numPr>
        <w:pStyle w:val="Compact"/>
      </w:pPr>
      <w:r>
        <w:rPr>
          <w:bCs/>
          <w:b/>
        </w:rPr>
        <w:t xml:space="preserve">Logistics coordination</w:t>
      </w:r>
      <w:r>
        <w:t xml:space="preserve">: International shipping, customs clearance, delivery management</w:t>
      </w:r>
    </w:p>
    <w:p>
      <w:pPr>
        <w:numPr>
          <w:ilvl w:val="0"/>
          <w:numId w:val="1002"/>
        </w:numPr>
        <w:pStyle w:val="Compact"/>
      </w:pPr>
      <w:r>
        <w:rPr>
          <w:bCs/>
          <w:b/>
        </w:rPr>
        <w:t xml:space="preserve">Customer relations</w:t>
      </w:r>
      <w:r>
        <w:t xml:space="preserve">: Order management, technical liaison, after-sales support</w:t>
      </w:r>
    </w:p>
    <w:bookmarkEnd w:id="23"/>
    <w:bookmarkStart w:id="24" w:name="X278b3af318d0be554ed7b4e9429ad142da25aef"/>
    <w:p>
      <w:pPr>
        <w:pStyle w:val="Heading2"/>
      </w:pPr>
      <w:r>
        <w:t xml:space="preserve">1.3 Organizational Note — Micro-Enterprise Structure</w:t>
      </w:r>
    </w:p>
    <w:p>
      <w:pPr>
        <w:pStyle w:val="FirstParagraph"/>
      </w:pPr>
      <w:r>
        <w:t xml:space="preserve">As a micro-enterprise with a single employee, Plus Sarl’s QMS is designed to be</w:t>
      </w:r>
      <w:r>
        <w:t xml:space="preserve"> </w:t>
      </w:r>
      <w:r>
        <w:rPr>
          <w:bCs/>
          <w:b/>
        </w:rPr>
        <w:t xml:space="preserve">proportionate</w:t>
      </w:r>
      <w:r>
        <w:t xml:space="preserve"> </w:t>
      </w:r>
      <w:r>
        <w:t xml:space="preserve">to the organization’s size and complexity. The managing director assumes all functional roles defined in the QMS. Roles are defined independently of individuals to allow for future growth. The competency matrix (FM-PS02-MCO) documents how each role is covered.</w:t>
      </w:r>
    </w:p>
    <w:p>
      <w:r>
        <w:pict>
          <v:rect style="width:0;height:1.5pt" o:hralign="center" o:hrstd="t" o:hr="t"/>
        </w:pict>
      </w:r>
    </w:p>
    <w:bookmarkEnd w:id="24"/>
    <w:bookmarkEnd w:id="25"/>
    <w:bookmarkStart w:id="29" w:name="qms-scope-and-exclusions"/>
    <w:p>
      <w:pPr>
        <w:pStyle w:val="Heading1"/>
      </w:pPr>
      <w:r>
        <w:t xml:space="preserve">2. QMS Scope and Exclusions</w:t>
      </w:r>
    </w:p>
    <w:bookmarkStart w:id="26" w:name="scope-statement"/>
    <w:p>
      <w:pPr>
        <w:pStyle w:val="Heading2"/>
      </w:pPr>
      <w:r>
        <w:t xml:space="preserve">2.1 Scope Statement</w:t>
      </w:r>
    </w:p>
    <w:p>
      <w:pPr>
        <w:pStyle w:val="FirstParagraph"/>
      </w:pPr>
      <w:r>
        <w:t xml:space="preserve">The Quality Management System of Plus Sarl covers all activities related to</w:t>
      </w:r>
      <w:r>
        <w:t xml:space="preserve"> </w:t>
      </w:r>
      <w:r>
        <w:rPr>
          <w:bCs/>
          <w:b/>
        </w:rPr>
        <w:t xml:space="preserve">industrial monitoring and worldwide sourcing</w:t>
      </w:r>
      <w:r>
        <w:t xml:space="preserve">, including:</w:t>
      </w:r>
    </w:p>
    <w:p>
      <w:pPr>
        <w:numPr>
          <w:ilvl w:val="0"/>
          <w:numId w:val="1003"/>
        </w:numPr>
        <w:pStyle w:val="Compact"/>
      </w:pPr>
      <w:r>
        <w:t xml:space="preserve">Sales management and customer relations</w:t>
      </w:r>
    </w:p>
    <w:p>
      <w:pPr>
        <w:numPr>
          <w:ilvl w:val="0"/>
          <w:numId w:val="1003"/>
        </w:numPr>
        <w:pStyle w:val="Compact"/>
      </w:pPr>
      <w:r>
        <w:t xml:space="preserve">Selection, qualification and evaluation of international suppliers</w:t>
      </w:r>
    </w:p>
    <w:p>
      <w:pPr>
        <w:numPr>
          <w:ilvl w:val="0"/>
          <w:numId w:val="1003"/>
        </w:numPr>
        <w:pStyle w:val="Compact"/>
      </w:pPr>
      <w:r>
        <w:t xml:space="preserve">Monitoring and quality control of outsourced production</w:t>
      </w:r>
    </w:p>
    <w:p>
      <w:pPr>
        <w:numPr>
          <w:ilvl w:val="0"/>
          <w:numId w:val="1003"/>
        </w:numPr>
        <w:pStyle w:val="Compact"/>
      </w:pPr>
      <w:r>
        <w:t xml:space="preserve">Logistics coordination and international shipping</w:t>
      </w:r>
    </w:p>
    <w:p>
      <w:pPr>
        <w:numPr>
          <w:ilvl w:val="0"/>
          <w:numId w:val="1003"/>
        </w:numPr>
        <w:pStyle w:val="Compact"/>
      </w:pPr>
      <w:r>
        <w:t xml:space="preserve">Document management and support processes</w:t>
      </w:r>
    </w:p>
    <w:bookmarkEnd w:id="26"/>
    <w:bookmarkStart w:id="27" w:name="exclusions"/>
    <w:p>
      <w:pPr>
        <w:pStyle w:val="Heading2"/>
      </w:pPr>
      <w:r>
        <w:t xml:space="preserve">2.2 Exclusions</w:t>
      </w:r>
    </w:p>
    <w:tbl>
      <w:tblPr>
        <w:tblStyle w:val="Table"/>
        <w:tblW w:type="pct" w:w="5000"/>
        <w:tblLook w:firstRow="1" w:lastRow="0" w:firstColumn="0" w:lastColumn="0" w:noHBand="0" w:noVBand="0" w:val="0020"/>
        <w:jc w:val="start"/>
      </w:tblPr>
      <w:tblGrid>
        <w:gridCol w:w="4207"/>
        <w:gridCol w:w="3712"/>
      </w:tblGrid>
      <w:tr>
        <w:trPr>
          <w:tblHeader w:val="true"/>
        </w:trPr>
        <w:tc>
          <w:tcPr/>
          <w:p>
            <w:pPr>
              <w:pStyle w:val="Compact"/>
              <w:jc w:val="left"/>
            </w:pPr>
            <w:r>
              <w:t xml:space="preserve">Excluded Clause</w:t>
            </w:r>
          </w:p>
        </w:tc>
        <w:tc>
          <w:tcPr/>
          <w:p>
            <w:pPr>
              <w:pStyle w:val="Compact"/>
              <w:jc w:val="left"/>
            </w:pPr>
            <w:r>
              <w:t xml:space="preserve">Justification</w:t>
            </w:r>
          </w:p>
        </w:tc>
      </w:tr>
      <w:tr>
        <w:tc>
          <w:tcPr/>
          <w:p>
            <w:pPr>
              <w:pStyle w:val="Compact"/>
              <w:jc w:val="left"/>
            </w:pPr>
            <w:r>
              <w:rPr>
                <w:bCs/>
                <w:b/>
              </w:rPr>
              <w:t xml:space="preserve">8.3 — Design and Development</w:t>
            </w:r>
          </w:p>
        </w:tc>
        <w:tc>
          <w:tcPr/>
          <w:p>
            <w:pPr>
              <w:pStyle w:val="Compact"/>
              <w:jc w:val="left"/>
            </w:pPr>
            <w:r>
              <w:t xml:space="preserve">Plus Sarl does not carry out product design. The company provides sourcing and quality control of products designed by its customers or suppliers. All technical specifications and drawings are customer property.</w:t>
            </w:r>
          </w:p>
        </w:tc>
      </w:tr>
    </w:tbl>
    <w:p>
      <w:pPr>
        <w:pStyle w:val="BodyText"/>
      </w:pPr>
      <w:r>
        <w:t xml:space="preserve">No other clauses are excluded.</w:t>
      </w:r>
    </w:p>
    <w:bookmarkEnd w:id="27"/>
    <w:bookmarkStart w:id="28" w:name="applicable-standards"/>
    <w:p>
      <w:pPr>
        <w:pStyle w:val="Heading2"/>
      </w:pPr>
      <w:r>
        <w:t xml:space="preserve">2.3 Applicable Standards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Standard</w:t>
            </w:r>
          </w:p>
        </w:tc>
        <w:tc>
          <w:tcPr/>
          <w:p>
            <w:pPr>
              <w:pStyle w:val="Compact"/>
              <w:jc w:val="left"/>
            </w:pPr>
            <w:r>
              <w:t xml:space="preserve">Description</w:t>
            </w:r>
          </w:p>
        </w:tc>
      </w:tr>
      <w:tr>
        <w:tc>
          <w:tcPr/>
          <w:p>
            <w:pPr>
              <w:pStyle w:val="Compact"/>
              <w:jc w:val="left"/>
            </w:pPr>
            <w:r>
              <w:t xml:space="preserve">ISO 9001:2015</w:t>
            </w:r>
          </w:p>
        </w:tc>
        <w:tc>
          <w:tcPr/>
          <w:p>
            <w:pPr>
              <w:pStyle w:val="Compact"/>
              <w:jc w:val="left"/>
            </w:pPr>
            <w:r>
              <w:t xml:space="preserve">Quality management systems — Requirements</w:t>
            </w:r>
          </w:p>
        </w:tc>
      </w:tr>
      <w:tr>
        <w:tc>
          <w:tcPr/>
          <w:p>
            <w:pPr>
              <w:pStyle w:val="Compact"/>
              <w:jc w:val="left"/>
            </w:pPr>
            <w:r>
              <w:t xml:space="preserve">ISO 9000:2015</w:t>
            </w:r>
          </w:p>
        </w:tc>
        <w:tc>
          <w:tcPr/>
          <w:p>
            <w:pPr>
              <w:pStyle w:val="Compact"/>
              <w:jc w:val="left"/>
            </w:pPr>
            <w:r>
              <w:t xml:space="preserve">Quality management systems — Fundamentals and vocabulary</w:t>
            </w:r>
          </w:p>
        </w:tc>
      </w:tr>
      <w:tr>
        <w:tc>
          <w:tcPr/>
          <w:p>
            <w:pPr>
              <w:pStyle w:val="Compact"/>
              <w:jc w:val="left"/>
            </w:pPr>
            <w:r>
              <w:t xml:space="preserve">ISO 19011:2018</w:t>
            </w:r>
          </w:p>
        </w:tc>
        <w:tc>
          <w:tcPr/>
          <w:p>
            <w:pPr>
              <w:pStyle w:val="Compact"/>
              <w:jc w:val="left"/>
            </w:pPr>
            <w:r>
              <w:t xml:space="preserve">Guidelines for auditing management systems</w:t>
            </w:r>
          </w:p>
        </w:tc>
      </w:tr>
      <w:tr>
        <w:tc>
          <w:tcPr/>
          <w:p>
            <w:pPr>
              <w:pStyle w:val="Compact"/>
              <w:jc w:val="left"/>
            </w:pPr>
            <w:r>
              <w:t xml:space="preserve">ISO 2859-1 (AQL)</w:t>
            </w:r>
          </w:p>
        </w:tc>
        <w:tc>
          <w:tcPr/>
          <w:p>
            <w:pPr>
              <w:pStyle w:val="Compact"/>
              <w:jc w:val="left"/>
            </w:pPr>
            <w:r>
              <w:t xml:space="preserve">Sampling procedures for inspection by attributes</w:t>
            </w:r>
          </w:p>
        </w:tc>
      </w:tr>
    </w:tbl>
    <w:p>
      <w:r>
        <w:pict>
          <v:rect style="width:0;height:1.5pt" o:hralign="center" o:hrstd="t" o:hr="t"/>
        </w:pict>
      </w:r>
    </w:p>
    <w:bookmarkEnd w:id="28"/>
    <w:bookmarkEnd w:id="29"/>
    <w:bookmarkStart w:id="36" w:name="qms-architecture-overview"/>
    <w:p>
      <w:pPr>
        <w:pStyle w:val="Heading1"/>
      </w:pPr>
      <w:r>
        <w:t xml:space="preserve">3. QMS Architecture Overview</w:t>
      </w:r>
    </w:p>
    <w:bookmarkStart w:id="30" w:name="documentation-structure"/>
    <w:p>
      <w:pPr>
        <w:pStyle w:val="Heading2"/>
      </w:pPr>
      <w:r>
        <w:t xml:space="preserve">3.1 Documentation Structure</w:t>
      </w:r>
    </w:p>
    <w:p>
      <w:pPr>
        <w:pStyle w:val="FirstParagraph"/>
      </w:pPr>
      <w:r>
        <w:t xml:space="preserve">The QMS documentation is organized in a four-tier hierarchy:</w:t>
      </w:r>
    </w:p>
    <w:tbl>
      <w:tblPr>
        <w:tblStyle w:val="Table"/>
        <w:tblW w:type="pct" w:w="5000"/>
        <w:tblLook w:firstRow="1" w:lastRow="0" w:firstColumn="0" w:lastColumn="0" w:noHBand="0" w:noVBand="0" w:val="0020"/>
        <w:jc w:val="start"/>
      </w:tblPr>
      <w:tblGrid>
        <w:gridCol w:w="1498"/>
        <w:gridCol w:w="2996"/>
        <w:gridCol w:w="1498"/>
        <w:gridCol w:w="1926"/>
      </w:tblGrid>
      <w:tr>
        <w:trPr>
          <w:tblHeader w:val="true"/>
        </w:trPr>
        <w:tc>
          <w:tcPr/>
          <w:p>
            <w:pPr>
              <w:pStyle w:val="Compact"/>
              <w:jc w:val="left"/>
            </w:pPr>
            <w:r>
              <w:t xml:space="preserve">Level</w:t>
            </w:r>
          </w:p>
        </w:tc>
        <w:tc>
          <w:tcPr/>
          <w:p>
            <w:pPr>
              <w:pStyle w:val="Compact"/>
              <w:jc w:val="left"/>
            </w:pPr>
            <w:r>
              <w:t xml:space="preserve">Document Type</w:t>
            </w:r>
          </w:p>
        </w:tc>
        <w:tc>
          <w:tcPr/>
          <w:p>
            <w:pPr>
              <w:pStyle w:val="Compact"/>
              <w:jc w:val="left"/>
            </w:pPr>
            <w:r>
              <w:t xml:space="preserve">Count</w:t>
            </w:r>
          </w:p>
        </w:tc>
        <w:tc>
          <w:tcPr/>
          <w:p>
            <w:pPr>
              <w:pStyle w:val="Compact"/>
              <w:jc w:val="left"/>
            </w:pPr>
            <w:r>
              <w:t xml:space="preserve">Purpose</w:t>
            </w:r>
          </w:p>
        </w:tc>
      </w:tr>
      <w:tr>
        <w:tc>
          <w:tcPr/>
          <w:p>
            <w:pPr>
              <w:pStyle w:val="Compact"/>
              <w:jc w:val="left"/>
            </w:pPr>
            <w:r>
              <w:rPr>
                <w:bCs/>
                <w:b/>
              </w:rPr>
              <w:t xml:space="preserve">1</w:t>
            </w:r>
          </w:p>
        </w:tc>
        <w:tc>
          <w:tcPr/>
          <w:p>
            <w:pPr>
              <w:pStyle w:val="Compact"/>
              <w:jc w:val="left"/>
            </w:pPr>
            <w:r>
              <w:t xml:space="preserve">Quality Manual (MQ)</w:t>
            </w:r>
          </w:p>
        </w:tc>
        <w:tc>
          <w:tcPr/>
          <w:p>
            <w:pPr>
              <w:pStyle w:val="Compact"/>
              <w:jc w:val="left"/>
            </w:pPr>
            <w:r>
              <w:t xml:space="preserve">10 chapters</w:t>
            </w:r>
          </w:p>
        </w:tc>
        <w:tc>
          <w:tcPr/>
          <w:p>
            <w:pPr>
              <w:pStyle w:val="Compact"/>
              <w:jc w:val="left"/>
            </w:pPr>
            <w:r>
              <w:t xml:space="preserve">Strategic framework aligned with ISO 9001:2015 clauses</w:t>
            </w:r>
          </w:p>
        </w:tc>
      </w:tr>
      <w:tr>
        <w:tc>
          <w:tcPr/>
          <w:p>
            <w:pPr>
              <w:pStyle w:val="Compact"/>
              <w:jc w:val="left"/>
            </w:pPr>
            <w:r>
              <w:rPr>
                <w:bCs/>
                <w:b/>
              </w:rPr>
              <w:t xml:space="preserve">2</w:t>
            </w:r>
          </w:p>
        </w:tc>
        <w:tc>
          <w:tcPr/>
          <w:p>
            <w:pPr>
              <w:pStyle w:val="Compact"/>
              <w:jc w:val="left"/>
            </w:pPr>
            <w:r>
              <w:t xml:space="preserve">Process Sheets (PM/P/PS)</w:t>
            </w:r>
          </w:p>
        </w:tc>
        <w:tc>
          <w:tcPr/>
          <w:p>
            <w:pPr>
              <w:pStyle w:val="Compact"/>
              <w:jc w:val="left"/>
            </w:pPr>
            <w:r>
              <w:t xml:space="preserve">8 processes</w:t>
            </w:r>
          </w:p>
        </w:tc>
        <w:tc>
          <w:tcPr/>
          <w:p>
            <w:pPr>
              <w:pStyle w:val="Compact"/>
              <w:jc w:val="left"/>
            </w:pPr>
            <w:r>
              <w:t xml:space="preserve">Detailed process descriptions with PDCA approach</w:t>
            </w:r>
          </w:p>
        </w:tc>
      </w:tr>
      <w:tr>
        <w:tc>
          <w:tcPr/>
          <w:p>
            <w:pPr>
              <w:pStyle w:val="Compact"/>
              <w:jc w:val="left"/>
            </w:pPr>
            <w:r>
              <w:rPr>
                <w:bCs/>
                <w:b/>
              </w:rPr>
              <w:t xml:space="preserve">3</w:t>
            </w:r>
          </w:p>
        </w:tc>
        <w:tc>
          <w:tcPr/>
          <w:p>
            <w:pPr>
              <w:pStyle w:val="Compact"/>
              <w:jc w:val="left"/>
            </w:pPr>
            <w:r>
              <w:t xml:space="preserve">Operational Documents (DOC) &amp; Work Instructions (IT)</w:t>
            </w:r>
          </w:p>
        </w:tc>
        <w:tc>
          <w:tcPr/>
          <w:p>
            <w:pPr>
              <w:pStyle w:val="Compact"/>
              <w:jc w:val="left"/>
            </w:pPr>
            <w:r>
              <w:t xml:space="preserve">13 documents</w:t>
            </w:r>
          </w:p>
        </w:tc>
        <w:tc>
          <w:tcPr/>
          <w:p>
            <w:pPr>
              <w:pStyle w:val="Compact"/>
              <w:jc w:val="left"/>
            </w:pPr>
            <w:r>
              <w:t xml:space="preserve">Procedures, methods and operational guidelines</w:t>
            </w:r>
          </w:p>
        </w:tc>
      </w:tr>
      <w:tr>
        <w:tc>
          <w:tcPr/>
          <w:p>
            <w:pPr>
              <w:pStyle w:val="Compact"/>
              <w:jc w:val="left"/>
            </w:pPr>
            <w:r>
              <w:rPr>
                <w:bCs/>
                <w:b/>
              </w:rPr>
              <w:t xml:space="preserve">4</w:t>
            </w:r>
          </w:p>
        </w:tc>
        <w:tc>
          <w:tcPr/>
          <w:p>
            <w:pPr>
              <w:pStyle w:val="Compact"/>
              <w:jc w:val="left"/>
            </w:pPr>
            <w:r>
              <w:t xml:space="preserve">Forms and Records (FM)</w:t>
            </w:r>
          </w:p>
        </w:tc>
        <w:tc>
          <w:tcPr/>
          <w:p>
            <w:pPr>
              <w:pStyle w:val="Compact"/>
              <w:jc w:val="left"/>
            </w:pPr>
            <w:r>
              <w:t xml:space="preserve">Referenced in each process</w:t>
            </w:r>
          </w:p>
        </w:tc>
        <w:tc>
          <w:tcPr/>
          <w:p>
            <w:pPr>
              <w:pStyle w:val="Compact"/>
              <w:jc w:val="left"/>
            </w:pPr>
            <w:r>
              <w:t xml:space="preserve">Evidence of implementation and traceability</w:t>
            </w:r>
          </w:p>
        </w:tc>
      </w:tr>
    </w:tbl>
    <w:bookmarkEnd w:id="30"/>
    <w:bookmarkStart w:id="35" w:name="complete-document-inventory"/>
    <w:p>
      <w:pPr>
        <w:pStyle w:val="Heading2"/>
      </w:pPr>
      <w:r>
        <w:t xml:space="preserve">3.2 Complete Document Inventory</w:t>
      </w:r>
    </w:p>
    <w:bookmarkStart w:id="31" w:name="quality-manual-10-chapters"/>
    <w:p>
      <w:pPr>
        <w:pStyle w:val="Heading3"/>
      </w:pPr>
      <w:r>
        <w:t xml:space="preserve">Quality Manual (10 Chapters)</w:t>
      </w:r>
    </w:p>
    <w:tbl>
      <w:tblPr>
        <w:tblStyle w:val="Table"/>
        <w:tblW w:type="pct" w:w="5000"/>
        <w:tblLook w:firstRow="1" w:lastRow="0" w:firstColumn="0" w:lastColumn="0" w:noHBand="0" w:noVBand="0" w:val="0020"/>
        <w:jc w:val="start"/>
      </w:tblPr>
      <w:tblGrid>
        <w:gridCol w:w="1584"/>
        <w:gridCol w:w="1848"/>
        <w:gridCol w:w="4488"/>
      </w:tblGrid>
      <w:tr>
        <w:trPr>
          <w:tblHeader w:val="true"/>
        </w:trPr>
        <w:tc>
          <w:tcPr/>
          <w:p>
            <w:pPr>
              <w:pStyle w:val="Compact"/>
              <w:jc w:val="left"/>
            </w:pPr>
            <w:r>
              <w:t xml:space="preserve">Ref.</w:t>
            </w:r>
          </w:p>
        </w:tc>
        <w:tc>
          <w:tcPr/>
          <w:p>
            <w:pPr>
              <w:pStyle w:val="Compact"/>
              <w:jc w:val="left"/>
            </w:pPr>
            <w:r>
              <w:t xml:space="preserve">Title</w:t>
            </w:r>
          </w:p>
        </w:tc>
        <w:tc>
          <w:tcPr/>
          <w:p>
            <w:pPr>
              <w:pStyle w:val="Compact"/>
              <w:jc w:val="left"/>
            </w:pPr>
            <w:r>
              <w:t xml:space="preserve">ISO 9001 Clause</w:t>
            </w:r>
          </w:p>
        </w:tc>
      </w:tr>
      <w:tr>
        <w:tc>
          <w:tcPr/>
          <w:p>
            <w:pPr>
              <w:pStyle w:val="Compact"/>
              <w:jc w:val="left"/>
            </w:pPr>
            <w:r>
              <w:t xml:space="preserve">MQ_01</w:t>
            </w:r>
          </w:p>
        </w:tc>
        <w:tc>
          <w:tcPr/>
          <w:p>
            <w:pPr>
              <w:pStyle w:val="Compact"/>
              <w:jc w:val="left"/>
            </w:pPr>
            <w:r>
              <w:t xml:space="preserve">Introduction</w:t>
            </w:r>
          </w:p>
        </w:tc>
        <w:tc>
          <w:tcPr/>
          <w:p>
            <w:pPr>
              <w:pStyle w:val="Compact"/>
              <w:jc w:val="left"/>
            </w:pPr>
            <w:r>
              <w:t xml:space="preserve">1, 2, 3</w:t>
            </w:r>
          </w:p>
        </w:tc>
      </w:tr>
      <w:tr>
        <w:tc>
          <w:tcPr/>
          <w:p>
            <w:pPr>
              <w:pStyle w:val="Compact"/>
              <w:jc w:val="left"/>
            </w:pPr>
            <w:r>
              <w:t xml:space="preserve">MQ_02</w:t>
            </w:r>
          </w:p>
        </w:tc>
        <w:tc>
          <w:tcPr/>
          <w:p>
            <w:pPr>
              <w:pStyle w:val="Compact"/>
              <w:jc w:val="left"/>
            </w:pPr>
            <w:r>
              <w:t xml:space="preserve">Activities, Organization and Customer Relations</w:t>
            </w:r>
          </w:p>
        </w:tc>
        <w:tc>
          <w:tcPr/>
          <w:p>
            <w:pPr>
              <w:pStyle w:val="Compact"/>
              <w:jc w:val="left"/>
            </w:pPr>
            <w:r>
              <w:t xml:space="preserve">4.3, 4.4, 8.2</w:t>
            </w:r>
          </w:p>
        </w:tc>
      </w:tr>
      <w:tr>
        <w:tc>
          <w:tcPr/>
          <w:p>
            <w:pPr>
              <w:pStyle w:val="Compact"/>
              <w:jc w:val="left"/>
            </w:pPr>
            <w:r>
              <w:t xml:space="preserve">MQ_03</w:t>
            </w:r>
          </w:p>
        </w:tc>
        <w:tc>
          <w:tcPr/>
          <w:p>
            <w:pPr>
              <w:pStyle w:val="Compact"/>
              <w:jc w:val="left"/>
            </w:pPr>
            <w:r>
              <w:t xml:space="preserve">Quality Management System Support</w:t>
            </w:r>
          </w:p>
        </w:tc>
        <w:tc>
          <w:tcPr/>
          <w:p>
            <w:pPr>
              <w:pStyle w:val="Compact"/>
              <w:jc w:val="left"/>
            </w:pPr>
            <w:r>
              <w:t xml:space="preserve">4.4</w:t>
            </w:r>
          </w:p>
        </w:tc>
      </w:tr>
      <w:tr>
        <w:tc>
          <w:tcPr/>
          <w:p>
            <w:pPr>
              <w:pStyle w:val="Compact"/>
              <w:jc w:val="left"/>
            </w:pPr>
            <w:r>
              <w:t xml:space="preserve">MQ_04</w:t>
            </w:r>
          </w:p>
        </w:tc>
        <w:tc>
          <w:tcPr/>
          <w:p>
            <w:pPr>
              <w:pStyle w:val="Compact"/>
              <w:jc w:val="left"/>
            </w:pPr>
            <w:r>
              <w:t xml:space="preserve">Context of the Organization</w:t>
            </w:r>
          </w:p>
        </w:tc>
        <w:tc>
          <w:tcPr/>
          <w:p>
            <w:pPr>
              <w:pStyle w:val="Compact"/>
              <w:jc w:val="left"/>
            </w:pPr>
            <w:r>
              <w:t xml:space="preserve">4.1, 4.2</w:t>
            </w:r>
          </w:p>
        </w:tc>
      </w:tr>
      <w:tr>
        <w:tc>
          <w:tcPr/>
          <w:p>
            <w:pPr>
              <w:pStyle w:val="Compact"/>
              <w:jc w:val="left"/>
            </w:pPr>
            <w:r>
              <w:t xml:space="preserve">MQ_05</w:t>
            </w:r>
          </w:p>
        </w:tc>
        <w:tc>
          <w:tcPr/>
          <w:p>
            <w:pPr>
              <w:pStyle w:val="Compact"/>
              <w:jc w:val="left"/>
            </w:pPr>
            <w:r>
              <w:t xml:space="preserve">Leadership</w:t>
            </w:r>
          </w:p>
        </w:tc>
        <w:tc>
          <w:tcPr/>
          <w:p>
            <w:pPr>
              <w:pStyle w:val="Compact"/>
              <w:jc w:val="left"/>
            </w:pPr>
            <w:r>
              <w:t xml:space="preserve">5.1, 5.2, 5.3</w:t>
            </w:r>
          </w:p>
        </w:tc>
      </w:tr>
      <w:tr>
        <w:tc>
          <w:tcPr/>
          <w:p>
            <w:pPr>
              <w:pStyle w:val="Compact"/>
              <w:jc w:val="left"/>
            </w:pPr>
            <w:r>
              <w:t xml:space="preserve">MQ_06</w:t>
            </w:r>
          </w:p>
        </w:tc>
        <w:tc>
          <w:tcPr/>
          <w:p>
            <w:pPr>
              <w:pStyle w:val="Compact"/>
              <w:jc w:val="left"/>
            </w:pPr>
            <w:r>
              <w:t xml:space="preserve">Planning</w:t>
            </w:r>
          </w:p>
        </w:tc>
        <w:tc>
          <w:tcPr/>
          <w:p>
            <w:pPr>
              <w:pStyle w:val="Compact"/>
              <w:jc w:val="left"/>
            </w:pPr>
            <w:r>
              <w:t xml:space="preserve">6.1, 6.2, 6.3</w:t>
            </w:r>
          </w:p>
        </w:tc>
      </w:tr>
      <w:tr>
        <w:tc>
          <w:tcPr/>
          <w:p>
            <w:pPr>
              <w:pStyle w:val="Compact"/>
              <w:jc w:val="left"/>
            </w:pPr>
            <w:r>
              <w:t xml:space="preserve">MQ_07</w:t>
            </w:r>
          </w:p>
        </w:tc>
        <w:tc>
          <w:tcPr/>
          <w:p>
            <w:pPr>
              <w:pStyle w:val="Compact"/>
              <w:jc w:val="left"/>
            </w:pPr>
            <w:r>
              <w:t xml:space="preserve">Support</w:t>
            </w:r>
          </w:p>
        </w:tc>
        <w:tc>
          <w:tcPr/>
          <w:p>
            <w:pPr>
              <w:pStyle w:val="Compact"/>
              <w:jc w:val="left"/>
            </w:pPr>
            <w:r>
              <w:t xml:space="preserve">7.1 to 7.5</w:t>
            </w:r>
          </w:p>
        </w:tc>
      </w:tr>
      <w:tr>
        <w:tc>
          <w:tcPr/>
          <w:p>
            <w:pPr>
              <w:pStyle w:val="Compact"/>
              <w:jc w:val="left"/>
            </w:pPr>
            <w:r>
              <w:t xml:space="preserve">MQ_08</w:t>
            </w:r>
          </w:p>
        </w:tc>
        <w:tc>
          <w:tcPr/>
          <w:p>
            <w:pPr>
              <w:pStyle w:val="Compact"/>
              <w:jc w:val="left"/>
            </w:pPr>
            <w:r>
              <w:t xml:space="preserve">Operational Activities</w:t>
            </w:r>
          </w:p>
        </w:tc>
        <w:tc>
          <w:tcPr/>
          <w:p>
            <w:pPr>
              <w:pStyle w:val="Compact"/>
              <w:jc w:val="left"/>
            </w:pPr>
            <w:r>
              <w:t xml:space="preserve">8.1 to 8.7</w:t>
            </w:r>
          </w:p>
        </w:tc>
      </w:tr>
      <w:tr>
        <w:tc>
          <w:tcPr/>
          <w:p>
            <w:pPr>
              <w:pStyle w:val="Compact"/>
              <w:jc w:val="left"/>
            </w:pPr>
            <w:r>
              <w:t xml:space="preserve">MQ_09</w:t>
            </w:r>
          </w:p>
        </w:tc>
        <w:tc>
          <w:tcPr/>
          <w:p>
            <w:pPr>
              <w:pStyle w:val="Compact"/>
              <w:jc w:val="left"/>
            </w:pPr>
            <w:r>
              <w:t xml:space="preserve">Performance Evaluation</w:t>
            </w:r>
          </w:p>
        </w:tc>
        <w:tc>
          <w:tcPr/>
          <w:p>
            <w:pPr>
              <w:pStyle w:val="Compact"/>
              <w:jc w:val="left"/>
            </w:pPr>
            <w:r>
              <w:t xml:space="preserve">9.1, 9.2, 9.3</w:t>
            </w:r>
          </w:p>
        </w:tc>
      </w:tr>
      <w:tr>
        <w:tc>
          <w:tcPr/>
          <w:p>
            <w:pPr>
              <w:pStyle w:val="Compact"/>
              <w:jc w:val="left"/>
            </w:pPr>
            <w:r>
              <w:t xml:space="preserve">MQ_10</w:t>
            </w:r>
          </w:p>
        </w:tc>
        <w:tc>
          <w:tcPr/>
          <w:p>
            <w:pPr>
              <w:pStyle w:val="Compact"/>
              <w:jc w:val="left"/>
            </w:pPr>
            <w:r>
              <w:t xml:space="preserve">Improvement</w:t>
            </w:r>
          </w:p>
        </w:tc>
        <w:tc>
          <w:tcPr/>
          <w:p>
            <w:pPr>
              <w:pStyle w:val="Compact"/>
              <w:jc w:val="left"/>
            </w:pPr>
            <w:r>
              <w:t xml:space="preserve">10.1, 10.2, 10.3</w:t>
            </w:r>
          </w:p>
        </w:tc>
      </w:tr>
    </w:tbl>
    <w:bookmarkEnd w:id="31"/>
    <w:bookmarkStart w:id="32" w:name="process-sheets-8-processes"/>
    <w:p>
      <w:pPr>
        <w:pStyle w:val="Heading3"/>
      </w:pPr>
      <w:r>
        <w:t xml:space="preserve">Process Sheets (8 Processes)</w:t>
      </w:r>
    </w:p>
    <w:tbl>
      <w:tblPr>
        <w:tblStyle w:val="Table"/>
        <w:tblW w:type="pct" w:w="5000"/>
        <w:tblLook w:firstRow="1" w:lastRow="0" w:firstColumn="0" w:lastColumn="0" w:noHBand="0" w:noVBand="0" w:val="0020"/>
        <w:jc w:val="start"/>
      </w:tblPr>
      <w:tblGrid>
        <w:gridCol w:w="1284"/>
        <w:gridCol w:w="2782"/>
        <w:gridCol w:w="1284"/>
        <w:gridCol w:w="2568"/>
      </w:tblGrid>
      <w:tr>
        <w:trPr>
          <w:tblHeader w:val="true"/>
        </w:trPr>
        <w:tc>
          <w:tcPr/>
          <w:p>
            <w:pPr>
              <w:pStyle w:val="Compact"/>
              <w:jc w:val="left"/>
            </w:pPr>
            <w:r>
              <w:t xml:space="preserve">Code</w:t>
            </w:r>
          </w:p>
        </w:tc>
        <w:tc>
          <w:tcPr/>
          <w:p>
            <w:pPr>
              <w:pStyle w:val="Compact"/>
              <w:jc w:val="left"/>
            </w:pPr>
            <w:r>
              <w:t xml:space="preserve">Process Name</w:t>
            </w:r>
          </w:p>
        </w:tc>
        <w:tc>
          <w:tcPr/>
          <w:p>
            <w:pPr>
              <w:pStyle w:val="Compact"/>
              <w:jc w:val="left"/>
            </w:pPr>
            <w:r>
              <w:t xml:space="preserve">Type</w:t>
            </w:r>
          </w:p>
        </w:tc>
        <w:tc>
          <w:tcPr/>
          <w:p>
            <w:pPr>
              <w:pStyle w:val="Compact"/>
              <w:jc w:val="left"/>
            </w:pPr>
            <w:r>
              <w:t xml:space="preserve">Owner Role</w:t>
            </w:r>
          </w:p>
        </w:tc>
      </w:tr>
      <w:tr>
        <w:tc>
          <w:tcPr/>
          <w:p>
            <w:pPr>
              <w:pStyle w:val="Compact"/>
              <w:jc w:val="left"/>
            </w:pPr>
            <w:r>
              <w:t xml:space="preserve">PM01</w:t>
            </w:r>
          </w:p>
        </w:tc>
        <w:tc>
          <w:tcPr/>
          <w:p>
            <w:pPr>
              <w:pStyle w:val="Compact"/>
              <w:jc w:val="left"/>
            </w:pPr>
            <w:r>
              <w:t xml:space="preserve">Leadership and Strategic Management</w:t>
            </w:r>
          </w:p>
        </w:tc>
        <w:tc>
          <w:tcPr/>
          <w:p>
            <w:pPr>
              <w:pStyle w:val="Compact"/>
              <w:jc w:val="left"/>
            </w:pPr>
            <w:r>
              <w:t xml:space="preserve">Management</w:t>
            </w:r>
          </w:p>
        </w:tc>
        <w:tc>
          <w:tcPr/>
          <w:p>
            <w:pPr>
              <w:pStyle w:val="Compact"/>
              <w:jc w:val="left"/>
            </w:pPr>
            <w:r>
              <w:t xml:space="preserve">Management</w:t>
            </w:r>
          </w:p>
        </w:tc>
      </w:tr>
      <w:tr>
        <w:tc>
          <w:tcPr/>
          <w:p>
            <w:pPr>
              <w:pStyle w:val="Compact"/>
              <w:jc w:val="left"/>
            </w:pPr>
            <w:r>
              <w:t xml:space="preserve">P01</w:t>
            </w:r>
          </w:p>
        </w:tc>
        <w:tc>
          <w:tcPr/>
          <w:p>
            <w:pPr>
              <w:pStyle w:val="Compact"/>
              <w:jc w:val="left"/>
            </w:pPr>
            <w:r>
              <w:t xml:space="preserve">Sales / Commercial Management</w:t>
            </w:r>
          </w:p>
        </w:tc>
        <w:tc>
          <w:tcPr/>
          <w:p>
            <w:pPr>
              <w:pStyle w:val="Compact"/>
              <w:jc w:val="left"/>
            </w:pPr>
            <w:r>
              <w:t xml:space="preserve">Operational</w:t>
            </w:r>
          </w:p>
        </w:tc>
        <w:tc>
          <w:tcPr/>
          <w:p>
            <w:pPr>
              <w:pStyle w:val="Compact"/>
              <w:jc w:val="left"/>
            </w:pPr>
            <w:r>
              <w:t xml:space="preserve">Sales Role</w:t>
            </w:r>
          </w:p>
        </w:tc>
      </w:tr>
      <w:tr>
        <w:tc>
          <w:tcPr/>
          <w:p>
            <w:pPr>
              <w:pStyle w:val="Compact"/>
              <w:jc w:val="left"/>
            </w:pPr>
            <w:r>
              <w:t xml:space="preserve">P02</w:t>
            </w:r>
          </w:p>
        </w:tc>
        <w:tc>
          <w:tcPr/>
          <w:p>
            <w:pPr>
              <w:pStyle w:val="Compact"/>
              <w:jc w:val="left"/>
            </w:pPr>
            <w:r>
              <w:t xml:space="preserve">Purchasing and Subcontracting</w:t>
            </w:r>
          </w:p>
        </w:tc>
        <w:tc>
          <w:tcPr/>
          <w:p>
            <w:pPr>
              <w:pStyle w:val="Compact"/>
              <w:jc w:val="left"/>
            </w:pPr>
            <w:r>
              <w:t xml:space="preserve">Operational</w:t>
            </w:r>
          </w:p>
        </w:tc>
        <w:tc>
          <w:tcPr/>
          <w:p>
            <w:pPr>
              <w:pStyle w:val="Compact"/>
              <w:jc w:val="left"/>
            </w:pPr>
            <w:r>
              <w:t xml:space="preserve">Purchasing Role</w:t>
            </w:r>
          </w:p>
        </w:tc>
      </w:tr>
      <w:tr>
        <w:tc>
          <w:tcPr/>
          <w:p>
            <w:pPr>
              <w:pStyle w:val="Compact"/>
              <w:jc w:val="left"/>
            </w:pPr>
            <w:r>
              <w:t xml:space="preserve">P03</w:t>
            </w:r>
          </w:p>
        </w:tc>
        <w:tc>
          <w:tcPr/>
          <w:p>
            <w:pPr>
              <w:pStyle w:val="Compact"/>
              <w:jc w:val="left"/>
            </w:pPr>
            <w:r>
              <w:t xml:space="preserve">Quality Control and Nonconformities</w:t>
            </w:r>
          </w:p>
        </w:tc>
        <w:tc>
          <w:tcPr/>
          <w:p>
            <w:pPr>
              <w:pStyle w:val="Compact"/>
              <w:jc w:val="left"/>
            </w:pPr>
            <w:r>
              <w:t xml:space="preserve">Operational</w:t>
            </w:r>
          </w:p>
        </w:tc>
        <w:tc>
          <w:tcPr/>
          <w:p>
            <w:pPr>
              <w:pStyle w:val="Compact"/>
              <w:jc w:val="left"/>
            </w:pPr>
            <w:r>
              <w:t xml:space="preserve">Quality Role</w:t>
            </w:r>
          </w:p>
        </w:tc>
      </w:tr>
      <w:tr>
        <w:tc>
          <w:tcPr/>
          <w:p>
            <w:pPr>
              <w:pStyle w:val="Compact"/>
              <w:jc w:val="left"/>
            </w:pPr>
            <w:r>
              <w:t xml:space="preserve">P04</w:t>
            </w:r>
          </w:p>
        </w:tc>
        <w:tc>
          <w:tcPr/>
          <w:p>
            <w:pPr>
              <w:pStyle w:val="Compact"/>
              <w:jc w:val="left"/>
            </w:pPr>
            <w:r>
              <w:t xml:space="preserve">Logistics and Delivery</w:t>
            </w:r>
          </w:p>
        </w:tc>
        <w:tc>
          <w:tcPr/>
          <w:p>
            <w:pPr>
              <w:pStyle w:val="Compact"/>
              <w:jc w:val="left"/>
            </w:pPr>
            <w:r>
              <w:t xml:space="preserve">Operational</w:t>
            </w:r>
          </w:p>
        </w:tc>
        <w:tc>
          <w:tcPr/>
          <w:p>
            <w:pPr>
              <w:pStyle w:val="Compact"/>
              <w:jc w:val="left"/>
            </w:pPr>
            <w:r>
              <w:t xml:space="preserve">Logistics Role</w:t>
            </w:r>
          </w:p>
        </w:tc>
      </w:tr>
      <w:tr>
        <w:tc>
          <w:tcPr/>
          <w:p>
            <w:pPr>
              <w:pStyle w:val="Compact"/>
              <w:jc w:val="left"/>
            </w:pPr>
            <w:r>
              <w:t xml:space="preserve">PS01</w:t>
            </w:r>
          </w:p>
        </w:tc>
        <w:tc>
          <w:tcPr/>
          <w:p>
            <w:pPr>
              <w:pStyle w:val="Compact"/>
              <w:jc w:val="left"/>
            </w:pPr>
            <w:r>
              <w:t xml:space="preserve">Document Management</w:t>
            </w:r>
          </w:p>
        </w:tc>
        <w:tc>
          <w:tcPr/>
          <w:p>
            <w:pPr>
              <w:pStyle w:val="Compact"/>
              <w:jc w:val="left"/>
            </w:pPr>
            <w:r>
              <w:t xml:space="preserve">Support</w:t>
            </w:r>
          </w:p>
        </w:tc>
        <w:tc>
          <w:tcPr/>
          <w:p>
            <w:pPr>
              <w:pStyle w:val="Compact"/>
              <w:jc w:val="left"/>
            </w:pPr>
            <w:r>
              <w:t xml:space="preserve">Document Management Role</w:t>
            </w:r>
          </w:p>
        </w:tc>
      </w:tr>
      <w:tr>
        <w:tc>
          <w:tcPr/>
          <w:p>
            <w:pPr>
              <w:pStyle w:val="Compact"/>
              <w:jc w:val="left"/>
            </w:pPr>
            <w:r>
              <w:t xml:space="preserve">PS02</w:t>
            </w:r>
          </w:p>
        </w:tc>
        <w:tc>
          <w:tcPr/>
          <w:p>
            <w:pPr>
              <w:pStyle w:val="Compact"/>
              <w:jc w:val="left"/>
            </w:pPr>
            <w:r>
              <w:t xml:space="preserve">Competency Management</w:t>
            </w:r>
          </w:p>
        </w:tc>
        <w:tc>
          <w:tcPr/>
          <w:p>
            <w:pPr>
              <w:pStyle w:val="Compact"/>
              <w:jc w:val="left"/>
            </w:pPr>
            <w:r>
              <w:t xml:space="preserve">Support</w:t>
            </w:r>
          </w:p>
        </w:tc>
        <w:tc>
          <w:tcPr/>
          <w:p>
            <w:pPr>
              <w:pStyle w:val="Compact"/>
              <w:jc w:val="left"/>
            </w:pPr>
            <w:r>
              <w:t xml:space="preserve">Management</w:t>
            </w:r>
          </w:p>
        </w:tc>
      </w:tr>
      <w:tr>
        <w:tc>
          <w:tcPr/>
          <w:p>
            <w:pPr>
              <w:pStyle w:val="Compact"/>
              <w:jc w:val="left"/>
            </w:pPr>
            <w:r>
              <w:t xml:space="preserve">PS03</w:t>
            </w:r>
          </w:p>
        </w:tc>
        <w:tc>
          <w:tcPr/>
          <w:p>
            <w:pPr>
              <w:pStyle w:val="Compact"/>
              <w:jc w:val="left"/>
            </w:pPr>
            <w:r>
              <w:t xml:space="preserve">Continuous Improvement</w:t>
            </w:r>
          </w:p>
        </w:tc>
        <w:tc>
          <w:tcPr/>
          <w:p>
            <w:pPr>
              <w:pStyle w:val="Compact"/>
              <w:jc w:val="left"/>
            </w:pPr>
            <w:r>
              <w:t xml:space="preserve">Support</w:t>
            </w:r>
          </w:p>
        </w:tc>
        <w:tc>
          <w:tcPr/>
          <w:p>
            <w:pPr>
              <w:pStyle w:val="Compact"/>
              <w:jc w:val="left"/>
            </w:pPr>
            <w:r>
              <w:t xml:space="preserve">Quality Role</w:t>
            </w:r>
          </w:p>
        </w:tc>
      </w:tr>
    </w:tbl>
    <w:bookmarkEnd w:id="32"/>
    <w:bookmarkStart w:id="33" w:name="operational-documents-8-documents"/>
    <w:p>
      <w:pPr>
        <w:pStyle w:val="Heading3"/>
      </w:pPr>
      <w:r>
        <w:t xml:space="preserve">Operational Documents (8 Documents)</w:t>
      </w:r>
    </w:p>
    <w:tbl>
      <w:tblPr>
        <w:tblStyle w:val="Table"/>
        <w:tblW w:type="pct" w:w="5000"/>
        <w:tblLook w:firstRow="1" w:lastRow="0" w:firstColumn="0" w:lastColumn="0" w:noHBand="0" w:noVBand="0" w:val="0020"/>
        <w:jc w:val="start"/>
      </w:tblPr>
      <w:tblGrid>
        <w:gridCol w:w="1584"/>
        <w:gridCol w:w="1848"/>
        <w:gridCol w:w="4488"/>
      </w:tblGrid>
      <w:tr>
        <w:trPr>
          <w:tblHeader w:val="true"/>
        </w:trPr>
        <w:tc>
          <w:tcPr/>
          <w:p>
            <w:pPr>
              <w:pStyle w:val="Compact"/>
              <w:jc w:val="left"/>
            </w:pPr>
            <w:r>
              <w:t xml:space="preserve">Ref.</w:t>
            </w:r>
          </w:p>
        </w:tc>
        <w:tc>
          <w:tcPr/>
          <w:p>
            <w:pPr>
              <w:pStyle w:val="Compact"/>
              <w:jc w:val="left"/>
            </w:pPr>
            <w:r>
              <w:t xml:space="preserve">Title</w:t>
            </w:r>
          </w:p>
        </w:tc>
        <w:tc>
          <w:tcPr/>
          <w:p>
            <w:pPr>
              <w:pStyle w:val="Compact"/>
              <w:jc w:val="left"/>
            </w:pPr>
            <w:r>
              <w:t xml:space="preserve">Related Process</w:t>
            </w:r>
          </w:p>
        </w:tc>
      </w:tr>
      <w:tr>
        <w:tc>
          <w:tcPr/>
          <w:p>
            <w:pPr>
              <w:pStyle w:val="Compact"/>
              <w:jc w:val="left"/>
            </w:pPr>
            <w:r>
              <w:t xml:space="preserve">DOC_Accord_Qualite_Fournisseur</w:t>
            </w:r>
          </w:p>
        </w:tc>
        <w:tc>
          <w:tcPr/>
          <w:p>
            <w:pPr>
              <w:pStyle w:val="Compact"/>
              <w:jc w:val="left"/>
            </w:pPr>
            <w:r>
              <w:t xml:space="preserve">Supplier Quality Agreement</w:t>
            </w:r>
          </w:p>
        </w:tc>
        <w:tc>
          <w:tcPr/>
          <w:p>
            <w:pPr>
              <w:pStyle w:val="Compact"/>
              <w:jc w:val="left"/>
            </w:pPr>
            <w:r>
              <w:t xml:space="preserve">P02</w:t>
            </w:r>
          </w:p>
        </w:tc>
      </w:tr>
      <w:tr>
        <w:tc>
          <w:tcPr/>
          <w:p>
            <w:pPr>
              <w:pStyle w:val="Compact"/>
              <w:jc w:val="left"/>
            </w:pPr>
            <w:r>
              <w:t xml:space="preserve">DOC_Audit_Interne</w:t>
            </w:r>
          </w:p>
        </w:tc>
        <w:tc>
          <w:tcPr/>
          <w:p>
            <w:pPr>
              <w:pStyle w:val="Compact"/>
              <w:jc w:val="left"/>
            </w:pPr>
            <w:r>
              <w:t xml:space="preserve">Internal Audit Procedure</w:t>
            </w:r>
          </w:p>
        </w:tc>
        <w:tc>
          <w:tcPr/>
          <w:p>
            <w:pPr>
              <w:pStyle w:val="Compact"/>
              <w:jc w:val="left"/>
            </w:pPr>
            <w:r>
              <w:t xml:space="preserve">PS03</w:t>
            </w:r>
          </w:p>
        </w:tc>
      </w:tr>
      <w:tr>
        <w:tc>
          <w:tcPr/>
          <w:p>
            <w:pPr>
              <w:pStyle w:val="Compact"/>
              <w:jc w:val="left"/>
            </w:pPr>
            <w:r>
              <w:t xml:space="preserve">DOC_Evaluation_Fournisseur</w:t>
            </w:r>
          </w:p>
        </w:tc>
        <w:tc>
          <w:tcPr/>
          <w:p>
            <w:pPr>
              <w:pStyle w:val="Compact"/>
              <w:jc w:val="left"/>
            </w:pPr>
            <w:r>
              <w:t xml:space="preserve">Supplier Evaluation Procedure</w:t>
            </w:r>
          </w:p>
        </w:tc>
        <w:tc>
          <w:tcPr/>
          <w:p>
            <w:pPr>
              <w:pStyle w:val="Compact"/>
              <w:jc w:val="left"/>
            </w:pPr>
            <w:r>
              <w:t xml:space="preserve">P02</w:t>
            </w:r>
          </w:p>
        </w:tc>
      </w:tr>
      <w:tr>
        <w:tc>
          <w:tcPr/>
          <w:p>
            <w:pPr>
              <w:pStyle w:val="Compact"/>
              <w:jc w:val="left"/>
            </w:pPr>
            <w:r>
              <w:t xml:space="preserve">DOC_Gestion_Documentaire</w:t>
            </w:r>
          </w:p>
        </w:tc>
        <w:tc>
          <w:tcPr/>
          <w:p>
            <w:pPr>
              <w:pStyle w:val="Compact"/>
              <w:jc w:val="left"/>
            </w:pPr>
            <w:r>
              <w:t xml:space="preserve">Document Management Register</w:t>
            </w:r>
          </w:p>
        </w:tc>
        <w:tc>
          <w:tcPr/>
          <w:p>
            <w:pPr>
              <w:pStyle w:val="Compact"/>
              <w:jc w:val="left"/>
            </w:pPr>
            <w:r>
              <w:t xml:space="preserve">PS01</w:t>
            </w:r>
          </w:p>
        </w:tc>
      </w:tr>
      <w:tr>
        <w:tc>
          <w:tcPr/>
          <w:p>
            <w:pPr>
              <w:pStyle w:val="Compact"/>
              <w:jc w:val="left"/>
            </w:pPr>
            <w:r>
              <w:t xml:space="preserve">DOC_Non_Conformite</w:t>
            </w:r>
          </w:p>
        </w:tc>
        <w:tc>
          <w:tcPr/>
          <w:p>
            <w:pPr>
              <w:pStyle w:val="Compact"/>
              <w:jc w:val="left"/>
            </w:pPr>
            <w:r>
              <w:t xml:space="preserve">Nonconformity and Corrective Actions</w:t>
            </w:r>
          </w:p>
        </w:tc>
        <w:tc>
          <w:tcPr/>
          <w:p>
            <w:pPr>
              <w:pStyle w:val="Compact"/>
              <w:jc w:val="left"/>
            </w:pPr>
            <w:r>
              <w:t xml:space="preserve">P03, PS03</w:t>
            </w:r>
          </w:p>
        </w:tc>
      </w:tr>
      <w:tr>
        <w:tc>
          <w:tcPr/>
          <w:p>
            <w:pPr>
              <w:pStyle w:val="Compact"/>
              <w:jc w:val="left"/>
            </w:pPr>
            <w:r>
              <w:t xml:space="preserve">DOC_Objectifs_Qualite</w:t>
            </w:r>
          </w:p>
        </w:tc>
        <w:tc>
          <w:tcPr/>
          <w:p>
            <w:pPr>
              <w:pStyle w:val="Compact"/>
              <w:jc w:val="left"/>
            </w:pPr>
            <w:r>
              <w:t xml:space="preserve">Quality Objectives and KPI Monitoring</w:t>
            </w:r>
          </w:p>
        </w:tc>
        <w:tc>
          <w:tcPr/>
          <w:p>
            <w:pPr>
              <w:pStyle w:val="Compact"/>
              <w:jc w:val="left"/>
            </w:pPr>
            <w:r>
              <w:t xml:space="preserve">PM01</w:t>
            </w:r>
          </w:p>
        </w:tc>
      </w:tr>
      <w:tr>
        <w:tc>
          <w:tcPr/>
          <w:p>
            <w:pPr>
              <w:pStyle w:val="Compact"/>
              <w:jc w:val="left"/>
            </w:pPr>
            <w:r>
              <w:t xml:space="preserve">DOC_Revue_Direction</w:t>
            </w:r>
          </w:p>
        </w:tc>
        <w:tc>
          <w:tcPr/>
          <w:p>
            <w:pPr>
              <w:pStyle w:val="Compact"/>
              <w:jc w:val="left"/>
            </w:pPr>
            <w:r>
              <w:t xml:space="preserve">Management Review Procedure</w:t>
            </w:r>
          </w:p>
        </w:tc>
        <w:tc>
          <w:tcPr/>
          <w:p>
            <w:pPr>
              <w:pStyle w:val="Compact"/>
              <w:jc w:val="left"/>
            </w:pPr>
            <w:r>
              <w:t xml:space="preserve">PM01</w:t>
            </w:r>
          </w:p>
        </w:tc>
      </w:tr>
      <w:tr>
        <w:tc>
          <w:tcPr/>
          <w:p>
            <w:pPr>
              <w:pStyle w:val="Compact"/>
              <w:jc w:val="left"/>
            </w:pPr>
            <w:r>
              <w:t xml:space="preserve">DOC_Satisfaction_Client</w:t>
            </w:r>
          </w:p>
        </w:tc>
        <w:tc>
          <w:tcPr/>
          <w:p>
            <w:pPr>
              <w:pStyle w:val="Compact"/>
              <w:jc w:val="left"/>
            </w:pPr>
            <w:r>
              <w:t xml:space="preserve">Customer Satisfaction Measurement</w:t>
            </w:r>
          </w:p>
        </w:tc>
        <w:tc>
          <w:tcPr/>
          <w:p>
            <w:pPr>
              <w:pStyle w:val="Compact"/>
              <w:jc w:val="left"/>
            </w:pPr>
            <w:r>
              <w:t xml:space="preserve">P01</w:t>
            </w:r>
          </w:p>
        </w:tc>
      </w:tr>
    </w:tbl>
    <w:bookmarkEnd w:id="33"/>
    <w:bookmarkStart w:id="34" w:name="work-instructions-5-instructions"/>
    <w:p>
      <w:pPr>
        <w:pStyle w:val="Heading3"/>
      </w:pPr>
      <w:r>
        <w:t xml:space="preserve">Work Instructions (5 Instructions)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Ref.</w:t>
            </w:r>
          </w:p>
        </w:tc>
        <w:tc>
          <w:tcPr/>
          <w:p>
            <w:pPr>
              <w:pStyle w:val="Compact"/>
              <w:jc w:val="left"/>
            </w:pPr>
            <w:r>
              <w:t xml:space="preserve">Title</w:t>
            </w:r>
          </w:p>
        </w:tc>
        <w:tc>
          <w:tcPr/>
          <w:p>
            <w:pPr>
              <w:pStyle w:val="Compact"/>
              <w:jc w:val="left"/>
            </w:pPr>
            <w:r>
              <w:t xml:space="preserve">Related Process</w:t>
            </w:r>
          </w:p>
        </w:tc>
      </w:tr>
      <w:tr>
        <w:tc>
          <w:tcPr/>
          <w:p>
            <w:pPr>
              <w:pStyle w:val="Compact"/>
              <w:jc w:val="left"/>
            </w:pPr>
            <w:r>
              <w:t xml:space="preserve">IT-P03-IPC</w:t>
            </w:r>
          </w:p>
        </w:tc>
        <w:tc>
          <w:tcPr/>
          <w:p>
            <w:pPr>
              <w:pStyle w:val="Compact"/>
              <w:jc w:val="left"/>
            </w:pPr>
            <w:r>
              <w:t xml:space="preserve">Initial Production Check</w:t>
            </w:r>
          </w:p>
        </w:tc>
        <w:tc>
          <w:tcPr/>
          <w:p>
            <w:pPr>
              <w:pStyle w:val="Compact"/>
              <w:jc w:val="left"/>
            </w:pPr>
            <w:r>
              <w:t xml:space="preserve">P03</w:t>
            </w:r>
          </w:p>
        </w:tc>
      </w:tr>
      <w:tr>
        <w:tc>
          <w:tcPr/>
          <w:p>
            <w:pPr>
              <w:pStyle w:val="Compact"/>
              <w:jc w:val="left"/>
            </w:pPr>
            <w:r>
              <w:t xml:space="preserve">IT-P03-DUPRO</w:t>
            </w:r>
          </w:p>
        </w:tc>
        <w:tc>
          <w:tcPr/>
          <w:p>
            <w:pPr>
              <w:pStyle w:val="Compact"/>
              <w:jc w:val="left"/>
            </w:pPr>
            <w:r>
              <w:t xml:space="preserve">During Production Inspection</w:t>
            </w:r>
          </w:p>
        </w:tc>
        <w:tc>
          <w:tcPr/>
          <w:p>
            <w:pPr>
              <w:pStyle w:val="Compact"/>
              <w:jc w:val="left"/>
            </w:pPr>
            <w:r>
              <w:t xml:space="preserve">P03</w:t>
            </w:r>
          </w:p>
        </w:tc>
      </w:tr>
      <w:tr>
        <w:tc>
          <w:tcPr/>
          <w:p>
            <w:pPr>
              <w:pStyle w:val="Compact"/>
              <w:jc w:val="left"/>
            </w:pPr>
            <w:r>
              <w:t xml:space="preserve">IT-P03-PSI</w:t>
            </w:r>
          </w:p>
        </w:tc>
        <w:tc>
          <w:tcPr/>
          <w:p>
            <w:pPr>
              <w:pStyle w:val="Compact"/>
              <w:jc w:val="left"/>
            </w:pPr>
            <w:r>
              <w:t xml:space="preserve">Pre-Shipment Inspection</w:t>
            </w:r>
          </w:p>
        </w:tc>
        <w:tc>
          <w:tcPr/>
          <w:p>
            <w:pPr>
              <w:pStyle w:val="Compact"/>
              <w:jc w:val="left"/>
            </w:pPr>
            <w:r>
              <w:t xml:space="preserve">P03</w:t>
            </w:r>
          </w:p>
        </w:tc>
      </w:tr>
      <w:tr>
        <w:tc>
          <w:tcPr/>
          <w:p>
            <w:pPr>
              <w:pStyle w:val="Compact"/>
              <w:jc w:val="left"/>
            </w:pPr>
            <w:r>
              <w:t xml:space="preserve">IT-P03-LC</w:t>
            </w:r>
          </w:p>
        </w:tc>
        <w:tc>
          <w:tcPr/>
          <w:p>
            <w:pPr>
              <w:pStyle w:val="Compact"/>
              <w:jc w:val="left"/>
            </w:pPr>
            <w:r>
              <w:t xml:space="preserve">Loading Check</w:t>
            </w:r>
          </w:p>
        </w:tc>
        <w:tc>
          <w:tcPr/>
          <w:p>
            <w:pPr>
              <w:pStyle w:val="Compact"/>
              <w:jc w:val="left"/>
            </w:pPr>
            <w:r>
              <w:t xml:space="preserve">P03</w:t>
            </w:r>
          </w:p>
        </w:tc>
      </w:tr>
      <w:tr>
        <w:tc>
          <w:tcPr/>
          <w:p>
            <w:pPr>
              <w:pStyle w:val="Compact"/>
              <w:jc w:val="left"/>
            </w:pPr>
            <w:r>
              <w:t xml:space="preserve">IT-P03-AUD</w:t>
            </w:r>
          </w:p>
        </w:tc>
        <w:tc>
          <w:tcPr/>
          <w:p>
            <w:pPr>
              <w:pStyle w:val="Compact"/>
              <w:jc w:val="left"/>
            </w:pPr>
            <w:r>
              <w:t xml:space="preserve">Supplier Audit</w:t>
            </w:r>
          </w:p>
        </w:tc>
        <w:tc>
          <w:tcPr/>
          <w:p>
            <w:pPr>
              <w:pStyle w:val="Compact"/>
              <w:jc w:val="left"/>
            </w:pPr>
            <w:r>
              <w:t xml:space="preserve">P03, P02</w:t>
            </w:r>
          </w:p>
        </w:tc>
      </w:tr>
    </w:tbl>
    <w:p>
      <w:r>
        <w:pict>
          <v:rect style="width:0;height:1.5pt" o:hralign="center" o:hrstd="t" o:hr="t"/>
        </w:pict>
      </w:r>
    </w:p>
    <w:bookmarkEnd w:id="34"/>
    <w:bookmarkEnd w:id="35"/>
    <w:bookmarkEnd w:id="36"/>
    <w:bookmarkStart w:id="44" w:name="X2afa31b9c3a7b8ef12c03c4e2378340f7d51780"/>
    <w:p>
      <w:pPr>
        <w:pStyle w:val="Heading1"/>
      </w:pPr>
      <w:r>
        <w:t xml:space="preserve">4. ISO 9001:2015 Clause-to-Document Cross-Reference Matrix</w:t>
      </w:r>
    </w:p>
    <w:p>
      <w:pPr>
        <w:pStyle w:val="FirstParagraph"/>
      </w:pPr>
      <w:r>
        <w:t xml:space="preserve">This matrix enables the auditor to quickly locate where each ISO 9001:2015 requirement is addressed in the QMS documentation.</w:t>
      </w:r>
    </w:p>
    <w:bookmarkStart w:id="37" w:name="clause-4-context-of-the-organization"/>
    <w:p>
      <w:pPr>
        <w:pStyle w:val="Heading2"/>
      </w:pPr>
      <w:r>
        <w:t xml:space="preserve">Clause 4 — Context of the Organization</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4.1</w:t>
            </w:r>
          </w:p>
        </w:tc>
        <w:tc>
          <w:tcPr/>
          <w:p>
            <w:pPr>
              <w:pStyle w:val="Compact"/>
              <w:jc w:val="left"/>
            </w:pPr>
            <w:r>
              <w:t xml:space="preserve">Understanding the organization and its context</w:t>
            </w:r>
          </w:p>
        </w:tc>
        <w:tc>
          <w:tcPr/>
          <w:p>
            <w:pPr>
              <w:pStyle w:val="Compact"/>
              <w:jc w:val="left"/>
            </w:pPr>
            <w:r>
              <w:t xml:space="preserve">MQ_04 (§4.1)</w:t>
            </w:r>
          </w:p>
        </w:tc>
        <w:tc>
          <w:tcPr/>
          <w:p>
            <w:pPr>
              <w:pStyle w:val="Compact"/>
              <w:jc w:val="left"/>
            </w:pPr>
            <w:r>
              <w:t xml:space="preserve">PM01</w:t>
            </w:r>
          </w:p>
        </w:tc>
      </w:tr>
      <w:tr>
        <w:tc>
          <w:tcPr/>
          <w:p>
            <w:pPr>
              <w:pStyle w:val="Compact"/>
              <w:jc w:val="left"/>
            </w:pPr>
            <w:r>
              <w:t xml:space="preserve">4.2</w:t>
            </w:r>
          </w:p>
        </w:tc>
        <w:tc>
          <w:tcPr/>
          <w:p>
            <w:pPr>
              <w:pStyle w:val="Compact"/>
              <w:jc w:val="left"/>
            </w:pPr>
            <w:r>
              <w:t xml:space="preserve">Understanding the needs and expectations of interested parties</w:t>
            </w:r>
          </w:p>
        </w:tc>
        <w:tc>
          <w:tcPr/>
          <w:p>
            <w:pPr>
              <w:pStyle w:val="Compact"/>
              <w:jc w:val="left"/>
            </w:pPr>
            <w:r>
              <w:t xml:space="preserve">MQ_04 (§4.3)</w:t>
            </w:r>
          </w:p>
        </w:tc>
        <w:tc>
          <w:tcPr/>
          <w:p>
            <w:pPr>
              <w:pStyle w:val="Compact"/>
              <w:jc w:val="left"/>
            </w:pPr>
            <w:r>
              <w:t xml:space="preserve">PM01</w:t>
            </w:r>
          </w:p>
        </w:tc>
      </w:tr>
      <w:tr>
        <w:tc>
          <w:tcPr/>
          <w:p>
            <w:pPr>
              <w:pStyle w:val="Compact"/>
              <w:jc w:val="left"/>
            </w:pPr>
            <w:r>
              <w:t xml:space="preserve">4.3</w:t>
            </w:r>
          </w:p>
        </w:tc>
        <w:tc>
          <w:tcPr/>
          <w:p>
            <w:pPr>
              <w:pStyle w:val="Compact"/>
              <w:jc w:val="left"/>
            </w:pPr>
            <w:r>
              <w:t xml:space="preserve">Determining the scope of the QMS</w:t>
            </w:r>
          </w:p>
        </w:tc>
        <w:tc>
          <w:tcPr/>
          <w:p>
            <w:pPr>
              <w:pStyle w:val="Compact"/>
              <w:jc w:val="left"/>
            </w:pPr>
            <w:r>
              <w:t xml:space="preserve">MQ_01 (§1.2), MQ_04</w:t>
            </w:r>
          </w:p>
        </w:tc>
        <w:tc>
          <w:tcPr/>
          <w:p>
            <w:pPr>
              <w:pStyle w:val="Compact"/>
              <w:jc w:val="left"/>
            </w:pPr>
            <w:r>
              <w:t xml:space="preserve">—</w:t>
            </w:r>
          </w:p>
        </w:tc>
      </w:tr>
      <w:tr>
        <w:tc>
          <w:tcPr/>
          <w:p>
            <w:pPr>
              <w:pStyle w:val="Compact"/>
              <w:jc w:val="left"/>
            </w:pPr>
            <w:r>
              <w:t xml:space="preserve">4.4</w:t>
            </w:r>
          </w:p>
        </w:tc>
        <w:tc>
          <w:tcPr/>
          <w:p>
            <w:pPr>
              <w:pStyle w:val="Compact"/>
              <w:jc w:val="left"/>
            </w:pPr>
            <w:r>
              <w:t xml:space="preserve">QMS and its processes</w:t>
            </w:r>
          </w:p>
        </w:tc>
        <w:tc>
          <w:tcPr/>
          <w:p>
            <w:pPr>
              <w:pStyle w:val="Compact"/>
              <w:jc w:val="left"/>
            </w:pPr>
            <w:r>
              <w:t xml:space="preserve">MQ_03, MQ_04</w:t>
            </w:r>
          </w:p>
        </w:tc>
        <w:tc>
          <w:tcPr/>
          <w:p>
            <w:pPr>
              <w:pStyle w:val="Compact"/>
              <w:jc w:val="left"/>
            </w:pPr>
            <w:r>
              <w:t xml:space="preserve">All process sheets (PM01, P01-P04, PS01-PS03)</w:t>
            </w:r>
          </w:p>
        </w:tc>
      </w:tr>
    </w:tbl>
    <w:bookmarkEnd w:id="37"/>
    <w:bookmarkStart w:id="38" w:name="clause-5-leadership"/>
    <w:p>
      <w:pPr>
        <w:pStyle w:val="Heading2"/>
      </w:pPr>
      <w:r>
        <w:t xml:space="preserve">Clause 5 — Leadership</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5.1.1</w:t>
            </w:r>
          </w:p>
        </w:tc>
        <w:tc>
          <w:tcPr/>
          <w:p>
            <w:pPr>
              <w:pStyle w:val="Compact"/>
              <w:jc w:val="left"/>
            </w:pPr>
            <w:r>
              <w:t xml:space="preserve">Leadership and commitment — General</w:t>
            </w:r>
          </w:p>
        </w:tc>
        <w:tc>
          <w:tcPr/>
          <w:p>
            <w:pPr>
              <w:pStyle w:val="Compact"/>
              <w:jc w:val="left"/>
            </w:pPr>
            <w:r>
              <w:t xml:space="preserve">MQ_05 (§5.1)</w:t>
            </w:r>
          </w:p>
        </w:tc>
        <w:tc>
          <w:tcPr/>
          <w:p>
            <w:pPr>
              <w:pStyle w:val="Compact"/>
              <w:jc w:val="left"/>
            </w:pPr>
            <w:r>
              <w:t xml:space="preserve">PM01</w:t>
            </w:r>
          </w:p>
        </w:tc>
      </w:tr>
      <w:tr>
        <w:tc>
          <w:tcPr/>
          <w:p>
            <w:pPr>
              <w:pStyle w:val="Compact"/>
              <w:jc w:val="left"/>
            </w:pPr>
            <w:r>
              <w:t xml:space="preserve">5.1.2</w:t>
            </w:r>
          </w:p>
        </w:tc>
        <w:tc>
          <w:tcPr/>
          <w:p>
            <w:pPr>
              <w:pStyle w:val="Compact"/>
              <w:jc w:val="left"/>
            </w:pPr>
            <w:r>
              <w:t xml:space="preserve">Customer focus</w:t>
            </w:r>
          </w:p>
        </w:tc>
        <w:tc>
          <w:tcPr/>
          <w:p>
            <w:pPr>
              <w:pStyle w:val="Compact"/>
              <w:jc w:val="left"/>
            </w:pPr>
            <w:r>
              <w:t xml:space="preserve">MQ_05 (§5.1.2)</w:t>
            </w:r>
          </w:p>
        </w:tc>
        <w:tc>
          <w:tcPr/>
          <w:p>
            <w:pPr>
              <w:pStyle w:val="Compact"/>
              <w:jc w:val="left"/>
            </w:pPr>
            <w:r>
              <w:t xml:space="preserve">P01, DOC_Satisfaction_Client</w:t>
            </w:r>
          </w:p>
        </w:tc>
      </w:tr>
      <w:tr>
        <w:tc>
          <w:tcPr/>
          <w:p>
            <w:pPr>
              <w:pStyle w:val="Compact"/>
              <w:jc w:val="left"/>
            </w:pPr>
            <w:r>
              <w:t xml:space="preserve">5.2</w:t>
            </w:r>
          </w:p>
        </w:tc>
        <w:tc>
          <w:tcPr/>
          <w:p>
            <w:pPr>
              <w:pStyle w:val="Compact"/>
              <w:jc w:val="left"/>
            </w:pPr>
            <w:r>
              <w:t xml:space="preserve">Quality policy</w:t>
            </w:r>
          </w:p>
        </w:tc>
        <w:tc>
          <w:tcPr/>
          <w:p>
            <w:pPr>
              <w:pStyle w:val="Compact"/>
              <w:jc w:val="left"/>
            </w:pPr>
            <w:r>
              <w:t xml:space="preserve">MQ_05 (§5.2)</w:t>
            </w:r>
          </w:p>
        </w:tc>
        <w:tc>
          <w:tcPr/>
          <w:p>
            <w:pPr>
              <w:pStyle w:val="Compact"/>
              <w:jc w:val="left"/>
            </w:pPr>
            <w:r>
              <w:t xml:space="preserve">—</w:t>
            </w:r>
          </w:p>
        </w:tc>
      </w:tr>
      <w:tr>
        <w:tc>
          <w:tcPr/>
          <w:p>
            <w:pPr>
              <w:pStyle w:val="Compact"/>
              <w:jc w:val="left"/>
            </w:pPr>
            <w:r>
              <w:t xml:space="preserve">5.3</w:t>
            </w:r>
          </w:p>
        </w:tc>
        <w:tc>
          <w:tcPr/>
          <w:p>
            <w:pPr>
              <w:pStyle w:val="Compact"/>
              <w:jc w:val="left"/>
            </w:pPr>
            <w:r>
              <w:t xml:space="preserve">Organizational roles, responsibilities and authorities</w:t>
            </w:r>
          </w:p>
        </w:tc>
        <w:tc>
          <w:tcPr/>
          <w:p>
            <w:pPr>
              <w:pStyle w:val="Compact"/>
              <w:jc w:val="left"/>
            </w:pPr>
            <w:r>
              <w:t xml:space="preserve">MQ_05 (§5.3), MQ_02</w:t>
            </w:r>
          </w:p>
        </w:tc>
        <w:tc>
          <w:tcPr/>
          <w:p>
            <w:pPr>
              <w:pStyle w:val="Compact"/>
              <w:jc w:val="left"/>
            </w:pPr>
            <w:r>
              <w:t xml:space="preserve">PM01, PS02</w:t>
            </w:r>
          </w:p>
        </w:tc>
      </w:tr>
    </w:tbl>
    <w:bookmarkEnd w:id="38"/>
    <w:bookmarkStart w:id="39" w:name="clause-6-planning"/>
    <w:p>
      <w:pPr>
        <w:pStyle w:val="Heading2"/>
      </w:pPr>
      <w:r>
        <w:t xml:space="preserve">Clause 6 — Planning</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6.1</w:t>
            </w:r>
          </w:p>
        </w:tc>
        <w:tc>
          <w:tcPr/>
          <w:p>
            <w:pPr>
              <w:pStyle w:val="Compact"/>
              <w:jc w:val="left"/>
            </w:pPr>
            <w:r>
              <w:t xml:space="preserve">Actions to address risks and opportunities</w:t>
            </w:r>
          </w:p>
        </w:tc>
        <w:tc>
          <w:tcPr/>
          <w:p>
            <w:pPr>
              <w:pStyle w:val="Compact"/>
              <w:jc w:val="left"/>
            </w:pPr>
            <w:r>
              <w:t xml:space="preserve">MQ_06 (§6.1)</w:t>
            </w:r>
          </w:p>
        </w:tc>
        <w:tc>
          <w:tcPr/>
          <w:p>
            <w:pPr>
              <w:pStyle w:val="Compact"/>
              <w:jc w:val="left"/>
            </w:pPr>
            <w:r>
              <w:t xml:space="preserve">PM01, MQ_04 (SWOT)</w:t>
            </w:r>
          </w:p>
        </w:tc>
      </w:tr>
      <w:tr>
        <w:tc>
          <w:tcPr/>
          <w:p>
            <w:pPr>
              <w:pStyle w:val="Compact"/>
              <w:jc w:val="left"/>
            </w:pPr>
            <w:r>
              <w:t xml:space="preserve">6.2</w:t>
            </w:r>
          </w:p>
        </w:tc>
        <w:tc>
          <w:tcPr/>
          <w:p>
            <w:pPr>
              <w:pStyle w:val="Compact"/>
              <w:jc w:val="left"/>
            </w:pPr>
            <w:r>
              <w:t xml:space="preserve">Quality objectives and planning to achieve them</w:t>
            </w:r>
          </w:p>
        </w:tc>
        <w:tc>
          <w:tcPr/>
          <w:p>
            <w:pPr>
              <w:pStyle w:val="Compact"/>
              <w:jc w:val="left"/>
            </w:pPr>
            <w:r>
              <w:t xml:space="preserve">MQ_06 (§6.2)</w:t>
            </w:r>
          </w:p>
        </w:tc>
        <w:tc>
          <w:tcPr/>
          <w:p>
            <w:pPr>
              <w:pStyle w:val="Compact"/>
              <w:jc w:val="left"/>
            </w:pPr>
            <w:r>
              <w:t xml:space="preserve">DOC_Objectifs_Qualite (FM-PM01-OBJ)</w:t>
            </w:r>
          </w:p>
        </w:tc>
      </w:tr>
      <w:tr>
        <w:tc>
          <w:tcPr/>
          <w:p>
            <w:pPr>
              <w:pStyle w:val="Compact"/>
              <w:jc w:val="left"/>
            </w:pPr>
            <w:r>
              <w:t xml:space="preserve">6.3</w:t>
            </w:r>
          </w:p>
        </w:tc>
        <w:tc>
          <w:tcPr/>
          <w:p>
            <w:pPr>
              <w:pStyle w:val="Compact"/>
              <w:jc w:val="left"/>
            </w:pPr>
            <w:r>
              <w:t xml:space="preserve">Planning of changes</w:t>
            </w:r>
          </w:p>
        </w:tc>
        <w:tc>
          <w:tcPr/>
          <w:p>
            <w:pPr>
              <w:pStyle w:val="Compact"/>
              <w:jc w:val="left"/>
            </w:pPr>
            <w:r>
              <w:t xml:space="preserve">MQ_06 (§6.3)</w:t>
            </w:r>
          </w:p>
        </w:tc>
        <w:tc>
          <w:tcPr/>
          <w:p>
            <w:pPr>
              <w:pStyle w:val="Compact"/>
              <w:jc w:val="left"/>
            </w:pPr>
            <w:r>
              <w:t xml:space="preserve">PS01</w:t>
            </w:r>
          </w:p>
        </w:tc>
      </w:tr>
    </w:tbl>
    <w:bookmarkEnd w:id="39"/>
    <w:bookmarkStart w:id="40" w:name="clause-7-support"/>
    <w:p>
      <w:pPr>
        <w:pStyle w:val="Heading2"/>
      </w:pPr>
      <w:r>
        <w:t xml:space="preserve">Clause 7 — Support</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7.1.1</w:t>
            </w:r>
          </w:p>
        </w:tc>
        <w:tc>
          <w:tcPr/>
          <w:p>
            <w:pPr>
              <w:pStyle w:val="Compact"/>
              <w:jc w:val="left"/>
            </w:pPr>
            <w:r>
              <w:t xml:space="preserve">Resources — General</w:t>
            </w:r>
          </w:p>
        </w:tc>
        <w:tc>
          <w:tcPr/>
          <w:p>
            <w:pPr>
              <w:pStyle w:val="Compact"/>
              <w:jc w:val="left"/>
            </w:pPr>
            <w:r>
              <w:t xml:space="preserve">MQ_07 (§7.1)</w:t>
            </w:r>
          </w:p>
        </w:tc>
        <w:tc>
          <w:tcPr/>
          <w:p>
            <w:pPr>
              <w:pStyle w:val="Compact"/>
              <w:jc w:val="left"/>
            </w:pPr>
            <w:r>
              <w:t xml:space="preserve">PM01</w:t>
            </w:r>
          </w:p>
        </w:tc>
      </w:tr>
      <w:tr>
        <w:tc>
          <w:tcPr/>
          <w:p>
            <w:pPr>
              <w:pStyle w:val="Compact"/>
              <w:jc w:val="left"/>
            </w:pPr>
            <w:r>
              <w:t xml:space="preserve">7.1.2</w:t>
            </w:r>
          </w:p>
        </w:tc>
        <w:tc>
          <w:tcPr/>
          <w:p>
            <w:pPr>
              <w:pStyle w:val="Compact"/>
              <w:jc w:val="left"/>
            </w:pPr>
            <w:r>
              <w:t xml:space="preserve">People</w:t>
            </w:r>
          </w:p>
        </w:tc>
        <w:tc>
          <w:tcPr/>
          <w:p>
            <w:pPr>
              <w:pStyle w:val="Compact"/>
              <w:jc w:val="left"/>
            </w:pPr>
            <w:r>
              <w:t xml:space="preserve">MQ_07</w:t>
            </w:r>
          </w:p>
        </w:tc>
        <w:tc>
          <w:tcPr/>
          <w:p>
            <w:pPr>
              <w:pStyle w:val="Compact"/>
              <w:jc w:val="left"/>
            </w:pPr>
            <w:r>
              <w:t xml:space="preserve">PS02</w:t>
            </w:r>
          </w:p>
        </w:tc>
      </w:tr>
      <w:tr>
        <w:tc>
          <w:tcPr/>
          <w:p>
            <w:pPr>
              <w:pStyle w:val="Compact"/>
              <w:jc w:val="left"/>
            </w:pPr>
            <w:r>
              <w:t xml:space="preserve">7.1.3</w:t>
            </w:r>
          </w:p>
        </w:tc>
        <w:tc>
          <w:tcPr/>
          <w:p>
            <w:pPr>
              <w:pStyle w:val="Compact"/>
              <w:jc w:val="left"/>
            </w:pPr>
            <w:r>
              <w:t xml:space="preserve">Infrastructure</w:t>
            </w:r>
          </w:p>
        </w:tc>
        <w:tc>
          <w:tcPr/>
          <w:p>
            <w:pPr>
              <w:pStyle w:val="Compact"/>
              <w:jc w:val="left"/>
            </w:pPr>
            <w:r>
              <w:t xml:space="preserve">MQ_07 (§7.1.3)</w:t>
            </w:r>
          </w:p>
        </w:tc>
        <w:tc>
          <w:tcPr/>
          <w:p>
            <w:pPr>
              <w:pStyle w:val="Compact"/>
              <w:jc w:val="left"/>
            </w:pPr>
            <w:r>
              <w:t xml:space="preserve">—</w:t>
            </w:r>
          </w:p>
        </w:tc>
      </w:tr>
      <w:tr>
        <w:tc>
          <w:tcPr/>
          <w:p>
            <w:pPr>
              <w:pStyle w:val="Compact"/>
              <w:jc w:val="left"/>
            </w:pPr>
            <w:r>
              <w:t xml:space="preserve">7.1.4</w:t>
            </w:r>
          </w:p>
        </w:tc>
        <w:tc>
          <w:tcPr/>
          <w:p>
            <w:pPr>
              <w:pStyle w:val="Compact"/>
              <w:jc w:val="left"/>
            </w:pPr>
            <w:r>
              <w:t xml:space="preserve">Environment for the operation of processes</w:t>
            </w:r>
          </w:p>
        </w:tc>
        <w:tc>
          <w:tcPr/>
          <w:p>
            <w:pPr>
              <w:pStyle w:val="Compact"/>
              <w:jc w:val="left"/>
            </w:pPr>
            <w:r>
              <w:t xml:space="preserve">MQ_07 (§7.1.4)</w:t>
            </w:r>
          </w:p>
        </w:tc>
        <w:tc>
          <w:tcPr/>
          <w:p>
            <w:pPr>
              <w:pStyle w:val="Compact"/>
              <w:jc w:val="left"/>
            </w:pPr>
            <w:r>
              <w:t xml:space="preserve">—</w:t>
            </w:r>
          </w:p>
        </w:tc>
      </w:tr>
      <w:tr>
        <w:tc>
          <w:tcPr/>
          <w:p>
            <w:pPr>
              <w:pStyle w:val="Compact"/>
              <w:jc w:val="left"/>
            </w:pPr>
            <w:r>
              <w:t xml:space="preserve">7.1.5</w:t>
            </w:r>
          </w:p>
        </w:tc>
        <w:tc>
          <w:tcPr/>
          <w:p>
            <w:pPr>
              <w:pStyle w:val="Compact"/>
              <w:jc w:val="left"/>
            </w:pPr>
            <w:r>
              <w:t xml:space="preserve">Monitoring and measuring resources</w:t>
            </w:r>
          </w:p>
        </w:tc>
        <w:tc>
          <w:tcPr/>
          <w:p>
            <w:pPr>
              <w:pStyle w:val="Compact"/>
              <w:jc w:val="left"/>
            </w:pPr>
            <w:r>
              <w:t xml:space="preserve">MQ_07 (§7.1.5)</w:t>
            </w:r>
          </w:p>
        </w:tc>
        <w:tc>
          <w:tcPr/>
          <w:p>
            <w:pPr>
              <w:pStyle w:val="Compact"/>
              <w:jc w:val="left"/>
            </w:pPr>
            <w:r>
              <w:t xml:space="preserve">P03, IT-P03-PSI</w:t>
            </w:r>
          </w:p>
        </w:tc>
      </w:tr>
      <w:tr>
        <w:tc>
          <w:tcPr/>
          <w:p>
            <w:pPr>
              <w:pStyle w:val="Compact"/>
              <w:jc w:val="left"/>
            </w:pPr>
            <w:r>
              <w:t xml:space="preserve">7.1.6</w:t>
            </w:r>
          </w:p>
        </w:tc>
        <w:tc>
          <w:tcPr/>
          <w:p>
            <w:pPr>
              <w:pStyle w:val="Compact"/>
              <w:jc w:val="left"/>
            </w:pPr>
            <w:r>
              <w:t xml:space="preserve">Organizational knowledge</w:t>
            </w:r>
          </w:p>
        </w:tc>
        <w:tc>
          <w:tcPr/>
          <w:p>
            <w:pPr>
              <w:pStyle w:val="Compact"/>
              <w:jc w:val="left"/>
            </w:pPr>
            <w:r>
              <w:t xml:space="preserve">MQ_07 (§7.1.6)</w:t>
            </w:r>
          </w:p>
        </w:tc>
        <w:tc>
          <w:tcPr/>
          <w:p>
            <w:pPr>
              <w:pStyle w:val="Compact"/>
              <w:jc w:val="left"/>
            </w:pPr>
            <w:r>
              <w:t xml:space="preserve">PS02</w:t>
            </w:r>
          </w:p>
        </w:tc>
      </w:tr>
      <w:tr>
        <w:tc>
          <w:tcPr/>
          <w:p>
            <w:pPr>
              <w:pStyle w:val="Compact"/>
              <w:jc w:val="left"/>
            </w:pPr>
            <w:r>
              <w:t xml:space="preserve">7.2</w:t>
            </w:r>
          </w:p>
        </w:tc>
        <w:tc>
          <w:tcPr/>
          <w:p>
            <w:pPr>
              <w:pStyle w:val="Compact"/>
              <w:jc w:val="left"/>
            </w:pPr>
            <w:r>
              <w:t xml:space="preserve">Competence</w:t>
            </w:r>
          </w:p>
        </w:tc>
        <w:tc>
          <w:tcPr/>
          <w:p>
            <w:pPr>
              <w:pStyle w:val="Compact"/>
              <w:jc w:val="left"/>
            </w:pPr>
            <w:r>
              <w:t xml:space="preserve">MQ_07 (§7.2)</w:t>
            </w:r>
          </w:p>
        </w:tc>
        <w:tc>
          <w:tcPr/>
          <w:p>
            <w:pPr>
              <w:pStyle w:val="Compact"/>
              <w:jc w:val="left"/>
            </w:pPr>
            <w:r>
              <w:t xml:space="preserve">PS02 (FM-PS02-MCO)</w:t>
            </w:r>
          </w:p>
        </w:tc>
      </w:tr>
      <w:tr>
        <w:tc>
          <w:tcPr/>
          <w:p>
            <w:pPr>
              <w:pStyle w:val="Compact"/>
              <w:jc w:val="left"/>
            </w:pPr>
            <w:r>
              <w:t xml:space="preserve">7.3</w:t>
            </w:r>
          </w:p>
        </w:tc>
        <w:tc>
          <w:tcPr/>
          <w:p>
            <w:pPr>
              <w:pStyle w:val="Compact"/>
              <w:jc w:val="left"/>
            </w:pPr>
            <w:r>
              <w:t xml:space="preserve">Awareness</w:t>
            </w:r>
          </w:p>
        </w:tc>
        <w:tc>
          <w:tcPr/>
          <w:p>
            <w:pPr>
              <w:pStyle w:val="Compact"/>
              <w:jc w:val="left"/>
            </w:pPr>
            <w:r>
              <w:t xml:space="preserve">MQ_07 (§7.3)</w:t>
            </w:r>
          </w:p>
        </w:tc>
        <w:tc>
          <w:tcPr/>
          <w:p>
            <w:pPr>
              <w:pStyle w:val="Compact"/>
              <w:jc w:val="left"/>
            </w:pPr>
            <w:r>
              <w:t xml:space="preserve">PM01</w:t>
            </w:r>
          </w:p>
        </w:tc>
      </w:tr>
      <w:tr>
        <w:tc>
          <w:tcPr/>
          <w:p>
            <w:pPr>
              <w:pStyle w:val="Compact"/>
              <w:jc w:val="left"/>
            </w:pPr>
            <w:r>
              <w:t xml:space="preserve">7.4</w:t>
            </w:r>
          </w:p>
        </w:tc>
        <w:tc>
          <w:tcPr/>
          <w:p>
            <w:pPr>
              <w:pStyle w:val="Compact"/>
              <w:jc w:val="left"/>
            </w:pPr>
            <w:r>
              <w:t xml:space="preserve">Communication</w:t>
            </w:r>
          </w:p>
        </w:tc>
        <w:tc>
          <w:tcPr/>
          <w:p>
            <w:pPr>
              <w:pStyle w:val="Compact"/>
              <w:jc w:val="left"/>
            </w:pPr>
            <w:r>
              <w:t xml:space="preserve">MQ_07 (§7.4)</w:t>
            </w:r>
          </w:p>
        </w:tc>
        <w:tc>
          <w:tcPr/>
          <w:p>
            <w:pPr>
              <w:pStyle w:val="Compact"/>
              <w:jc w:val="left"/>
            </w:pPr>
            <w:r>
              <w:t xml:space="preserve">All process sheets</w:t>
            </w:r>
          </w:p>
        </w:tc>
      </w:tr>
      <w:tr>
        <w:tc>
          <w:tcPr/>
          <w:p>
            <w:pPr>
              <w:pStyle w:val="Compact"/>
              <w:jc w:val="left"/>
            </w:pPr>
            <w:r>
              <w:t xml:space="preserve">7.5</w:t>
            </w:r>
          </w:p>
        </w:tc>
        <w:tc>
          <w:tcPr/>
          <w:p>
            <w:pPr>
              <w:pStyle w:val="Compact"/>
              <w:jc w:val="left"/>
            </w:pPr>
            <w:r>
              <w:t xml:space="preserve">Documented information</w:t>
            </w:r>
          </w:p>
        </w:tc>
        <w:tc>
          <w:tcPr/>
          <w:p>
            <w:pPr>
              <w:pStyle w:val="Compact"/>
              <w:jc w:val="left"/>
            </w:pPr>
            <w:r>
              <w:t xml:space="preserve">MQ_07 (§7.5)</w:t>
            </w:r>
          </w:p>
        </w:tc>
        <w:tc>
          <w:tcPr/>
          <w:p>
            <w:pPr>
              <w:pStyle w:val="Compact"/>
              <w:jc w:val="left"/>
            </w:pPr>
            <w:r>
              <w:t xml:space="preserve">PS01, DOC_Gestion_Documentaire</w:t>
            </w:r>
          </w:p>
        </w:tc>
      </w:tr>
    </w:tbl>
    <w:bookmarkEnd w:id="40"/>
    <w:bookmarkStart w:id="41" w:name="clause-8-operation"/>
    <w:p>
      <w:pPr>
        <w:pStyle w:val="Heading2"/>
      </w:pPr>
      <w:r>
        <w:t xml:space="preserve">Clause 8 — Operation</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8.1</w:t>
            </w:r>
          </w:p>
        </w:tc>
        <w:tc>
          <w:tcPr/>
          <w:p>
            <w:pPr>
              <w:pStyle w:val="Compact"/>
              <w:jc w:val="left"/>
            </w:pPr>
            <w:r>
              <w:t xml:space="preserve">Operational planning and control</w:t>
            </w:r>
          </w:p>
        </w:tc>
        <w:tc>
          <w:tcPr/>
          <w:p>
            <w:pPr>
              <w:pStyle w:val="Compact"/>
              <w:jc w:val="left"/>
            </w:pPr>
            <w:r>
              <w:t xml:space="preserve">MQ_08 (§8.1)</w:t>
            </w:r>
          </w:p>
        </w:tc>
        <w:tc>
          <w:tcPr/>
          <w:p>
            <w:pPr>
              <w:pStyle w:val="Compact"/>
              <w:jc w:val="left"/>
            </w:pPr>
            <w:r>
              <w:t xml:space="preserve">CHAIN-01 to CHAIN-04, BLOC 1-8</w:t>
            </w:r>
          </w:p>
        </w:tc>
      </w:tr>
      <w:tr>
        <w:tc>
          <w:tcPr/>
          <w:p>
            <w:pPr>
              <w:pStyle w:val="Compact"/>
              <w:jc w:val="left"/>
            </w:pPr>
            <w:r>
              <w:t xml:space="preserve">8.2</w:t>
            </w:r>
          </w:p>
        </w:tc>
        <w:tc>
          <w:tcPr/>
          <w:p>
            <w:pPr>
              <w:pStyle w:val="Compact"/>
              <w:jc w:val="left"/>
            </w:pPr>
            <w:r>
              <w:t xml:space="preserve">Requirements for products and services</w:t>
            </w:r>
          </w:p>
        </w:tc>
        <w:tc>
          <w:tcPr/>
          <w:p>
            <w:pPr>
              <w:pStyle w:val="Compact"/>
              <w:jc w:val="left"/>
            </w:pPr>
            <w:r>
              <w:t xml:space="preserve">MQ_08 (§8.2), MQ_02</w:t>
            </w:r>
          </w:p>
        </w:tc>
        <w:tc>
          <w:tcPr/>
          <w:p>
            <w:pPr>
              <w:pStyle w:val="Compact"/>
              <w:jc w:val="left"/>
            </w:pPr>
            <w:r>
              <w:t xml:space="preserve">P01, BLOC 001, BLOC 002</w:t>
            </w:r>
          </w:p>
        </w:tc>
      </w:tr>
      <w:tr>
        <w:tc>
          <w:tcPr/>
          <w:p>
            <w:pPr>
              <w:pStyle w:val="Compact"/>
              <w:jc w:val="left"/>
            </w:pPr>
            <w:r>
              <w:t xml:space="preserve">8.3</w:t>
            </w:r>
          </w:p>
        </w:tc>
        <w:tc>
          <w:tcPr/>
          <w:p>
            <w:pPr>
              <w:pStyle w:val="Compact"/>
              <w:jc w:val="left"/>
            </w:pPr>
            <w:r>
              <w:t xml:space="preserve">Design and development</w:t>
            </w:r>
          </w:p>
        </w:tc>
        <w:tc>
          <w:tcPr/>
          <w:p>
            <w:pPr>
              <w:pStyle w:val="Compact"/>
              <w:jc w:val="left"/>
            </w:pPr>
            <w:r>
              <w:rPr>
                <w:bCs/>
                <w:b/>
              </w:rPr>
              <w:t xml:space="preserve">EXCLUDED</w:t>
            </w:r>
            <w:r>
              <w:t xml:space="preserve"> </w:t>
            </w:r>
            <w:r>
              <w:t xml:space="preserve">(see §2.2)</w:t>
            </w:r>
          </w:p>
        </w:tc>
        <w:tc>
          <w:tcPr/>
          <w:p>
            <w:pPr>
              <w:pStyle w:val="Compact"/>
              <w:jc w:val="left"/>
            </w:pPr>
            <w:r>
              <w:t xml:space="preserve">—</w:t>
            </w:r>
          </w:p>
        </w:tc>
      </w:tr>
      <w:tr>
        <w:tc>
          <w:tcPr/>
          <w:p>
            <w:pPr>
              <w:pStyle w:val="Compact"/>
              <w:jc w:val="left"/>
            </w:pPr>
            <w:r>
              <w:t xml:space="preserve">8.4</w:t>
            </w:r>
          </w:p>
        </w:tc>
        <w:tc>
          <w:tcPr/>
          <w:p>
            <w:pPr>
              <w:pStyle w:val="Compact"/>
              <w:jc w:val="left"/>
            </w:pPr>
            <w:r>
              <w:t xml:space="preserve">Control of externally provided processes</w:t>
            </w:r>
          </w:p>
        </w:tc>
        <w:tc>
          <w:tcPr/>
          <w:p>
            <w:pPr>
              <w:pStyle w:val="Compact"/>
              <w:jc w:val="left"/>
            </w:pPr>
            <w:r>
              <w:t xml:space="preserve">MQ_08 (§8.4)</w:t>
            </w:r>
          </w:p>
        </w:tc>
        <w:tc>
          <w:tcPr/>
          <w:p>
            <w:pPr>
              <w:pStyle w:val="Compact"/>
              <w:jc w:val="left"/>
            </w:pPr>
            <w:r>
              <w:t xml:space="preserve">P02, DOC_Accord_Qualite_Fournisseur, DOC_Evaluation_Fournisseur</w:t>
            </w:r>
          </w:p>
        </w:tc>
      </w:tr>
      <w:tr>
        <w:tc>
          <w:tcPr/>
          <w:p>
            <w:pPr>
              <w:pStyle w:val="Compact"/>
              <w:jc w:val="left"/>
            </w:pPr>
            <w:r>
              <w:t xml:space="preserve">8.5</w:t>
            </w:r>
          </w:p>
        </w:tc>
        <w:tc>
          <w:tcPr/>
          <w:p>
            <w:pPr>
              <w:pStyle w:val="Compact"/>
              <w:jc w:val="left"/>
            </w:pPr>
            <w:r>
              <w:t xml:space="preserve">Production and service provision</w:t>
            </w:r>
          </w:p>
        </w:tc>
        <w:tc>
          <w:tcPr/>
          <w:p>
            <w:pPr>
              <w:pStyle w:val="Compact"/>
              <w:jc w:val="left"/>
            </w:pPr>
            <w:r>
              <w:t xml:space="preserve">MQ_08 (§8.5)</w:t>
            </w:r>
          </w:p>
        </w:tc>
        <w:tc>
          <w:tcPr/>
          <w:p>
            <w:pPr>
              <w:pStyle w:val="Compact"/>
              <w:jc w:val="left"/>
            </w:pPr>
            <w:r>
              <w:t xml:space="preserve">P02, P03, BLOC 006, IT-P03-IPC/DUPRO/PSI/LC</w:t>
            </w:r>
          </w:p>
        </w:tc>
      </w:tr>
      <w:tr>
        <w:tc>
          <w:tcPr/>
          <w:p>
            <w:pPr>
              <w:pStyle w:val="Compact"/>
              <w:jc w:val="left"/>
            </w:pPr>
            <w:r>
              <w:t xml:space="preserve">8.6</w:t>
            </w:r>
          </w:p>
        </w:tc>
        <w:tc>
          <w:tcPr/>
          <w:p>
            <w:pPr>
              <w:pStyle w:val="Compact"/>
              <w:jc w:val="left"/>
            </w:pPr>
            <w:r>
              <w:t xml:space="preserve">Release of products and services</w:t>
            </w:r>
          </w:p>
        </w:tc>
        <w:tc>
          <w:tcPr/>
          <w:p>
            <w:pPr>
              <w:pStyle w:val="Compact"/>
              <w:jc w:val="left"/>
            </w:pPr>
            <w:r>
              <w:t xml:space="preserve">MQ_08 (§8.6)</w:t>
            </w:r>
          </w:p>
        </w:tc>
        <w:tc>
          <w:tcPr/>
          <w:p>
            <w:pPr>
              <w:pStyle w:val="Compact"/>
              <w:jc w:val="left"/>
            </w:pPr>
            <w:r>
              <w:t xml:space="preserve">P03, IT-P03-PSI, BLOC 008</w:t>
            </w:r>
          </w:p>
        </w:tc>
      </w:tr>
      <w:tr>
        <w:tc>
          <w:tcPr/>
          <w:p>
            <w:pPr>
              <w:pStyle w:val="Compact"/>
              <w:jc w:val="left"/>
            </w:pPr>
            <w:r>
              <w:t xml:space="preserve">8.7</w:t>
            </w:r>
          </w:p>
        </w:tc>
        <w:tc>
          <w:tcPr/>
          <w:p>
            <w:pPr>
              <w:pStyle w:val="Compact"/>
              <w:jc w:val="left"/>
            </w:pPr>
            <w:r>
              <w:t xml:space="preserve">Control of nonconforming outputs</w:t>
            </w:r>
          </w:p>
        </w:tc>
        <w:tc>
          <w:tcPr/>
          <w:p>
            <w:pPr>
              <w:pStyle w:val="Compact"/>
              <w:jc w:val="left"/>
            </w:pPr>
            <w:r>
              <w:t xml:space="preserve">MQ_08 (§8.7)</w:t>
            </w:r>
          </w:p>
        </w:tc>
        <w:tc>
          <w:tcPr/>
          <w:p>
            <w:pPr>
              <w:pStyle w:val="Compact"/>
              <w:jc w:val="left"/>
            </w:pPr>
            <w:r>
              <w:t xml:space="preserve">P03, DOC_Non_Conformite</w:t>
            </w:r>
          </w:p>
        </w:tc>
      </w:tr>
    </w:tbl>
    <w:bookmarkEnd w:id="41"/>
    <w:bookmarkStart w:id="42" w:name="clause-9-performance-evaluation"/>
    <w:p>
      <w:pPr>
        <w:pStyle w:val="Heading2"/>
      </w:pPr>
      <w:r>
        <w:t xml:space="preserve">Clause 9 — Performance Evaluation</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9.1.1</w:t>
            </w:r>
          </w:p>
        </w:tc>
        <w:tc>
          <w:tcPr/>
          <w:p>
            <w:pPr>
              <w:pStyle w:val="Compact"/>
              <w:jc w:val="left"/>
            </w:pPr>
            <w:r>
              <w:t xml:space="preserve">Monitoring, measurement, analysis and evaluation — General</w:t>
            </w:r>
          </w:p>
        </w:tc>
        <w:tc>
          <w:tcPr/>
          <w:p>
            <w:pPr>
              <w:pStyle w:val="Compact"/>
              <w:jc w:val="left"/>
            </w:pPr>
            <w:r>
              <w:t xml:space="preserve">MQ_09 (§9.1)</w:t>
            </w:r>
          </w:p>
        </w:tc>
        <w:tc>
          <w:tcPr/>
          <w:p>
            <w:pPr>
              <w:pStyle w:val="Compact"/>
              <w:jc w:val="left"/>
            </w:pPr>
            <w:r>
              <w:t xml:space="preserve">DOC_Objectifs_Qualite</w:t>
            </w:r>
          </w:p>
        </w:tc>
      </w:tr>
      <w:tr>
        <w:tc>
          <w:tcPr/>
          <w:p>
            <w:pPr>
              <w:pStyle w:val="Compact"/>
              <w:jc w:val="left"/>
            </w:pPr>
            <w:r>
              <w:t xml:space="preserve">9.1.2</w:t>
            </w:r>
          </w:p>
        </w:tc>
        <w:tc>
          <w:tcPr/>
          <w:p>
            <w:pPr>
              <w:pStyle w:val="Compact"/>
              <w:jc w:val="left"/>
            </w:pPr>
            <w:r>
              <w:t xml:space="preserve">Customer satisfaction</w:t>
            </w:r>
          </w:p>
        </w:tc>
        <w:tc>
          <w:tcPr/>
          <w:p>
            <w:pPr>
              <w:pStyle w:val="Compact"/>
              <w:jc w:val="left"/>
            </w:pPr>
            <w:r>
              <w:t xml:space="preserve">MQ_09 (§9.1.2)</w:t>
            </w:r>
          </w:p>
        </w:tc>
        <w:tc>
          <w:tcPr/>
          <w:p>
            <w:pPr>
              <w:pStyle w:val="Compact"/>
              <w:jc w:val="left"/>
            </w:pPr>
            <w:r>
              <w:t xml:space="preserve">DOC_Satisfaction_Client, P01</w:t>
            </w:r>
          </w:p>
        </w:tc>
      </w:tr>
      <w:tr>
        <w:tc>
          <w:tcPr/>
          <w:p>
            <w:pPr>
              <w:pStyle w:val="Compact"/>
              <w:jc w:val="left"/>
            </w:pPr>
            <w:r>
              <w:t xml:space="preserve">9.1.3</w:t>
            </w:r>
          </w:p>
        </w:tc>
        <w:tc>
          <w:tcPr/>
          <w:p>
            <w:pPr>
              <w:pStyle w:val="Compact"/>
              <w:jc w:val="left"/>
            </w:pPr>
            <w:r>
              <w:t xml:space="preserve">Analysis and evaluation</w:t>
            </w:r>
          </w:p>
        </w:tc>
        <w:tc>
          <w:tcPr/>
          <w:p>
            <w:pPr>
              <w:pStyle w:val="Compact"/>
              <w:jc w:val="left"/>
            </w:pPr>
            <w:r>
              <w:t xml:space="preserve">MQ_09 (§9.1.3)</w:t>
            </w:r>
          </w:p>
        </w:tc>
        <w:tc>
          <w:tcPr/>
          <w:p>
            <w:pPr>
              <w:pStyle w:val="Compact"/>
              <w:jc w:val="left"/>
            </w:pPr>
            <w:r>
              <w:t xml:space="preserve">DOC_Revue_Direction</w:t>
            </w:r>
          </w:p>
        </w:tc>
      </w:tr>
      <w:tr>
        <w:tc>
          <w:tcPr/>
          <w:p>
            <w:pPr>
              <w:pStyle w:val="Compact"/>
              <w:jc w:val="left"/>
            </w:pPr>
            <w:r>
              <w:t xml:space="preserve">9.2</w:t>
            </w:r>
          </w:p>
        </w:tc>
        <w:tc>
          <w:tcPr/>
          <w:p>
            <w:pPr>
              <w:pStyle w:val="Compact"/>
              <w:jc w:val="left"/>
            </w:pPr>
            <w:r>
              <w:t xml:space="preserve">Internal audit</w:t>
            </w:r>
          </w:p>
        </w:tc>
        <w:tc>
          <w:tcPr/>
          <w:p>
            <w:pPr>
              <w:pStyle w:val="Compact"/>
              <w:jc w:val="left"/>
            </w:pPr>
            <w:r>
              <w:t xml:space="preserve">MQ_09 (§9.2)</w:t>
            </w:r>
          </w:p>
        </w:tc>
        <w:tc>
          <w:tcPr/>
          <w:p>
            <w:pPr>
              <w:pStyle w:val="Compact"/>
              <w:jc w:val="left"/>
            </w:pPr>
            <w:r>
              <w:t xml:space="preserve">DOC_Audit_Interne</w:t>
            </w:r>
          </w:p>
        </w:tc>
      </w:tr>
      <w:tr>
        <w:tc>
          <w:tcPr/>
          <w:p>
            <w:pPr>
              <w:pStyle w:val="Compact"/>
              <w:jc w:val="left"/>
            </w:pPr>
            <w:r>
              <w:t xml:space="preserve">9.3</w:t>
            </w:r>
          </w:p>
        </w:tc>
        <w:tc>
          <w:tcPr/>
          <w:p>
            <w:pPr>
              <w:pStyle w:val="Compact"/>
              <w:jc w:val="left"/>
            </w:pPr>
            <w:r>
              <w:t xml:space="preserve">Management review</w:t>
            </w:r>
          </w:p>
        </w:tc>
        <w:tc>
          <w:tcPr/>
          <w:p>
            <w:pPr>
              <w:pStyle w:val="Compact"/>
              <w:jc w:val="left"/>
            </w:pPr>
            <w:r>
              <w:t xml:space="preserve">MQ_09 (§9.3)</w:t>
            </w:r>
          </w:p>
        </w:tc>
        <w:tc>
          <w:tcPr/>
          <w:p>
            <w:pPr>
              <w:pStyle w:val="Compact"/>
              <w:jc w:val="left"/>
            </w:pPr>
            <w:r>
              <w:t xml:space="preserve">DOC_Revue_Direction</w:t>
            </w:r>
          </w:p>
        </w:tc>
      </w:tr>
    </w:tbl>
    <w:bookmarkEnd w:id="42"/>
    <w:bookmarkStart w:id="43" w:name="clause-10-improvement"/>
    <w:p>
      <w:pPr>
        <w:pStyle w:val="Heading2"/>
      </w:pPr>
      <w:r>
        <w:t xml:space="preserve">Clause 10 — Improvement</w:t>
      </w:r>
    </w:p>
    <w:tbl>
      <w:tblPr>
        <w:tblStyle w:val="Table"/>
        <w:tblW w:type="pct" w:w="5000"/>
        <w:tblLook w:firstRow="1" w:lastRow="0" w:firstColumn="0" w:lastColumn="0" w:noHBand="0" w:noVBand="0" w:val="0020"/>
        <w:jc w:val="start"/>
      </w:tblPr>
      <w:tblGrid>
        <w:gridCol w:w="1397"/>
        <w:gridCol w:w="1514"/>
        <w:gridCol w:w="2445"/>
        <w:gridCol w:w="2562"/>
      </w:tblGrid>
      <w:tr>
        <w:trPr>
          <w:tblHeader w:val="true"/>
        </w:trPr>
        <w:tc>
          <w:tcPr/>
          <w:p>
            <w:pPr>
              <w:pStyle w:val="Compact"/>
              <w:jc w:val="left"/>
            </w:pPr>
            <w:r>
              <w:t xml:space="preserve">Sub-Clause</w:t>
            </w:r>
          </w:p>
        </w:tc>
        <w:tc>
          <w:tcPr/>
          <w:p>
            <w:pPr>
              <w:pStyle w:val="Compact"/>
              <w:jc w:val="left"/>
            </w:pPr>
            <w:r>
              <w:t xml:space="preserve">Requirement</w:t>
            </w:r>
          </w:p>
        </w:tc>
        <w:tc>
          <w:tcPr/>
          <w:p>
            <w:pPr>
              <w:pStyle w:val="Compact"/>
              <w:jc w:val="left"/>
            </w:pPr>
            <w:r>
              <w:t xml:space="preserve">Primary Document(s)</w:t>
            </w:r>
          </w:p>
        </w:tc>
        <w:tc>
          <w:tcPr/>
          <w:p>
            <w:pPr>
              <w:pStyle w:val="Compact"/>
              <w:jc w:val="left"/>
            </w:pPr>
            <w:r>
              <w:t xml:space="preserve">Supporting Document(s)</w:t>
            </w:r>
          </w:p>
        </w:tc>
      </w:tr>
      <w:tr>
        <w:tc>
          <w:tcPr/>
          <w:p>
            <w:pPr>
              <w:pStyle w:val="Compact"/>
              <w:jc w:val="left"/>
            </w:pPr>
            <w:r>
              <w:t xml:space="preserve">10.1</w:t>
            </w:r>
          </w:p>
        </w:tc>
        <w:tc>
          <w:tcPr/>
          <w:p>
            <w:pPr>
              <w:pStyle w:val="Compact"/>
              <w:jc w:val="left"/>
            </w:pPr>
            <w:r>
              <w:t xml:space="preserve">General</w:t>
            </w:r>
          </w:p>
        </w:tc>
        <w:tc>
          <w:tcPr/>
          <w:p>
            <w:pPr>
              <w:pStyle w:val="Compact"/>
              <w:jc w:val="left"/>
            </w:pPr>
            <w:r>
              <w:t xml:space="preserve">MQ_10 (§10.1)</w:t>
            </w:r>
          </w:p>
        </w:tc>
        <w:tc>
          <w:tcPr/>
          <w:p>
            <w:pPr>
              <w:pStyle w:val="Compact"/>
              <w:jc w:val="left"/>
            </w:pPr>
            <w:r>
              <w:t xml:space="preserve">PS03</w:t>
            </w:r>
          </w:p>
        </w:tc>
      </w:tr>
      <w:tr>
        <w:tc>
          <w:tcPr/>
          <w:p>
            <w:pPr>
              <w:pStyle w:val="Compact"/>
              <w:jc w:val="left"/>
            </w:pPr>
            <w:r>
              <w:t xml:space="preserve">10.2</w:t>
            </w:r>
          </w:p>
        </w:tc>
        <w:tc>
          <w:tcPr/>
          <w:p>
            <w:pPr>
              <w:pStyle w:val="Compact"/>
              <w:jc w:val="left"/>
            </w:pPr>
            <w:r>
              <w:t xml:space="preserve">Nonconformity and corrective action</w:t>
            </w:r>
          </w:p>
        </w:tc>
        <w:tc>
          <w:tcPr/>
          <w:p>
            <w:pPr>
              <w:pStyle w:val="Compact"/>
              <w:jc w:val="left"/>
            </w:pPr>
            <w:r>
              <w:t xml:space="preserve">MQ_10 (§10.2)</w:t>
            </w:r>
          </w:p>
        </w:tc>
        <w:tc>
          <w:tcPr/>
          <w:p>
            <w:pPr>
              <w:pStyle w:val="Compact"/>
              <w:jc w:val="left"/>
            </w:pPr>
            <w:r>
              <w:t xml:space="preserve">DOC_Non_Conformite, P03</w:t>
            </w:r>
          </w:p>
        </w:tc>
      </w:tr>
      <w:tr>
        <w:tc>
          <w:tcPr/>
          <w:p>
            <w:pPr>
              <w:pStyle w:val="Compact"/>
              <w:jc w:val="left"/>
            </w:pPr>
            <w:r>
              <w:t xml:space="preserve">10.3</w:t>
            </w:r>
          </w:p>
        </w:tc>
        <w:tc>
          <w:tcPr/>
          <w:p>
            <w:pPr>
              <w:pStyle w:val="Compact"/>
              <w:jc w:val="left"/>
            </w:pPr>
            <w:r>
              <w:t xml:space="preserve">Continual improvement</w:t>
            </w:r>
          </w:p>
        </w:tc>
        <w:tc>
          <w:tcPr/>
          <w:p>
            <w:pPr>
              <w:pStyle w:val="Compact"/>
              <w:jc w:val="left"/>
            </w:pPr>
            <w:r>
              <w:t xml:space="preserve">MQ_10 (§10.3)</w:t>
            </w:r>
          </w:p>
        </w:tc>
        <w:tc>
          <w:tcPr/>
          <w:p>
            <w:pPr>
              <w:pStyle w:val="Compact"/>
              <w:jc w:val="left"/>
            </w:pPr>
            <w:r>
              <w:t xml:space="preserve">PS03, DOC_Revue_Direction</w:t>
            </w:r>
          </w:p>
        </w:tc>
      </w:tr>
    </w:tbl>
    <w:p>
      <w:r>
        <w:pict>
          <v:rect style="width:0;height:1.5pt" o:hralign="center" o:hrstd="t" o:hr="t"/>
        </w:pict>
      </w:r>
    </w:p>
    <w:bookmarkEnd w:id="43"/>
    <w:bookmarkEnd w:id="44"/>
    <w:bookmarkStart w:id="48" w:name="process-map-and-interactions"/>
    <w:p>
      <w:pPr>
        <w:pStyle w:val="Heading1"/>
      </w:pPr>
      <w:r>
        <w:t xml:space="preserve">5. Process Map and Interactions</w:t>
      </w:r>
    </w:p>
    <w:bookmarkStart w:id="45" w:name="process-classification"/>
    <w:p>
      <w:pPr>
        <w:pStyle w:val="Heading2"/>
      </w:pPr>
      <w:r>
        <w:t xml:space="preserve">5.1 Process Classification</w:t>
      </w:r>
    </w:p>
    <w:p>
      <w:pPr>
        <w:pStyle w:val="FirstParagraph"/>
      </w:pPr>
      <w:r>
        <w:t xml:space="preserve">The QMS is built on</w:t>
      </w:r>
      <w:r>
        <w:t xml:space="preserve"> </w:t>
      </w:r>
      <w:r>
        <w:rPr>
          <w:bCs/>
          <w:b/>
        </w:rPr>
        <w:t xml:space="preserve">8 processes</w:t>
      </w:r>
      <w:r>
        <w:t xml:space="preserve"> </w:t>
      </w:r>
      <w:r>
        <w:t xml:space="preserve">organized in three categories:</w:t>
      </w:r>
    </w:p>
    <w:p>
      <w:pPr>
        <w:pStyle w:val="SourceCode"/>
      </w:pPr>
      <w:r>
        <w:rPr>
          <w:rStyle w:val="VerbatimChar"/>
        </w:rPr>
        <w:t xml:space="preserve">┌──────────────────────────────────────────────────────────────────┐</w:t>
      </w:r>
      <w:r>
        <w:br/>
      </w:r>
      <w:r>
        <w:rPr>
          <w:rStyle w:val="VerbatimChar"/>
        </w:rPr>
        <w:t xml:space="preserve">│                    MANAGEMENT PROCESS                            │</w:t>
      </w:r>
      <w:r>
        <w:br/>
      </w:r>
      <w:r>
        <w:rPr>
          <w:rStyle w:val="VerbatimChar"/>
        </w:rPr>
        <w:t xml:space="preserve">│                PM01 — Leadership &amp; Steering                      │</w:t>
      </w:r>
      <w:r>
        <w:br/>
      </w:r>
      <w:r>
        <w:rPr>
          <w:rStyle w:val="VerbatimChar"/>
        </w:rPr>
        <w:t xml:space="preserve">│    (Quality Policy, Objectives, Management Review, Risks)        │</w:t>
      </w:r>
      <w:r>
        <w:br/>
      </w:r>
      <w:r>
        <w:rPr>
          <w:rStyle w:val="VerbatimChar"/>
        </w:rPr>
        <w:t xml:space="preserve">├──────────────────────────────────────────────────────────────────┤</w:t>
      </w:r>
      <w:r>
        <w:br/>
      </w:r>
      <w:r>
        <w:rPr>
          <w:rStyle w:val="VerbatimChar"/>
        </w:rPr>
        <w:t xml:space="preserve">│                   OPERATIONAL PROCESSES                           │</w:t>
      </w:r>
      <w:r>
        <w:br/>
      </w:r>
      <w:r>
        <w:rPr>
          <w:rStyle w:val="VerbatimChar"/>
        </w:rPr>
        <w:t xml:space="preserve">│                                                                   │</w:t>
      </w:r>
      <w:r>
        <w:br/>
      </w:r>
      <w:r>
        <w:rPr>
          <w:rStyle w:val="VerbatimChar"/>
        </w:rPr>
        <w:t xml:space="preserve">│  ┌─────────┐   ┌──────────┐   ┌──────────┐   ┌──────────────┐   │</w:t>
      </w:r>
      <w:r>
        <w:br/>
      </w:r>
      <w:r>
        <w:rPr>
          <w:rStyle w:val="VerbatimChar"/>
        </w:rPr>
        <w:t xml:space="preserve">│  │   P01   │──&gt;│   P02    │──&gt;│   P03    │──&gt;│     P04      │   │</w:t>
      </w:r>
      <w:r>
        <w:br/>
      </w:r>
      <w:r>
        <w:rPr>
          <w:rStyle w:val="VerbatimChar"/>
        </w:rPr>
        <w:t xml:space="preserve">│  │  Sales  │   │Purchasing│   │ Quality  │   │  Logistics   │   │</w:t>
      </w:r>
      <w:r>
        <w:br/>
      </w:r>
      <w:r>
        <w:rPr>
          <w:rStyle w:val="VerbatimChar"/>
        </w:rPr>
        <w:t xml:space="preserve">│  │         │   │&amp; Sourcing│   │ Control  │   │ &amp; Delivery   │   │</w:t>
      </w:r>
      <w:r>
        <w:br/>
      </w:r>
      <w:r>
        <w:rPr>
          <w:rStyle w:val="VerbatimChar"/>
        </w:rPr>
        <w:t xml:space="preserve">│  └─────────┘   └──────────┘   └──────────┘   └──────────────┘   │</w:t>
      </w:r>
      <w:r>
        <w:br/>
      </w:r>
      <w:r>
        <w:rPr>
          <w:rStyle w:val="VerbatimChar"/>
        </w:rPr>
        <w:t xml:space="preserve">│                                                                   │</w:t>
      </w:r>
      <w:r>
        <w:br/>
      </w:r>
      <w:r>
        <w:rPr>
          <w:rStyle w:val="VerbatimChar"/>
        </w:rPr>
        <w:t xml:space="preserve">│  Customer ──────────────────────────────────────────&gt; Customer    │</w:t>
      </w:r>
      <w:r>
        <w:br/>
      </w:r>
      <w:r>
        <w:rPr>
          <w:rStyle w:val="VerbatimChar"/>
        </w:rPr>
        <w:t xml:space="preserve">│  Requirements                                        Satisfaction│</w:t>
      </w:r>
      <w:r>
        <w:br/>
      </w:r>
      <w:r>
        <w:rPr>
          <w:rStyle w:val="VerbatimChar"/>
        </w:rPr>
        <w:t xml:space="preserve">├──────────────────────────────────────────────────────────────────┤</w:t>
      </w:r>
      <w:r>
        <w:br/>
      </w:r>
      <w:r>
        <w:rPr>
          <w:rStyle w:val="VerbatimChar"/>
        </w:rPr>
        <w:t xml:space="preserve">│                    SUPPORT PROCESSES                              │</w:t>
      </w:r>
      <w:r>
        <w:br/>
      </w:r>
      <w:r>
        <w:rPr>
          <w:rStyle w:val="VerbatimChar"/>
        </w:rPr>
        <w:t xml:space="preserve">│  PS01 — Document Management                                      │</w:t>
      </w:r>
      <w:r>
        <w:br/>
      </w:r>
      <w:r>
        <w:rPr>
          <w:rStyle w:val="VerbatimChar"/>
        </w:rPr>
        <w:t xml:space="preserve">│  PS02 — Competency Management                                    │</w:t>
      </w:r>
      <w:r>
        <w:br/>
      </w:r>
      <w:r>
        <w:rPr>
          <w:rStyle w:val="VerbatimChar"/>
        </w:rPr>
        <w:t xml:space="preserve">│  PS03 — Continuous Improvement                                   │</w:t>
      </w:r>
      <w:r>
        <w:br/>
      </w:r>
      <w:r>
        <w:rPr>
          <w:rStyle w:val="VerbatimChar"/>
        </w:rPr>
        <w:t xml:space="preserve">└──────────────────────────────────────────────────────────────────┘</w:t>
      </w:r>
    </w:p>
    <w:bookmarkEnd w:id="45"/>
    <w:bookmarkStart w:id="46" w:name="process-interactions-matrix"/>
    <w:p>
      <w:pPr>
        <w:pStyle w:val="Heading2"/>
      </w:pPr>
      <w:r>
        <w:t xml:space="preserve">5.2 Process Interactions Matrix</w:t>
      </w:r>
    </w:p>
    <w:tbl>
      <w:tblPr>
        <w:tblStyle w:val="Table"/>
        <w:tblW w:type="pct" w:w="5000"/>
        <w:tblLook w:firstRow="1" w:lastRow="0" w:firstColumn="0" w:lastColumn="0" w:noHBand="0" w:noVBand="0" w:val="0020"/>
        <w:jc w:val="start"/>
      </w:tblPr>
      <w:tblGrid>
        <w:gridCol w:w="2160"/>
        <w:gridCol w:w="2880"/>
        <w:gridCol w:w="2880"/>
      </w:tblGrid>
      <w:tr>
        <w:trPr>
          <w:tblHeader w:val="true"/>
        </w:trPr>
        <w:tc>
          <w:tcPr/>
          <w:p>
            <w:pPr>
              <w:pStyle w:val="Compact"/>
              <w:jc w:val="left"/>
            </w:pPr>
            <w:r>
              <w:t xml:space="preserve">Process</w:t>
            </w:r>
          </w:p>
        </w:tc>
        <w:tc>
          <w:tcPr/>
          <w:p>
            <w:pPr>
              <w:pStyle w:val="Compact"/>
              <w:jc w:val="left"/>
            </w:pPr>
            <w:r>
              <w:t xml:space="preserve">Inputs from</w:t>
            </w:r>
          </w:p>
        </w:tc>
        <w:tc>
          <w:tcPr/>
          <w:p>
            <w:pPr>
              <w:pStyle w:val="Compact"/>
              <w:jc w:val="left"/>
            </w:pPr>
            <w:r>
              <w:t xml:space="preserve">Outputs to</w:t>
            </w:r>
          </w:p>
        </w:tc>
      </w:tr>
      <w:tr>
        <w:tc>
          <w:tcPr/>
          <w:p>
            <w:pPr>
              <w:pStyle w:val="Compact"/>
              <w:jc w:val="left"/>
            </w:pPr>
            <w:r>
              <w:rPr>
                <w:bCs/>
                <w:b/>
              </w:rPr>
              <w:t xml:space="preserve">PM01</w:t>
            </w:r>
            <w:r>
              <w:t xml:space="preserve"> </w:t>
            </w:r>
            <w:r>
              <w:t xml:space="preserve">Leadership</w:t>
            </w:r>
          </w:p>
        </w:tc>
        <w:tc>
          <w:tcPr/>
          <w:p>
            <w:pPr>
              <w:pStyle w:val="Compact"/>
              <w:jc w:val="left"/>
            </w:pPr>
            <w:r>
              <w:t xml:space="preserve">All processes (KPIs, risks)</w:t>
            </w:r>
          </w:p>
        </w:tc>
        <w:tc>
          <w:tcPr/>
          <w:p>
            <w:pPr>
              <w:pStyle w:val="Compact"/>
              <w:jc w:val="left"/>
            </w:pPr>
            <w:r>
              <w:t xml:space="preserve">All processes (policy, objectives, decisions)</w:t>
            </w:r>
          </w:p>
        </w:tc>
      </w:tr>
      <w:tr>
        <w:tc>
          <w:tcPr/>
          <w:p>
            <w:pPr>
              <w:pStyle w:val="Compact"/>
              <w:jc w:val="left"/>
            </w:pPr>
            <w:r>
              <w:rPr>
                <w:bCs/>
                <w:b/>
              </w:rPr>
              <w:t xml:space="preserve">P01</w:t>
            </w:r>
            <w:r>
              <w:t xml:space="preserve"> </w:t>
            </w:r>
            <w:r>
              <w:t xml:space="preserve">Sales</w:t>
            </w:r>
          </w:p>
        </w:tc>
        <w:tc>
          <w:tcPr/>
          <w:p>
            <w:pPr>
              <w:pStyle w:val="Compact"/>
              <w:jc w:val="left"/>
            </w:pPr>
            <w:r>
              <w:t xml:space="preserve">Customer (requirements, orders)</w:t>
            </w:r>
          </w:p>
        </w:tc>
        <w:tc>
          <w:tcPr/>
          <w:p>
            <w:pPr>
              <w:pStyle w:val="Compact"/>
              <w:jc w:val="left"/>
            </w:pPr>
            <w:r>
              <w:t xml:space="preserve">P02 (order sheets), P04 (transport needs)</w:t>
            </w:r>
          </w:p>
        </w:tc>
      </w:tr>
      <w:tr>
        <w:tc>
          <w:tcPr/>
          <w:p>
            <w:pPr>
              <w:pStyle w:val="Compact"/>
              <w:jc w:val="left"/>
            </w:pPr>
            <w:r>
              <w:rPr>
                <w:bCs/>
                <w:b/>
              </w:rPr>
              <w:t xml:space="preserve">P02</w:t>
            </w:r>
            <w:r>
              <w:t xml:space="preserve"> </w:t>
            </w:r>
            <w:r>
              <w:t xml:space="preserve">Purchasing</w:t>
            </w:r>
          </w:p>
        </w:tc>
        <w:tc>
          <w:tcPr/>
          <w:p>
            <w:pPr>
              <w:pStyle w:val="Compact"/>
              <w:jc w:val="left"/>
            </w:pPr>
            <w:r>
              <w:t xml:space="preserve">P01 (order sheets, specifications)</w:t>
            </w:r>
          </w:p>
        </w:tc>
        <w:tc>
          <w:tcPr/>
          <w:p>
            <w:pPr>
              <w:pStyle w:val="Compact"/>
              <w:jc w:val="left"/>
            </w:pPr>
            <w:r>
              <w:t xml:space="preserve">P03 (production to inspect), Supplier (POs)</w:t>
            </w:r>
          </w:p>
        </w:tc>
      </w:tr>
      <w:tr>
        <w:tc>
          <w:tcPr/>
          <w:p>
            <w:pPr>
              <w:pStyle w:val="Compact"/>
              <w:jc w:val="left"/>
            </w:pPr>
            <w:r>
              <w:rPr>
                <w:bCs/>
                <w:b/>
              </w:rPr>
              <w:t xml:space="preserve">P03</w:t>
            </w:r>
            <w:r>
              <w:t xml:space="preserve"> </w:t>
            </w:r>
            <w:r>
              <w:t xml:space="preserve">Quality Control</w:t>
            </w:r>
          </w:p>
        </w:tc>
        <w:tc>
          <w:tcPr/>
          <w:p>
            <w:pPr>
              <w:pStyle w:val="Compact"/>
              <w:jc w:val="left"/>
            </w:pPr>
            <w:r>
              <w:t xml:space="preserve">P02 (production data), Supplier (goods)</w:t>
            </w:r>
          </w:p>
        </w:tc>
        <w:tc>
          <w:tcPr/>
          <w:p>
            <w:pPr>
              <w:pStyle w:val="Compact"/>
              <w:jc w:val="left"/>
            </w:pPr>
            <w:r>
              <w:t xml:space="preserve">P04 (released goods), PS03 (NC data)</w:t>
            </w:r>
          </w:p>
        </w:tc>
      </w:tr>
      <w:tr>
        <w:tc>
          <w:tcPr/>
          <w:p>
            <w:pPr>
              <w:pStyle w:val="Compact"/>
              <w:jc w:val="left"/>
            </w:pPr>
            <w:r>
              <w:rPr>
                <w:bCs/>
                <w:b/>
              </w:rPr>
              <w:t xml:space="preserve">P04</w:t>
            </w:r>
            <w:r>
              <w:t xml:space="preserve"> </w:t>
            </w:r>
            <w:r>
              <w:t xml:space="preserve">Logistics</w:t>
            </w:r>
          </w:p>
        </w:tc>
        <w:tc>
          <w:tcPr/>
          <w:p>
            <w:pPr>
              <w:pStyle w:val="Compact"/>
              <w:jc w:val="left"/>
            </w:pPr>
            <w:r>
              <w:t xml:space="preserve">P01 (transport sheets), P03 (released goods)</w:t>
            </w:r>
          </w:p>
        </w:tc>
        <w:tc>
          <w:tcPr/>
          <w:p>
            <w:pPr>
              <w:pStyle w:val="Compact"/>
              <w:jc w:val="left"/>
            </w:pPr>
            <w:r>
              <w:t xml:space="preserve">Customer (delivered goods)</w:t>
            </w:r>
          </w:p>
        </w:tc>
      </w:tr>
      <w:tr>
        <w:tc>
          <w:tcPr/>
          <w:p>
            <w:pPr>
              <w:pStyle w:val="Compact"/>
              <w:jc w:val="left"/>
            </w:pPr>
            <w:r>
              <w:rPr>
                <w:bCs/>
                <w:b/>
              </w:rPr>
              <w:t xml:space="preserve">PS01</w:t>
            </w:r>
            <w:r>
              <w:t xml:space="preserve"> </w:t>
            </w:r>
            <w:r>
              <w:t xml:space="preserve">Documents</w:t>
            </w:r>
          </w:p>
        </w:tc>
        <w:tc>
          <w:tcPr/>
          <w:p>
            <w:pPr>
              <w:pStyle w:val="Compact"/>
              <w:jc w:val="left"/>
            </w:pPr>
            <w:r>
              <w:t xml:space="preserve">All processes (documents to manage)</w:t>
            </w:r>
          </w:p>
        </w:tc>
        <w:tc>
          <w:tcPr/>
          <w:p>
            <w:pPr>
              <w:pStyle w:val="Compact"/>
              <w:jc w:val="left"/>
            </w:pPr>
            <w:r>
              <w:t xml:space="preserve">All processes (controlled documents)</w:t>
            </w:r>
          </w:p>
        </w:tc>
      </w:tr>
      <w:tr>
        <w:tc>
          <w:tcPr/>
          <w:p>
            <w:pPr>
              <w:pStyle w:val="Compact"/>
              <w:jc w:val="left"/>
            </w:pPr>
            <w:r>
              <w:rPr>
                <w:bCs/>
                <w:b/>
              </w:rPr>
              <w:t xml:space="preserve">PS02</w:t>
            </w:r>
            <w:r>
              <w:t xml:space="preserve"> </w:t>
            </w:r>
            <w:r>
              <w:t xml:space="preserve">Competencies</w:t>
            </w:r>
          </w:p>
        </w:tc>
        <w:tc>
          <w:tcPr/>
          <w:p>
            <w:pPr>
              <w:pStyle w:val="Compact"/>
              <w:jc w:val="left"/>
            </w:pPr>
            <w:r>
              <w:t xml:space="preserve">PM01 (competency needs)</w:t>
            </w:r>
          </w:p>
        </w:tc>
        <w:tc>
          <w:tcPr/>
          <w:p>
            <w:pPr>
              <w:pStyle w:val="Compact"/>
              <w:jc w:val="left"/>
            </w:pPr>
            <w:r>
              <w:t xml:space="preserve">All processes (qualified personnel)</w:t>
            </w:r>
          </w:p>
        </w:tc>
      </w:tr>
      <w:tr>
        <w:tc>
          <w:tcPr/>
          <w:p>
            <w:pPr>
              <w:pStyle w:val="Compact"/>
              <w:jc w:val="left"/>
            </w:pPr>
            <w:r>
              <w:rPr>
                <w:bCs/>
                <w:b/>
              </w:rPr>
              <w:t xml:space="preserve">PS03</w:t>
            </w:r>
            <w:r>
              <w:t xml:space="preserve"> </w:t>
            </w:r>
            <w:r>
              <w:t xml:space="preserve">Improvement</w:t>
            </w:r>
          </w:p>
        </w:tc>
        <w:tc>
          <w:tcPr/>
          <w:p>
            <w:pPr>
              <w:pStyle w:val="Compact"/>
              <w:jc w:val="left"/>
            </w:pPr>
            <w:r>
              <w:t xml:space="preserve">All processes (NC, feedback, KPIs)</w:t>
            </w:r>
          </w:p>
        </w:tc>
        <w:tc>
          <w:tcPr/>
          <w:p>
            <w:pPr>
              <w:pStyle w:val="Compact"/>
              <w:jc w:val="left"/>
            </w:pPr>
            <w:r>
              <w:t xml:space="preserve">All processes (corrective actions, improvements)</w:t>
            </w:r>
          </w:p>
        </w:tc>
      </w:tr>
    </w:tbl>
    <w:bookmarkEnd w:id="46"/>
    <w:bookmarkStart w:id="47" w:name="diagram-references"/>
    <w:p>
      <w:pPr>
        <w:pStyle w:val="Heading2"/>
      </w:pPr>
      <w:r>
        <w:t xml:space="preserve">5.3 Diagram References</w:t>
      </w:r>
    </w:p>
    <w:tbl>
      <w:tblPr>
        <w:tblStyle w:val="Table"/>
        <w:tblW w:type="pct" w:w="5000"/>
        <w:tblLook w:firstRow="1" w:lastRow="0" w:firstColumn="0" w:lastColumn="0" w:noHBand="0" w:noVBand="0" w:val="0020"/>
        <w:jc w:val="start"/>
      </w:tblPr>
      <w:tblGrid>
        <w:gridCol w:w="2545"/>
        <w:gridCol w:w="3677"/>
        <w:gridCol w:w="1697"/>
      </w:tblGrid>
      <w:tr>
        <w:trPr>
          <w:tblHeader w:val="true"/>
        </w:trPr>
        <w:tc>
          <w:tcPr/>
          <w:p>
            <w:pPr>
              <w:pStyle w:val="Compact"/>
              <w:jc w:val="left"/>
            </w:pPr>
            <w:r>
              <w:t xml:space="preserve">Diagram</w:t>
            </w:r>
          </w:p>
        </w:tc>
        <w:tc>
          <w:tcPr/>
          <w:p>
            <w:pPr>
              <w:pStyle w:val="Compact"/>
              <w:jc w:val="left"/>
            </w:pPr>
            <w:r>
              <w:t xml:space="preserve">Description</w:t>
            </w:r>
          </w:p>
        </w:tc>
        <w:tc>
          <w:tcPr/>
          <w:p>
            <w:pPr>
              <w:pStyle w:val="Compact"/>
              <w:jc w:val="left"/>
            </w:pPr>
            <w:r>
              <w:t xml:space="preserve">File</w:t>
            </w:r>
          </w:p>
        </w:tc>
      </w:tr>
      <w:tr>
        <w:tc>
          <w:tcPr/>
          <w:p>
            <w:pPr>
              <w:pStyle w:val="Compact"/>
              <w:jc w:val="left"/>
            </w:pPr>
            <w:r>
              <w:t xml:space="preserve">Process Map (Swimlane)</w:t>
            </w:r>
          </w:p>
        </w:tc>
        <w:tc>
          <w:tcPr/>
          <w:p>
            <w:pPr>
              <w:pStyle w:val="Compact"/>
              <w:jc w:val="left"/>
            </w:pPr>
            <w:r>
              <w:t xml:space="preserve">All 8 processes with roles and interactions</w:t>
            </w:r>
          </w:p>
        </w:tc>
        <w:tc>
          <w:tcPr/>
          <w:p>
            <w:pPr>
              <w:pStyle w:val="Compact"/>
              <w:jc w:val="left"/>
            </w:pPr>
            <w:r>
              <w:t xml:space="preserve">processus_iso9001.drawio</w:t>
            </w:r>
          </w:p>
        </w:tc>
      </w:tr>
      <w:tr>
        <w:tc>
          <w:tcPr/>
          <w:p>
            <w:pPr>
              <w:pStyle w:val="Compact"/>
              <w:jc w:val="left"/>
            </w:pPr>
            <w:r>
              <w:t xml:space="preserve">General Process Chain</w:t>
            </w:r>
          </w:p>
        </w:tc>
        <w:tc>
          <w:tcPr/>
          <w:p>
            <w:pPr>
              <w:pStyle w:val="Compact"/>
              <w:jc w:val="left"/>
            </w:pPr>
            <w:r>
              <w:t xml:space="preserve">8 blocks across 4 operational lines</w:t>
            </w:r>
          </w:p>
        </w:tc>
        <w:tc>
          <w:tcPr/>
          <w:p>
            <w:pPr>
              <w:pStyle w:val="Compact"/>
              <w:jc w:val="left"/>
            </w:pPr>
            <w:r>
              <w:t xml:space="preserve">chaine_processus_general.drawio</w:t>
            </w:r>
          </w:p>
        </w:tc>
      </w:tr>
      <w:tr>
        <w:tc>
          <w:tcPr/>
          <w:p>
            <w:pPr>
              <w:pStyle w:val="Compact"/>
              <w:jc w:val="left"/>
            </w:pPr>
            <w:r>
              <w:t xml:space="preserve">Interactive Overview v3</w:t>
            </w:r>
          </w:p>
        </w:tc>
        <w:tc>
          <w:tcPr/>
          <w:p>
            <w:pPr>
              <w:pStyle w:val="Compact"/>
              <w:jc w:val="left"/>
            </w:pPr>
            <w:r>
              <w:t xml:space="preserve">30-page drill-down cartography (3 levels)</w:t>
            </w:r>
          </w:p>
        </w:tc>
        <w:tc>
          <w:tcPr/>
          <w:p>
            <w:pPr>
              <w:pStyle w:val="Compact"/>
              <w:jc w:val="left"/>
            </w:pPr>
            <w:r>
              <w:t xml:space="preserve">vue_ensemble_interactive_v3.drawio</w:t>
            </w:r>
          </w:p>
        </w:tc>
      </w:tr>
    </w:tbl>
    <w:p>
      <w:r>
        <w:pict>
          <v:rect style="width:0;height:1.5pt" o:hralign="center" o:hrstd="t" o:hr="t"/>
        </w:pict>
      </w:r>
    </w:p>
    <w:bookmarkEnd w:id="47"/>
    <w:bookmarkEnd w:id="48"/>
    <w:bookmarkStart w:id="52" w:name="process-chain-architecture"/>
    <w:p>
      <w:pPr>
        <w:pStyle w:val="Heading1"/>
      </w:pPr>
      <w:r>
        <w:t xml:space="preserve">6. Process Chain Architecture</w:t>
      </w:r>
    </w:p>
    <w:bookmarkStart w:id="49" w:name="four-order-types"/>
    <w:p>
      <w:pPr>
        <w:pStyle w:val="Heading2"/>
      </w:pPr>
      <w:r>
        <w:t xml:space="preserve">6.1 Four Order Types</w:t>
      </w:r>
    </w:p>
    <w:p>
      <w:pPr>
        <w:pStyle w:val="FirstParagraph"/>
      </w:pPr>
      <w:r>
        <w:t xml:space="preserve">Plus Sarl handles four distinct order types, each following a specific process chain:</w:t>
      </w:r>
    </w:p>
    <w:tbl>
      <w:tblPr>
        <w:tblStyle w:val="Table"/>
        <w:tblW w:type="pct" w:w="5000"/>
        <w:tblLook w:firstRow="1" w:lastRow="0" w:firstColumn="0" w:lastColumn="0" w:noHBand="0" w:noVBand="0" w:val="0020"/>
        <w:jc w:val="start"/>
      </w:tblPr>
      <w:tblGrid>
        <w:gridCol w:w="1179"/>
        <w:gridCol w:w="1853"/>
        <w:gridCol w:w="2190"/>
        <w:gridCol w:w="2696"/>
      </w:tblGrid>
      <w:tr>
        <w:trPr>
          <w:tblHeader w:val="true"/>
        </w:trPr>
        <w:tc>
          <w:tcPr/>
          <w:p>
            <w:pPr>
              <w:pStyle w:val="Compact"/>
              <w:jc w:val="left"/>
            </w:pPr>
            <w:r>
              <w:t xml:space="preserve">Chain</w:t>
            </w:r>
          </w:p>
        </w:tc>
        <w:tc>
          <w:tcPr/>
          <w:p>
            <w:pPr>
              <w:pStyle w:val="Compact"/>
              <w:jc w:val="left"/>
            </w:pPr>
            <w:r>
              <w:t xml:space="preserve">Order Type</w:t>
            </w:r>
          </w:p>
        </w:tc>
        <w:tc>
          <w:tcPr/>
          <w:p>
            <w:pPr>
              <w:pStyle w:val="Compact"/>
              <w:jc w:val="left"/>
            </w:pPr>
            <w:r>
              <w:t xml:space="preserve">Description</w:t>
            </w:r>
          </w:p>
        </w:tc>
        <w:tc>
          <w:tcPr/>
          <w:p>
            <w:pPr>
              <w:pStyle w:val="Compact"/>
              <w:jc w:val="left"/>
            </w:pPr>
            <w:r>
              <w:t xml:space="preserve">Key Difference</w:t>
            </w:r>
          </w:p>
        </w:tc>
      </w:tr>
      <w:tr>
        <w:tc>
          <w:tcPr/>
          <w:p>
            <w:pPr>
              <w:pStyle w:val="Compact"/>
              <w:jc w:val="left"/>
            </w:pPr>
            <w:r>
              <w:t xml:space="preserve">CHAIN-01</w:t>
            </w:r>
          </w:p>
        </w:tc>
        <w:tc>
          <w:tcPr/>
          <w:p>
            <w:pPr>
              <w:pStyle w:val="Compact"/>
              <w:jc w:val="left"/>
            </w:pPr>
            <w:r>
              <w:t xml:space="preserve">Existing Product</w:t>
            </w:r>
          </w:p>
        </w:tc>
        <w:tc>
          <w:tcPr/>
          <w:p>
            <w:pPr>
              <w:pStyle w:val="Compact"/>
              <w:jc w:val="left"/>
            </w:pPr>
            <w:r>
              <w:t xml:space="preserve">Repeat order with existing tooling</w:t>
            </w:r>
          </w:p>
        </w:tc>
        <w:tc>
          <w:tcPr/>
          <w:p>
            <w:pPr>
              <w:pStyle w:val="Compact"/>
              <w:jc w:val="left"/>
            </w:pPr>
            <w:r>
              <w:t xml:space="preserve">No technical study needed</w:t>
            </w:r>
          </w:p>
        </w:tc>
      </w:tr>
      <w:tr>
        <w:tc>
          <w:tcPr/>
          <w:p>
            <w:pPr>
              <w:pStyle w:val="Compact"/>
              <w:jc w:val="left"/>
            </w:pPr>
            <w:r>
              <w:t xml:space="preserve">CHAIN-02</w:t>
            </w:r>
          </w:p>
        </w:tc>
        <w:tc>
          <w:tcPr/>
          <w:p>
            <w:pPr>
              <w:pStyle w:val="Compact"/>
              <w:jc w:val="left"/>
            </w:pPr>
            <w:r>
              <w:t xml:space="preserve">Tooling Modification</w:t>
            </w:r>
          </w:p>
        </w:tc>
        <w:tc>
          <w:tcPr/>
          <w:p>
            <w:pPr>
              <w:pStyle w:val="Compact"/>
              <w:jc w:val="left"/>
            </w:pPr>
            <w:r>
              <w:t xml:space="preserve">Order requiring modification to existing tools</w:t>
            </w:r>
          </w:p>
        </w:tc>
        <w:tc>
          <w:tcPr/>
          <w:p>
            <w:pPr>
              <w:pStyle w:val="Compact"/>
              <w:jc w:val="left"/>
            </w:pPr>
            <w:r>
              <w:t xml:space="preserve">Technical study for modifications</w:t>
            </w:r>
          </w:p>
        </w:tc>
      </w:tr>
      <w:tr>
        <w:tc>
          <w:tcPr/>
          <w:p>
            <w:pPr>
              <w:pStyle w:val="Compact"/>
              <w:jc w:val="left"/>
            </w:pPr>
            <w:r>
              <w:t xml:space="preserve">CHAIN-03</w:t>
            </w:r>
          </w:p>
        </w:tc>
        <w:tc>
          <w:tcPr/>
          <w:p>
            <w:pPr>
              <w:pStyle w:val="Compact"/>
              <w:jc w:val="left"/>
            </w:pPr>
            <w:r>
              <w:t xml:space="preserve">New Tooling</w:t>
            </w:r>
          </w:p>
        </w:tc>
        <w:tc>
          <w:tcPr/>
          <w:p>
            <w:pPr>
              <w:pStyle w:val="Compact"/>
              <w:jc w:val="left"/>
            </w:pPr>
            <w:r>
              <w:t xml:space="preserve">Order requiring new mold/tool creation</w:t>
            </w:r>
          </w:p>
        </w:tc>
        <w:tc>
          <w:tcPr/>
          <w:p>
            <w:pPr>
              <w:pStyle w:val="Compact"/>
              <w:jc w:val="left"/>
            </w:pPr>
            <w:r>
              <w:t xml:space="preserve">Full technical study and validation</w:t>
            </w:r>
          </w:p>
        </w:tc>
      </w:tr>
      <w:tr>
        <w:tc>
          <w:tcPr/>
          <w:p>
            <w:pPr>
              <w:pStyle w:val="Compact"/>
              <w:jc w:val="left"/>
            </w:pPr>
            <w:r>
              <w:t xml:space="preserve">CHAIN-04</w:t>
            </w:r>
          </w:p>
        </w:tc>
        <w:tc>
          <w:tcPr/>
          <w:p>
            <w:pPr>
              <w:pStyle w:val="Compact"/>
              <w:jc w:val="left"/>
            </w:pPr>
            <w:r>
              <w:t xml:space="preserve">Sourcing</w:t>
            </w:r>
          </w:p>
        </w:tc>
        <w:tc>
          <w:tcPr/>
          <w:p>
            <w:pPr>
              <w:pStyle w:val="Compact"/>
              <w:jc w:val="left"/>
            </w:pPr>
            <w:r>
              <w:t xml:space="preserve">New supplier search and qualification</w:t>
            </w:r>
          </w:p>
        </w:tc>
        <w:tc>
          <w:tcPr/>
          <w:p>
            <w:pPr>
              <w:pStyle w:val="Compact"/>
              <w:jc w:val="left"/>
            </w:pPr>
            <w:r>
              <w:t xml:space="preserve">Supplier selection process added</w:t>
            </w:r>
          </w:p>
        </w:tc>
      </w:tr>
    </w:tbl>
    <w:bookmarkEnd w:id="49"/>
    <w:bookmarkStart w:id="50" w:name="eight-process-blocks-blocs"/>
    <w:p>
      <w:pPr>
        <w:pStyle w:val="Heading2"/>
      </w:pPr>
      <w:r>
        <w:t xml:space="preserve">6.2 Eight Process Blocks (BLOCs)</w:t>
      </w:r>
    </w:p>
    <w:p>
      <w:pPr>
        <w:pStyle w:val="FirstParagraph"/>
      </w:pPr>
      <w:r>
        <w:t xml:space="preserve">All order types are composed of combinations of the following 8 standardized blocks:</w:t>
      </w:r>
    </w:p>
    <w:tbl>
      <w:tblPr>
        <w:tblStyle w:val="Table"/>
        <w:tblW w:type="pct" w:w="5000"/>
        <w:tblLook w:firstRow="1" w:lastRow="0" w:firstColumn="0" w:lastColumn="0" w:noHBand="0" w:noVBand="0" w:val="0020"/>
        <w:jc w:val="start"/>
      </w:tblPr>
      <w:tblGrid>
        <w:gridCol w:w="1056"/>
        <w:gridCol w:w="1056"/>
        <w:gridCol w:w="2992"/>
        <w:gridCol w:w="2816"/>
      </w:tblGrid>
      <w:tr>
        <w:trPr>
          <w:tblHeader w:val="true"/>
        </w:trPr>
        <w:tc>
          <w:tcPr/>
          <w:p>
            <w:pPr>
              <w:pStyle w:val="Compact"/>
              <w:jc w:val="left"/>
            </w:pPr>
            <w:r>
              <w:t xml:space="preserve">BLOC</w:t>
            </w:r>
          </w:p>
        </w:tc>
        <w:tc>
          <w:tcPr/>
          <w:p>
            <w:pPr>
              <w:pStyle w:val="Compact"/>
              <w:jc w:val="left"/>
            </w:pPr>
            <w:r>
              <w:t xml:space="preserve">Name</w:t>
            </w:r>
          </w:p>
        </w:tc>
        <w:tc>
          <w:tcPr/>
          <w:p>
            <w:pPr>
              <w:pStyle w:val="Compact"/>
              <w:jc w:val="left"/>
            </w:pPr>
            <w:r>
              <w:t xml:space="preserve">Operational Line</w:t>
            </w:r>
          </w:p>
        </w:tc>
        <w:tc>
          <w:tcPr/>
          <w:p>
            <w:pPr>
              <w:pStyle w:val="Compact"/>
              <w:jc w:val="left"/>
            </w:pPr>
            <w:r>
              <w:t xml:space="preserve">Key Activities</w:t>
            </w:r>
          </w:p>
        </w:tc>
      </w:tr>
      <w:tr>
        <w:tc>
          <w:tcPr/>
          <w:p>
            <w:pPr>
              <w:pStyle w:val="Compact"/>
              <w:jc w:val="left"/>
            </w:pPr>
            <w:r>
              <w:t xml:space="preserve">001</w:t>
            </w:r>
          </w:p>
        </w:tc>
        <w:tc>
          <w:tcPr/>
          <w:p>
            <w:pPr>
              <w:pStyle w:val="Compact"/>
              <w:jc w:val="left"/>
            </w:pPr>
            <w:r>
              <w:t xml:space="preserve">Order Reception</w:t>
            </w:r>
          </w:p>
        </w:tc>
        <w:tc>
          <w:tcPr/>
          <w:p>
            <w:pPr>
              <w:pStyle w:val="Compact"/>
              <w:jc w:val="left"/>
            </w:pPr>
            <w:r>
              <w:t xml:space="preserve">Sales (P01)</w:t>
            </w:r>
          </w:p>
        </w:tc>
        <w:tc>
          <w:tcPr/>
          <w:p>
            <w:pPr>
              <w:pStyle w:val="Compact"/>
              <w:jc w:val="left"/>
            </w:pPr>
            <w:r>
              <w:t xml:space="preserve">Receive request, assess feasibility, assign order number</w:t>
            </w:r>
          </w:p>
        </w:tc>
      </w:tr>
      <w:tr>
        <w:tc>
          <w:tcPr/>
          <w:p>
            <w:pPr>
              <w:pStyle w:val="Compact"/>
              <w:jc w:val="left"/>
            </w:pPr>
            <w:r>
              <w:t xml:space="preserve">002</w:t>
            </w:r>
          </w:p>
        </w:tc>
        <w:tc>
          <w:tcPr/>
          <w:p>
            <w:pPr>
              <w:pStyle w:val="Compact"/>
              <w:jc w:val="left"/>
            </w:pPr>
            <w:r>
              <w:t xml:space="preserve">Order Sheet Creation</w:t>
            </w:r>
          </w:p>
        </w:tc>
        <w:tc>
          <w:tcPr/>
          <w:p>
            <w:pPr>
              <w:pStyle w:val="Compact"/>
              <w:jc w:val="left"/>
            </w:pPr>
            <w:r>
              <w:t xml:space="preserve">Sales (P01)</w:t>
            </w:r>
          </w:p>
        </w:tc>
        <w:tc>
          <w:tcPr/>
          <w:p>
            <w:pPr>
              <w:pStyle w:val="Compact"/>
              <w:jc w:val="left"/>
            </w:pPr>
            <w:r>
              <w:t xml:space="preserve">Create detailed order sheet with specifications</w:t>
            </w:r>
          </w:p>
        </w:tc>
      </w:tr>
      <w:tr>
        <w:tc>
          <w:tcPr/>
          <w:p>
            <w:pPr>
              <w:pStyle w:val="Compact"/>
              <w:jc w:val="left"/>
            </w:pPr>
            <w:r>
              <w:t xml:space="preserve">003</w:t>
            </w:r>
          </w:p>
        </w:tc>
        <w:tc>
          <w:tcPr/>
          <w:p>
            <w:pPr>
              <w:pStyle w:val="Compact"/>
              <w:jc w:val="left"/>
            </w:pPr>
            <w:r>
              <w:t xml:space="preserve">Transport Sheet Creation</w:t>
            </w:r>
          </w:p>
        </w:tc>
        <w:tc>
          <w:tcPr/>
          <w:p>
            <w:pPr>
              <w:pStyle w:val="Compact"/>
              <w:jc w:val="left"/>
            </w:pPr>
            <w:r>
              <w:t xml:space="preserve">Delivery (P04)</w:t>
            </w:r>
          </w:p>
        </w:tc>
        <w:tc>
          <w:tcPr/>
          <w:p>
            <w:pPr>
              <w:pStyle w:val="Compact"/>
              <w:jc w:val="left"/>
            </w:pPr>
            <w:r>
              <w:t xml:space="preserve">Plan logistics, shipping mode, customs requirements</w:t>
            </w:r>
          </w:p>
        </w:tc>
      </w:tr>
      <w:tr>
        <w:tc>
          <w:tcPr/>
          <w:p>
            <w:pPr>
              <w:pStyle w:val="Compact"/>
              <w:jc w:val="left"/>
            </w:pPr>
            <w:r>
              <w:t xml:space="preserve">004</w:t>
            </w:r>
          </w:p>
        </w:tc>
        <w:tc>
          <w:tcPr/>
          <w:p>
            <w:pPr>
              <w:pStyle w:val="Compact"/>
              <w:jc w:val="left"/>
            </w:pPr>
            <w:r>
              <w:t xml:space="preserve">Supplier Technical Study</w:t>
            </w:r>
          </w:p>
        </w:tc>
        <w:tc>
          <w:tcPr/>
          <w:p>
            <w:pPr>
              <w:pStyle w:val="Compact"/>
              <w:jc w:val="left"/>
            </w:pPr>
            <w:r>
              <w:t xml:space="preserve">Manufacturing (P02)</w:t>
            </w:r>
          </w:p>
        </w:tc>
        <w:tc>
          <w:tcPr/>
          <w:p>
            <w:pPr>
              <w:pStyle w:val="Compact"/>
              <w:jc w:val="left"/>
            </w:pPr>
            <w:r>
              <w:t xml:space="preserve">Technical feasibility, supplier quotation, timeline</w:t>
            </w:r>
          </w:p>
        </w:tc>
      </w:tr>
      <w:tr>
        <w:tc>
          <w:tcPr/>
          <w:p>
            <w:pPr>
              <w:pStyle w:val="Compact"/>
              <w:jc w:val="left"/>
            </w:pPr>
            <w:r>
              <w:t xml:space="preserve">005</w:t>
            </w:r>
          </w:p>
        </w:tc>
        <w:tc>
          <w:tcPr/>
          <w:p>
            <w:pPr>
              <w:pStyle w:val="Compact"/>
              <w:jc w:val="left"/>
            </w:pPr>
            <w:r>
              <w:t xml:space="preserve">Order Validation</w:t>
            </w:r>
          </w:p>
        </w:tc>
        <w:tc>
          <w:tcPr/>
          <w:p>
            <w:pPr>
              <w:pStyle w:val="Compact"/>
              <w:jc w:val="left"/>
            </w:pPr>
            <w:r>
              <w:t xml:space="preserve">Sales (P01)</w:t>
            </w:r>
          </w:p>
        </w:tc>
        <w:tc>
          <w:tcPr/>
          <w:p>
            <w:pPr>
              <w:pStyle w:val="Compact"/>
              <w:jc w:val="left"/>
            </w:pPr>
            <w:r>
              <w:t xml:space="preserve">Customer confirmation, final pricing, production go-ahead</w:t>
            </w:r>
          </w:p>
        </w:tc>
      </w:tr>
      <w:tr>
        <w:tc>
          <w:tcPr/>
          <w:p>
            <w:pPr>
              <w:pStyle w:val="Compact"/>
              <w:jc w:val="left"/>
            </w:pPr>
            <w:r>
              <w:t xml:space="preserve">006</w:t>
            </w:r>
          </w:p>
        </w:tc>
        <w:tc>
          <w:tcPr/>
          <w:p>
            <w:pPr>
              <w:pStyle w:val="Compact"/>
              <w:jc w:val="left"/>
            </w:pPr>
            <w:r>
              <w:t xml:space="preserve">Production &amp; Quality</w:t>
            </w:r>
          </w:p>
        </w:tc>
        <w:tc>
          <w:tcPr/>
          <w:p>
            <w:pPr>
              <w:pStyle w:val="Compact"/>
              <w:jc w:val="left"/>
            </w:pPr>
            <w:r>
              <w:t xml:space="preserve">Manufacturing (P02) + Quality (P03)</w:t>
            </w:r>
          </w:p>
        </w:tc>
        <w:tc>
          <w:tcPr/>
          <w:p>
            <w:pPr>
              <w:pStyle w:val="Compact"/>
              <w:jc w:val="left"/>
            </w:pPr>
            <w:r>
              <w:t xml:space="preserve">Production monitoring, IPC, DUPRO, PSI inspections</w:t>
            </w:r>
          </w:p>
        </w:tc>
      </w:tr>
      <w:tr>
        <w:tc>
          <w:tcPr/>
          <w:p>
            <w:pPr>
              <w:pStyle w:val="Compact"/>
              <w:jc w:val="left"/>
            </w:pPr>
            <w:r>
              <w:t xml:space="preserve">007</w:t>
            </w:r>
          </w:p>
        </w:tc>
        <w:tc>
          <w:tcPr/>
          <w:p>
            <w:pPr>
              <w:pStyle w:val="Compact"/>
              <w:jc w:val="left"/>
            </w:pPr>
            <w:r>
              <w:t xml:space="preserve">Delivery &amp; Customs</w:t>
            </w:r>
          </w:p>
        </w:tc>
        <w:tc>
          <w:tcPr/>
          <w:p>
            <w:pPr>
              <w:pStyle w:val="Compact"/>
              <w:jc w:val="left"/>
            </w:pPr>
            <w:r>
              <w:t xml:space="preserve">Delivery (P04) + Sales (P01)</w:t>
            </w:r>
          </w:p>
        </w:tc>
        <w:tc>
          <w:tcPr/>
          <w:p>
            <w:pPr>
              <w:pStyle w:val="Compact"/>
              <w:jc w:val="left"/>
            </w:pPr>
            <w:r>
              <w:t xml:space="preserve">Shipping, customs clearance, delivery tracking</w:t>
            </w:r>
          </w:p>
        </w:tc>
      </w:tr>
      <w:tr>
        <w:tc>
          <w:tcPr/>
          <w:p>
            <w:pPr>
              <w:pStyle w:val="Compact"/>
              <w:jc w:val="left"/>
            </w:pPr>
            <w:r>
              <w:t xml:space="preserve">008</w:t>
            </w:r>
          </w:p>
        </w:tc>
        <w:tc>
          <w:tcPr/>
          <w:p>
            <w:pPr>
              <w:pStyle w:val="Compact"/>
              <w:jc w:val="left"/>
            </w:pPr>
            <w:r>
              <w:t xml:space="preserve">Goods Acceptance</w:t>
            </w:r>
          </w:p>
        </w:tc>
        <w:tc>
          <w:tcPr/>
          <w:p>
            <w:pPr>
              <w:pStyle w:val="Compact"/>
              <w:jc w:val="left"/>
            </w:pPr>
            <w:r>
              <w:t xml:space="preserve">Quality (P03) + Sales (P01)</w:t>
            </w:r>
          </w:p>
        </w:tc>
        <w:tc>
          <w:tcPr/>
          <w:p>
            <w:pPr>
              <w:pStyle w:val="Compact"/>
              <w:jc w:val="left"/>
            </w:pPr>
            <w:r>
              <w:t xml:space="preserve">Final inspection, customer delivery, feedback</w:t>
            </w:r>
          </w:p>
        </w:tc>
      </w:tr>
    </w:tbl>
    <w:bookmarkEnd w:id="50"/>
    <w:bookmarkStart w:id="51" w:name="chain-compositions"/>
    <w:p>
      <w:pPr>
        <w:pStyle w:val="Heading2"/>
      </w:pPr>
      <w:r>
        <w:t xml:space="preserve">6.3 Chain Compositions</w:t>
      </w:r>
    </w:p>
    <w:tbl>
      <w:tblPr>
        <w:tblStyle w:val="Table"/>
        <w:tblW w:type="pct" w:w="5000"/>
        <w:tblLook w:firstRow="1" w:lastRow="0" w:firstColumn="0" w:lastColumn="0" w:noHBand="0" w:noVBand="0" w:val="0020"/>
        <w:jc w:val="start"/>
      </w:tblPr>
      <w:tblGrid>
        <w:gridCol w:w="1827"/>
        <w:gridCol w:w="1523"/>
        <w:gridCol w:w="1523"/>
        <w:gridCol w:w="1523"/>
        <w:gridCol w:w="1523"/>
      </w:tblGrid>
      <w:tr>
        <w:trPr>
          <w:tblHeader w:val="true"/>
        </w:trPr>
        <w:tc>
          <w:tcPr/>
          <w:p>
            <w:pPr>
              <w:pStyle w:val="Compact"/>
              <w:jc w:val="left"/>
            </w:pPr>
            <w:r>
              <w:t xml:space="preserve">BLOC</w:t>
            </w:r>
          </w:p>
        </w:tc>
        <w:tc>
          <w:tcPr/>
          <w:p>
            <w:pPr>
              <w:pStyle w:val="Compact"/>
              <w:jc w:val="center"/>
            </w:pPr>
            <w:r>
              <w:t xml:space="preserve">CHAIN-01 (Existing)</w:t>
            </w:r>
          </w:p>
        </w:tc>
        <w:tc>
          <w:tcPr/>
          <w:p>
            <w:pPr>
              <w:pStyle w:val="Compact"/>
              <w:jc w:val="center"/>
            </w:pPr>
            <w:r>
              <w:t xml:space="preserve">CHAIN-02 (Modification)</w:t>
            </w:r>
          </w:p>
        </w:tc>
        <w:tc>
          <w:tcPr/>
          <w:p>
            <w:pPr>
              <w:pStyle w:val="Compact"/>
              <w:jc w:val="center"/>
            </w:pPr>
            <w:r>
              <w:t xml:space="preserve">CHAIN-03 (New Tooling)</w:t>
            </w:r>
          </w:p>
        </w:tc>
        <w:tc>
          <w:tcPr/>
          <w:p>
            <w:pPr>
              <w:pStyle w:val="Compact"/>
              <w:jc w:val="center"/>
            </w:pPr>
            <w:r>
              <w:t xml:space="preserve">CHAIN-04 (Sourcing)</w:t>
            </w:r>
          </w:p>
        </w:tc>
      </w:tr>
      <w:tr>
        <w:tc>
          <w:tcPr/>
          <w:p>
            <w:pPr>
              <w:pStyle w:val="Compact"/>
              <w:jc w:val="left"/>
            </w:pPr>
            <w:r>
              <w:t xml:space="preserve">001 — Order Reception</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002 — Order Sheet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003 — Transport Sheet</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004 — Technical Study</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005 — Order Validation</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006 — Production &amp; Quality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007 — Delivery &amp; Customs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left"/>
            </w:pPr>
            <w:r>
              <w:t xml:space="preserve">008 — Goods Acceptance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r>
        <w:pict>
          <v:rect style="width:0;height:1.5pt" o:hralign="center" o:hrstd="t" o:hr="t"/>
        </w:pict>
      </w:r>
    </w:p>
    <w:bookmarkEnd w:id="51"/>
    <w:bookmarkEnd w:id="52"/>
    <w:bookmarkStart w:id="53" w:name="quality-policy-summary"/>
    <w:p>
      <w:pPr>
        <w:pStyle w:val="Heading1"/>
      </w:pPr>
      <w:r>
        <w:t xml:space="preserve">7. Quality Policy Summary</w:t>
      </w:r>
    </w:p>
    <w:p>
      <w:pPr>
        <w:pStyle w:val="FirstParagraph"/>
      </w:pPr>
      <w:r>
        <w:t xml:space="preserve">The quality policy of Plus Sarl is founded on</w:t>
      </w:r>
      <w:r>
        <w:t xml:space="preserve"> </w:t>
      </w:r>
      <w:r>
        <w:rPr>
          <w:bCs/>
          <w:b/>
        </w:rPr>
        <w:t xml:space="preserve">five pillars</w:t>
      </w:r>
      <w:r>
        <w:t xml:space="preserve">:</w:t>
      </w:r>
    </w:p>
    <w:tbl>
      <w:tblPr>
        <w:tblStyle w:val="Table"/>
        <w:tblW w:type="pct" w:w="5000"/>
        <w:tblLook w:firstRow="1" w:lastRow="0" w:firstColumn="0" w:lastColumn="0" w:noHBand="0" w:noVBand="0" w:val="0020"/>
        <w:jc w:val="start"/>
      </w:tblPr>
      <w:tblGrid>
        <w:gridCol w:w="1033"/>
        <w:gridCol w:w="2754"/>
        <w:gridCol w:w="4132"/>
      </w:tblGrid>
      <w:tr>
        <w:trPr>
          <w:tblHeader w:val="true"/>
        </w:trPr>
        <w:tc>
          <w:tcPr/>
          <w:p>
            <w:pPr>
              <w:pStyle w:val="Compact"/>
              <w:jc w:val="left"/>
            </w:pPr>
            <w:r>
              <w:t xml:space="preserve">#</w:t>
            </w:r>
          </w:p>
        </w:tc>
        <w:tc>
          <w:tcPr/>
          <w:p>
            <w:pPr>
              <w:pStyle w:val="Compact"/>
              <w:jc w:val="left"/>
            </w:pPr>
            <w:r>
              <w:t xml:space="preserve">Pillar</w:t>
            </w:r>
          </w:p>
        </w:tc>
        <w:tc>
          <w:tcPr/>
          <w:p>
            <w:pPr>
              <w:pStyle w:val="Compact"/>
              <w:jc w:val="left"/>
            </w:pPr>
            <w:r>
              <w:t xml:space="preserve">Commitment</w:t>
            </w:r>
          </w:p>
        </w:tc>
      </w:tr>
      <w:tr>
        <w:tc>
          <w:tcPr/>
          <w:p>
            <w:pPr>
              <w:pStyle w:val="Compact"/>
              <w:jc w:val="left"/>
            </w:pPr>
            <w:r>
              <w:t xml:space="preserve">1</w:t>
            </w:r>
          </w:p>
        </w:tc>
        <w:tc>
          <w:tcPr/>
          <w:p>
            <w:pPr>
              <w:pStyle w:val="Compact"/>
              <w:jc w:val="left"/>
            </w:pPr>
            <w:r>
              <w:rPr>
                <w:bCs/>
                <w:b/>
              </w:rPr>
              <w:t xml:space="preserve">Customer Service Excellence</w:t>
            </w:r>
          </w:p>
        </w:tc>
        <w:tc>
          <w:tcPr/>
          <w:p>
            <w:pPr>
              <w:pStyle w:val="Compact"/>
              <w:jc w:val="left"/>
            </w:pPr>
            <w:r>
              <w:t xml:space="preserve">Understand, anticipate and satisfy customer requirements through high-quality monitoring and sourcing services</w:t>
            </w:r>
          </w:p>
        </w:tc>
      </w:tr>
      <w:tr>
        <w:tc>
          <w:tcPr/>
          <w:p>
            <w:pPr>
              <w:pStyle w:val="Compact"/>
              <w:jc w:val="left"/>
            </w:pPr>
            <w:r>
              <w:t xml:space="preserve">2</w:t>
            </w:r>
          </w:p>
        </w:tc>
        <w:tc>
          <w:tcPr/>
          <w:p>
            <w:pPr>
              <w:pStyle w:val="Compact"/>
              <w:jc w:val="left"/>
            </w:pPr>
            <w:r>
              <w:rPr>
                <w:bCs/>
                <w:b/>
              </w:rPr>
              <w:t xml:space="preserve">Rigor in Supplier Management</w:t>
            </w:r>
          </w:p>
        </w:tc>
        <w:tc>
          <w:tcPr/>
          <w:p>
            <w:pPr>
              <w:pStyle w:val="Compact"/>
              <w:jc w:val="left"/>
            </w:pPr>
            <w:r>
              <w:t xml:space="preserve">Select, qualify and evaluate international suppliers according to strict and objective criteria</w:t>
            </w:r>
          </w:p>
        </w:tc>
      </w:tr>
      <w:tr>
        <w:tc>
          <w:tcPr/>
          <w:p>
            <w:pPr>
              <w:pStyle w:val="Compact"/>
              <w:jc w:val="left"/>
            </w:pPr>
            <w:r>
              <w:t xml:space="preserve">3</w:t>
            </w:r>
          </w:p>
        </w:tc>
        <w:tc>
          <w:tcPr/>
          <w:p>
            <w:pPr>
              <w:pStyle w:val="Compact"/>
              <w:jc w:val="left"/>
            </w:pPr>
            <w:r>
              <w:rPr>
                <w:bCs/>
                <w:b/>
              </w:rPr>
              <w:t xml:space="preserve">Product Conformity and Traceability</w:t>
            </w:r>
          </w:p>
        </w:tc>
        <w:tc>
          <w:tcPr/>
          <w:p>
            <w:pPr>
              <w:pStyle w:val="Compact"/>
              <w:jc w:val="left"/>
            </w:pPr>
            <w:r>
              <w:t xml:space="preserve">Implement rigorous inspections at each critical stage (IPC, DUPRO, PSI, Loading Check)</w:t>
            </w:r>
          </w:p>
        </w:tc>
      </w:tr>
      <w:tr>
        <w:tc>
          <w:tcPr/>
          <w:p>
            <w:pPr>
              <w:pStyle w:val="Compact"/>
              <w:jc w:val="left"/>
            </w:pPr>
            <w:r>
              <w:t xml:space="preserve">4</w:t>
            </w:r>
          </w:p>
        </w:tc>
        <w:tc>
          <w:tcPr/>
          <w:p>
            <w:pPr>
              <w:pStyle w:val="Compact"/>
              <w:jc w:val="left"/>
            </w:pPr>
            <w:r>
              <w:rPr>
                <w:bCs/>
                <w:b/>
              </w:rPr>
              <w:t xml:space="preserve">Continual Improvement</w:t>
            </w:r>
          </w:p>
        </w:tc>
        <w:tc>
          <w:tcPr/>
          <w:p>
            <w:pPr>
              <w:pStyle w:val="Compact"/>
              <w:jc w:val="left"/>
            </w:pPr>
            <w:r>
              <w:t xml:space="preserve">Systematically analyze performance, learn from nonconformities, and improve processes</w:t>
            </w:r>
          </w:p>
        </w:tc>
      </w:tr>
      <w:tr>
        <w:tc>
          <w:tcPr/>
          <w:p>
            <w:pPr>
              <w:pStyle w:val="Compact"/>
              <w:jc w:val="left"/>
            </w:pPr>
            <w:r>
              <w:t xml:space="preserve">5</w:t>
            </w:r>
          </w:p>
        </w:tc>
        <w:tc>
          <w:tcPr/>
          <w:p>
            <w:pPr>
              <w:pStyle w:val="Compact"/>
              <w:jc w:val="left"/>
            </w:pPr>
            <w:r>
              <w:rPr>
                <w:bCs/>
                <w:b/>
              </w:rPr>
              <w:t xml:space="preserve">Regulatory Compliance</w:t>
            </w:r>
          </w:p>
        </w:tc>
        <w:tc>
          <w:tcPr/>
          <w:p>
            <w:pPr>
              <w:pStyle w:val="Compact"/>
              <w:jc w:val="left"/>
            </w:pPr>
            <w:r>
              <w:t xml:space="preserve">Ensure compliance with applicable legal, regulatory and normative requirements</w:t>
            </w:r>
          </w:p>
        </w:tc>
      </w:tr>
    </w:tbl>
    <w:p>
      <w:pPr>
        <w:pStyle w:val="BodyText"/>
      </w:pPr>
      <w:r>
        <w:rPr>
          <w:bCs/>
          <w:b/>
        </w:rPr>
        <w:t xml:space="preserve">Reference document</w:t>
      </w:r>
      <w:r>
        <w:t xml:space="preserve">: MQ_05 (§5.2)</w:t>
      </w:r>
    </w:p>
    <w:p>
      <w:r>
        <w:pict>
          <v:rect style="width:0;height:1.5pt" o:hralign="center" o:hrstd="t" o:hr="t"/>
        </w:pict>
      </w:r>
    </w:p>
    <w:bookmarkEnd w:id="53"/>
    <w:bookmarkStart w:id="56" w:name="quality-objectives-and-kpis"/>
    <w:p>
      <w:pPr>
        <w:pStyle w:val="Heading1"/>
      </w:pPr>
      <w:r>
        <w:t xml:space="preserve">8. Quality Objectives and KPIs</w:t>
      </w:r>
    </w:p>
    <w:bookmarkStart w:id="54" w:name="defined-quality-objectives"/>
    <w:p>
      <w:pPr>
        <w:pStyle w:val="Heading2"/>
      </w:pPr>
      <w:r>
        <w:t xml:space="preserve">8.1 Defined Quality Objectives</w:t>
      </w:r>
    </w:p>
    <w:tbl>
      <w:tblPr>
        <w:tblStyle w:val="Table"/>
        <w:tblW w:type="pct" w:w="5000"/>
        <w:tblLook w:firstRow="1" w:lastRow="0" w:firstColumn="0" w:lastColumn="0" w:noHBand="0" w:noVBand="0" w:val="0020"/>
        <w:jc w:val="start"/>
      </w:tblPr>
      <w:tblGrid>
        <w:gridCol w:w="484"/>
        <w:gridCol w:w="1777"/>
        <w:gridCol w:w="1454"/>
        <w:gridCol w:w="1777"/>
        <w:gridCol w:w="2424"/>
      </w:tblGrid>
      <w:tr>
        <w:trPr>
          <w:tblHeader w:val="true"/>
        </w:trPr>
        <w:tc>
          <w:tcPr/>
          <w:p>
            <w:pPr>
              <w:pStyle w:val="Compact"/>
              <w:jc w:val="left"/>
            </w:pPr>
            <w:r>
              <w:t xml:space="preserve">#</w:t>
            </w:r>
          </w:p>
        </w:tc>
        <w:tc>
          <w:tcPr/>
          <w:p>
            <w:pPr>
              <w:pStyle w:val="Compact"/>
              <w:jc w:val="left"/>
            </w:pPr>
            <w:r>
              <w:t xml:space="preserve">Objective</w:t>
            </w:r>
          </w:p>
        </w:tc>
        <w:tc>
          <w:tcPr/>
          <w:p>
            <w:pPr>
              <w:pStyle w:val="Compact"/>
              <w:jc w:val="left"/>
            </w:pPr>
            <w:r>
              <w:t xml:space="preserve">Process</w:t>
            </w:r>
          </w:p>
        </w:tc>
        <w:tc>
          <w:tcPr/>
          <w:p>
            <w:pPr>
              <w:pStyle w:val="Compact"/>
              <w:jc w:val="left"/>
            </w:pPr>
            <w:r>
              <w:t xml:space="preserve">Indicator</w:t>
            </w:r>
          </w:p>
        </w:tc>
        <w:tc>
          <w:tcPr/>
          <w:p>
            <w:pPr>
              <w:pStyle w:val="Compact"/>
              <w:jc w:val="left"/>
            </w:pPr>
            <w:r>
              <w:t xml:space="preserve">Annual Target</w:t>
            </w:r>
          </w:p>
        </w:tc>
      </w:tr>
      <w:tr>
        <w:tc>
          <w:tcPr/>
          <w:p>
            <w:pPr>
              <w:pStyle w:val="Compact"/>
              <w:jc w:val="left"/>
            </w:pPr>
            <w:r>
              <w:t xml:space="preserve">1</w:t>
            </w:r>
          </w:p>
        </w:tc>
        <w:tc>
          <w:tcPr/>
          <w:p>
            <w:pPr>
              <w:pStyle w:val="Compact"/>
              <w:jc w:val="left"/>
            </w:pPr>
            <w:r>
              <w:t xml:space="preserve">Customer Satisfaction</w:t>
            </w:r>
          </w:p>
        </w:tc>
        <w:tc>
          <w:tcPr/>
          <w:p>
            <w:pPr>
              <w:pStyle w:val="Compact"/>
              <w:jc w:val="left"/>
            </w:pPr>
            <w:r>
              <w:t xml:space="preserve">P01</w:t>
            </w:r>
          </w:p>
        </w:tc>
        <w:tc>
          <w:tcPr/>
          <w:p>
            <w:pPr>
              <w:pStyle w:val="Compact"/>
              <w:jc w:val="left"/>
            </w:pPr>
            <w:r>
              <w:t xml:space="preserve">Average satisfaction score (FM-P01-SAT)</w:t>
            </w:r>
          </w:p>
        </w:tc>
        <w:tc>
          <w:tcPr/>
          <w:p>
            <w:pPr>
              <w:pStyle w:val="Compact"/>
              <w:jc w:val="left"/>
            </w:pPr>
            <w:r>
              <w:t xml:space="preserve">&gt;= 4.0 / 5</w:t>
            </w:r>
          </w:p>
        </w:tc>
      </w:tr>
      <w:tr>
        <w:tc>
          <w:tcPr/>
          <w:p>
            <w:pPr>
              <w:pStyle w:val="Compact"/>
              <w:jc w:val="left"/>
            </w:pPr>
            <w:r>
              <w:t xml:space="preserve">2</w:t>
            </w:r>
          </w:p>
        </w:tc>
        <w:tc>
          <w:tcPr/>
          <w:p>
            <w:pPr>
              <w:pStyle w:val="Compact"/>
              <w:jc w:val="left"/>
            </w:pPr>
            <w:r>
              <w:t xml:space="preserve">Product/Service Conformity</w:t>
            </w:r>
          </w:p>
        </w:tc>
        <w:tc>
          <w:tcPr/>
          <w:p>
            <w:pPr>
              <w:pStyle w:val="Compact"/>
              <w:jc w:val="left"/>
            </w:pPr>
            <w:r>
              <w:t xml:space="preserve">P03</w:t>
            </w:r>
          </w:p>
        </w:tc>
        <w:tc>
          <w:tcPr/>
          <w:p>
            <w:pPr>
              <w:pStyle w:val="Compact"/>
              <w:jc w:val="left"/>
            </w:pPr>
            <w:r>
              <w:t xml:space="preserve">PSI PASS rate on first attempt</w:t>
            </w:r>
          </w:p>
        </w:tc>
        <w:tc>
          <w:tcPr/>
          <w:p>
            <w:pPr>
              <w:pStyle w:val="Compact"/>
              <w:jc w:val="left"/>
            </w:pPr>
            <w:r>
              <w:t xml:space="preserve">&gt;= 90%</w:t>
            </w:r>
          </w:p>
        </w:tc>
      </w:tr>
      <w:tr>
        <w:tc>
          <w:tcPr/>
          <w:p>
            <w:pPr>
              <w:pStyle w:val="Compact"/>
              <w:jc w:val="left"/>
            </w:pPr>
            <w:r>
              <w:t xml:space="preserve">3</w:t>
            </w:r>
          </w:p>
        </w:tc>
        <w:tc>
          <w:tcPr/>
          <w:p>
            <w:pPr>
              <w:pStyle w:val="Compact"/>
              <w:jc w:val="left"/>
            </w:pPr>
            <w:r>
              <w:t xml:space="preserve">Supplier Performance</w:t>
            </w:r>
          </w:p>
        </w:tc>
        <w:tc>
          <w:tcPr/>
          <w:p>
            <w:pPr>
              <w:pStyle w:val="Compact"/>
              <w:jc w:val="left"/>
            </w:pPr>
            <w:r>
              <w:t xml:space="preserve">P02</w:t>
            </w:r>
          </w:p>
        </w:tc>
        <w:tc>
          <w:tcPr/>
          <w:p>
            <w:pPr>
              <w:pStyle w:val="Compact"/>
              <w:jc w:val="left"/>
            </w:pPr>
            <w:r>
              <w:t xml:space="preserve">% of suppliers classified A</w:t>
            </w:r>
          </w:p>
        </w:tc>
        <w:tc>
          <w:tcPr/>
          <w:p>
            <w:pPr>
              <w:pStyle w:val="Compact"/>
              <w:jc w:val="left"/>
            </w:pPr>
            <w:r>
              <w:t xml:space="preserve">&gt;= 70%</w:t>
            </w:r>
          </w:p>
        </w:tc>
      </w:tr>
      <w:tr>
        <w:tc>
          <w:tcPr/>
          <w:p>
            <w:pPr>
              <w:pStyle w:val="Compact"/>
              <w:jc w:val="left"/>
            </w:pPr>
            <w:r>
              <w:t xml:space="preserve">4</w:t>
            </w:r>
          </w:p>
        </w:tc>
        <w:tc>
          <w:tcPr/>
          <w:p>
            <w:pPr>
              <w:pStyle w:val="Compact"/>
              <w:jc w:val="left"/>
            </w:pPr>
            <w:r>
              <w:t xml:space="preserve">On-Time Delivery</w:t>
            </w:r>
          </w:p>
        </w:tc>
        <w:tc>
          <w:tcPr/>
          <w:p>
            <w:pPr>
              <w:pStyle w:val="Compact"/>
              <w:jc w:val="left"/>
            </w:pPr>
            <w:r>
              <w:t xml:space="preserve">P04</w:t>
            </w:r>
          </w:p>
        </w:tc>
        <w:tc>
          <w:tcPr/>
          <w:p>
            <w:pPr>
              <w:pStyle w:val="Compact"/>
              <w:jc w:val="left"/>
            </w:pPr>
            <w:r>
              <w:t xml:space="preserve">On-time delivery rate</w:t>
            </w:r>
          </w:p>
        </w:tc>
        <w:tc>
          <w:tcPr/>
          <w:p>
            <w:pPr>
              <w:pStyle w:val="Compact"/>
              <w:jc w:val="left"/>
            </w:pPr>
            <w:r>
              <w:t xml:space="preserve">&gt;= 95%</w:t>
            </w:r>
          </w:p>
        </w:tc>
      </w:tr>
      <w:tr>
        <w:tc>
          <w:tcPr/>
          <w:p>
            <w:pPr>
              <w:pStyle w:val="Compact"/>
              <w:jc w:val="left"/>
            </w:pPr>
            <w:r>
              <w:t xml:space="preserve">5</w:t>
            </w:r>
          </w:p>
        </w:tc>
        <w:tc>
          <w:tcPr/>
          <w:p>
            <w:pPr>
              <w:pStyle w:val="Compact"/>
              <w:jc w:val="left"/>
            </w:pPr>
            <w:r>
              <w:t xml:space="preserve">Nonconformity Reduction</w:t>
            </w:r>
          </w:p>
        </w:tc>
        <w:tc>
          <w:tcPr/>
          <w:p>
            <w:pPr>
              <w:pStyle w:val="Compact"/>
              <w:jc w:val="left"/>
            </w:pPr>
            <w:r>
              <w:t xml:space="preserve">P03/PS03</w:t>
            </w:r>
          </w:p>
        </w:tc>
        <w:tc>
          <w:tcPr/>
          <w:p>
            <w:pPr>
              <w:pStyle w:val="Compact"/>
              <w:jc w:val="left"/>
            </w:pPr>
            <w:r>
              <w:t xml:space="preserve">NC rate per order</w:t>
            </w:r>
          </w:p>
        </w:tc>
        <w:tc>
          <w:tcPr/>
          <w:p>
            <w:pPr>
              <w:pStyle w:val="Compact"/>
              <w:jc w:val="left"/>
            </w:pPr>
            <w:r>
              <w:t xml:space="preserve">&lt;= 5%</w:t>
            </w:r>
          </w:p>
        </w:tc>
      </w:tr>
    </w:tbl>
    <w:bookmarkEnd w:id="54"/>
    <w:bookmarkStart w:id="55" w:name="monitoring-frequency"/>
    <w:p>
      <w:pPr>
        <w:pStyle w:val="Heading2"/>
      </w:pPr>
      <w:r>
        <w:t xml:space="preserve">8.2 Monitoring Frequency</w:t>
      </w:r>
    </w:p>
    <w:p>
      <w:pPr>
        <w:numPr>
          <w:ilvl w:val="0"/>
          <w:numId w:val="1004"/>
        </w:numPr>
        <w:pStyle w:val="Compact"/>
      </w:pPr>
      <w:r>
        <w:rPr>
          <w:bCs/>
          <w:b/>
        </w:rPr>
        <w:t xml:space="preserve">Quarterly</w:t>
      </w:r>
      <w:r>
        <w:t xml:space="preserve">: KPI measurement and tracking per objective</w:t>
      </w:r>
    </w:p>
    <w:p>
      <w:pPr>
        <w:numPr>
          <w:ilvl w:val="0"/>
          <w:numId w:val="1004"/>
        </w:numPr>
        <w:pStyle w:val="Compact"/>
      </w:pPr>
      <w:r>
        <w:rPr>
          <w:bCs/>
          <w:b/>
        </w:rPr>
        <w:t xml:space="preserve">Annually</w:t>
      </w:r>
      <w:r>
        <w:t xml:space="preserve">: Management review with trend analysis</w:t>
      </w:r>
    </w:p>
    <w:p>
      <w:pPr>
        <w:numPr>
          <w:ilvl w:val="0"/>
          <w:numId w:val="1004"/>
        </w:numPr>
        <w:pStyle w:val="Compact"/>
      </w:pPr>
      <w:r>
        <w:rPr>
          <w:bCs/>
          <w:b/>
        </w:rPr>
        <w:t xml:space="preserve">Reference form</w:t>
      </w:r>
      <w:r>
        <w:t xml:space="preserve">: FM-PM01-OBJ (Quality Objectives and KPI Monitoring)</w:t>
      </w:r>
    </w:p>
    <w:p>
      <w:r>
        <w:pict>
          <v:rect style="width:0;height:1.5pt" o:hralign="center" o:hrstd="t" o:hr="t"/>
        </w:pict>
      </w:r>
    </w:p>
    <w:bookmarkEnd w:id="55"/>
    <w:bookmarkEnd w:id="56"/>
    <w:bookmarkStart w:id="59" w:name="document-register-and-coding-system"/>
    <w:p>
      <w:pPr>
        <w:pStyle w:val="Heading1"/>
      </w:pPr>
      <w:r>
        <w:t xml:space="preserve">9. Document Register and Coding System</w:t>
      </w:r>
    </w:p>
    <w:bookmarkStart w:id="57" w:name="document-coding-convention"/>
    <w:p>
      <w:pPr>
        <w:pStyle w:val="Heading2"/>
      </w:pPr>
      <w:r>
        <w:t xml:space="preserve">9.1 Document Coding Convention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Prefix</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MQ_XX</w:t>
            </w:r>
          </w:p>
        </w:tc>
        <w:tc>
          <w:tcPr/>
          <w:p>
            <w:pPr>
              <w:pStyle w:val="Compact"/>
              <w:jc w:val="left"/>
            </w:pPr>
            <w:r>
              <w:t xml:space="preserve">Quality Manual chapter</w:t>
            </w:r>
          </w:p>
        </w:tc>
        <w:tc>
          <w:tcPr/>
          <w:p>
            <w:pPr>
              <w:pStyle w:val="Compact"/>
              <w:jc w:val="left"/>
            </w:pPr>
            <w:r>
              <w:t xml:space="preserve">MQ_04_Contexte</w:t>
            </w:r>
          </w:p>
        </w:tc>
      </w:tr>
      <w:tr>
        <w:tc>
          <w:tcPr/>
          <w:p>
            <w:pPr>
              <w:pStyle w:val="Compact"/>
              <w:jc w:val="left"/>
            </w:pPr>
            <w:r>
              <w:t xml:space="preserve">PM01</w:t>
            </w:r>
          </w:p>
        </w:tc>
        <w:tc>
          <w:tcPr/>
          <w:p>
            <w:pPr>
              <w:pStyle w:val="Compact"/>
              <w:jc w:val="left"/>
            </w:pPr>
            <w:r>
              <w:t xml:space="preserve">Management process sheet</w:t>
            </w:r>
          </w:p>
        </w:tc>
        <w:tc>
          <w:tcPr/>
          <w:p>
            <w:pPr>
              <w:pStyle w:val="Compact"/>
              <w:jc w:val="left"/>
            </w:pPr>
            <w:r>
              <w:t xml:space="preserve">PM01_Leadership</w:t>
            </w:r>
          </w:p>
        </w:tc>
      </w:tr>
      <w:tr>
        <w:tc>
          <w:tcPr/>
          <w:p>
            <w:pPr>
              <w:pStyle w:val="Compact"/>
              <w:jc w:val="left"/>
            </w:pPr>
            <w:r>
              <w:t xml:space="preserve">P0X</w:t>
            </w:r>
          </w:p>
        </w:tc>
        <w:tc>
          <w:tcPr/>
          <w:p>
            <w:pPr>
              <w:pStyle w:val="Compact"/>
              <w:jc w:val="left"/>
            </w:pPr>
            <w:r>
              <w:t xml:space="preserve">Operational process sheet</w:t>
            </w:r>
          </w:p>
        </w:tc>
        <w:tc>
          <w:tcPr/>
          <w:p>
            <w:pPr>
              <w:pStyle w:val="Compact"/>
              <w:jc w:val="left"/>
            </w:pPr>
            <w:r>
              <w:t xml:space="preserve">P01_Commercial</w:t>
            </w:r>
          </w:p>
        </w:tc>
      </w:tr>
      <w:tr>
        <w:tc>
          <w:tcPr/>
          <w:p>
            <w:pPr>
              <w:pStyle w:val="Compact"/>
              <w:jc w:val="left"/>
            </w:pPr>
            <w:r>
              <w:t xml:space="preserve">PS0X</w:t>
            </w:r>
          </w:p>
        </w:tc>
        <w:tc>
          <w:tcPr/>
          <w:p>
            <w:pPr>
              <w:pStyle w:val="Compact"/>
              <w:jc w:val="left"/>
            </w:pPr>
            <w:r>
              <w:t xml:space="preserve">Support process sheet</w:t>
            </w:r>
          </w:p>
        </w:tc>
        <w:tc>
          <w:tcPr/>
          <w:p>
            <w:pPr>
              <w:pStyle w:val="Compact"/>
              <w:jc w:val="left"/>
            </w:pPr>
            <w:r>
              <w:t xml:space="preserve">PS01_Gestion_Documentaire</w:t>
            </w:r>
          </w:p>
        </w:tc>
      </w:tr>
      <w:tr>
        <w:tc>
          <w:tcPr/>
          <w:p>
            <w:pPr>
              <w:pStyle w:val="Compact"/>
              <w:jc w:val="left"/>
            </w:pPr>
            <w:r>
              <w:t xml:space="preserve">DOC_</w:t>
            </w:r>
          </w:p>
        </w:tc>
        <w:tc>
          <w:tcPr/>
          <w:p>
            <w:pPr>
              <w:pStyle w:val="Compact"/>
              <w:jc w:val="left"/>
            </w:pPr>
            <w:r>
              <w:t xml:space="preserve">Operational document / procedure</w:t>
            </w:r>
          </w:p>
        </w:tc>
        <w:tc>
          <w:tcPr/>
          <w:p>
            <w:pPr>
              <w:pStyle w:val="Compact"/>
              <w:jc w:val="left"/>
            </w:pPr>
            <w:r>
              <w:t xml:space="preserve">DOC_Non_Conformite</w:t>
            </w:r>
          </w:p>
        </w:tc>
      </w:tr>
      <w:tr>
        <w:tc>
          <w:tcPr/>
          <w:p>
            <w:pPr>
              <w:pStyle w:val="Compact"/>
              <w:jc w:val="left"/>
            </w:pPr>
            <w:r>
              <w:t xml:space="preserve">IT-P0X-</w:t>
            </w:r>
          </w:p>
        </w:tc>
        <w:tc>
          <w:tcPr/>
          <w:p>
            <w:pPr>
              <w:pStyle w:val="Compact"/>
              <w:jc w:val="left"/>
            </w:pPr>
            <w:r>
              <w:t xml:space="preserve">Work instruction linked to process</w:t>
            </w:r>
          </w:p>
        </w:tc>
        <w:tc>
          <w:tcPr/>
          <w:p>
            <w:pPr>
              <w:pStyle w:val="Compact"/>
              <w:jc w:val="left"/>
            </w:pPr>
            <w:r>
              <w:t xml:space="preserve">IT-P03-PSI</w:t>
            </w:r>
          </w:p>
        </w:tc>
      </w:tr>
      <w:tr>
        <w:tc>
          <w:tcPr/>
          <w:p>
            <w:pPr>
              <w:pStyle w:val="Compact"/>
              <w:jc w:val="left"/>
            </w:pPr>
            <w:r>
              <w:t xml:space="preserve">FM-P0X-</w:t>
            </w:r>
          </w:p>
        </w:tc>
        <w:tc>
          <w:tcPr/>
          <w:p>
            <w:pPr>
              <w:pStyle w:val="Compact"/>
              <w:jc w:val="left"/>
            </w:pPr>
            <w:r>
              <w:t xml:space="preserve">Form / record template</w:t>
            </w:r>
          </w:p>
        </w:tc>
        <w:tc>
          <w:tcPr/>
          <w:p>
            <w:pPr>
              <w:pStyle w:val="Compact"/>
              <w:jc w:val="left"/>
            </w:pPr>
            <w:r>
              <w:t xml:space="preserve">FM-P01-SAT</w:t>
            </w:r>
          </w:p>
        </w:tc>
      </w:tr>
      <w:tr>
        <w:tc>
          <w:tcPr/>
          <w:p>
            <w:pPr>
              <w:pStyle w:val="Compact"/>
              <w:jc w:val="left"/>
            </w:pPr>
            <w:r>
              <w:t xml:space="preserve">CHAIN-0X</w:t>
            </w:r>
          </w:p>
        </w:tc>
        <w:tc>
          <w:tcPr/>
          <w:p>
            <w:pPr>
              <w:pStyle w:val="Compact"/>
              <w:jc w:val="left"/>
            </w:pPr>
            <w:r>
              <w:t xml:space="preserve">Process chain (order type)</w:t>
            </w:r>
          </w:p>
        </w:tc>
        <w:tc>
          <w:tcPr/>
          <w:p>
            <w:pPr>
              <w:pStyle w:val="Compact"/>
              <w:jc w:val="left"/>
            </w:pPr>
            <w:r>
              <w:t xml:space="preserve">CHAIN-01</w:t>
            </w:r>
          </w:p>
        </w:tc>
      </w:tr>
      <w:tr>
        <w:tc>
          <w:tcPr/>
          <w:p>
            <w:pPr>
              <w:pStyle w:val="Compact"/>
              <w:jc w:val="left"/>
            </w:pPr>
            <w:r>
              <w:t xml:space="preserve">CH-BLOC-00X</w:t>
            </w:r>
          </w:p>
        </w:tc>
        <w:tc>
          <w:tcPr/>
          <w:p>
            <w:pPr>
              <w:pStyle w:val="Compact"/>
              <w:jc w:val="left"/>
            </w:pPr>
            <w:r>
              <w:t xml:space="preserve">Process block detail sheet</w:t>
            </w:r>
          </w:p>
        </w:tc>
        <w:tc>
          <w:tcPr/>
          <w:p>
            <w:pPr>
              <w:pStyle w:val="Compact"/>
              <w:jc w:val="left"/>
            </w:pPr>
            <w:r>
              <w:t xml:space="preserve">CH-BLOC-006</w:t>
            </w:r>
          </w:p>
        </w:tc>
      </w:tr>
    </w:tbl>
    <w:bookmarkEnd w:id="57"/>
    <w:bookmarkStart w:id="58" w:name="form-register-key-records"/>
    <w:p>
      <w:pPr>
        <w:pStyle w:val="Heading2"/>
      </w:pPr>
      <w:r>
        <w:t xml:space="preserve">9.2 Form Register (Key Records)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Form Code</w:t>
            </w:r>
          </w:p>
        </w:tc>
        <w:tc>
          <w:tcPr/>
          <w:p>
            <w:pPr>
              <w:pStyle w:val="Compact"/>
              <w:jc w:val="left"/>
            </w:pPr>
            <w:r>
              <w:t xml:space="preserve">Title</w:t>
            </w:r>
          </w:p>
        </w:tc>
        <w:tc>
          <w:tcPr/>
          <w:p>
            <w:pPr>
              <w:pStyle w:val="Compact"/>
              <w:jc w:val="left"/>
            </w:pPr>
            <w:r>
              <w:t xml:space="preserve">Process</w:t>
            </w:r>
          </w:p>
        </w:tc>
        <w:tc>
          <w:tcPr/>
          <w:p>
            <w:pPr>
              <w:pStyle w:val="Compact"/>
              <w:jc w:val="left"/>
            </w:pPr>
            <w:r>
              <w:t xml:space="preserve">ISO Clause</w:t>
            </w:r>
          </w:p>
        </w:tc>
      </w:tr>
      <w:tr>
        <w:tc>
          <w:tcPr/>
          <w:p>
            <w:pPr>
              <w:pStyle w:val="Compact"/>
              <w:jc w:val="left"/>
            </w:pPr>
            <w:r>
              <w:t xml:space="preserve">FM-PM01-OBJ</w:t>
            </w:r>
          </w:p>
        </w:tc>
        <w:tc>
          <w:tcPr/>
          <w:p>
            <w:pPr>
              <w:pStyle w:val="Compact"/>
              <w:jc w:val="left"/>
            </w:pPr>
            <w:r>
              <w:t xml:space="preserve">Quality Objectives Monitoring</w:t>
            </w:r>
          </w:p>
        </w:tc>
        <w:tc>
          <w:tcPr/>
          <w:p>
            <w:pPr>
              <w:pStyle w:val="Compact"/>
              <w:jc w:val="left"/>
            </w:pPr>
            <w:r>
              <w:t xml:space="preserve">PM01</w:t>
            </w:r>
          </w:p>
        </w:tc>
        <w:tc>
          <w:tcPr/>
          <w:p>
            <w:pPr>
              <w:pStyle w:val="Compact"/>
              <w:jc w:val="left"/>
            </w:pPr>
            <w:r>
              <w:t xml:space="preserve">6.2</w:t>
            </w:r>
          </w:p>
        </w:tc>
      </w:tr>
      <w:tr>
        <w:tc>
          <w:tcPr/>
          <w:p>
            <w:pPr>
              <w:pStyle w:val="Compact"/>
              <w:jc w:val="left"/>
            </w:pPr>
            <w:r>
              <w:t xml:space="preserve">FM-PM01-RD</w:t>
            </w:r>
          </w:p>
        </w:tc>
        <w:tc>
          <w:tcPr/>
          <w:p>
            <w:pPr>
              <w:pStyle w:val="Compact"/>
              <w:jc w:val="left"/>
            </w:pPr>
            <w:r>
              <w:t xml:space="preserve">Management Review Minutes</w:t>
            </w:r>
          </w:p>
        </w:tc>
        <w:tc>
          <w:tcPr/>
          <w:p>
            <w:pPr>
              <w:pStyle w:val="Compact"/>
              <w:jc w:val="left"/>
            </w:pPr>
            <w:r>
              <w:t xml:space="preserve">PM01</w:t>
            </w:r>
          </w:p>
        </w:tc>
        <w:tc>
          <w:tcPr/>
          <w:p>
            <w:pPr>
              <w:pStyle w:val="Compact"/>
              <w:jc w:val="left"/>
            </w:pPr>
            <w:r>
              <w:t xml:space="preserve">9.3</w:t>
            </w:r>
          </w:p>
        </w:tc>
      </w:tr>
      <w:tr>
        <w:tc>
          <w:tcPr/>
          <w:p>
            <w:pPr>
              <w:pStyle w:val="Compact"/>
              <w:jc w:val="left"/>
            </w:pPr>
            <w:r>
              <w:t xml:space="preserve">FM-P01-SAT</w:t>
            </w:r>
          </w:p>
        </w:tc>
        <w:tc>
          <w:tcPr/>
          <w:p>
            <w:pPr>
              <w:pStyle w:val="Compact"/>
              <w:jc w:val="left"/>
            </w:pPr>
            <w:r>
              <w:t xml:space="preserve">Customer Satisfaction Survey</w:t>
            </w:r>
          </w:p>
        </w:tc>
        <w:tc>
          <w:tcPr/>
          <w:p>
            <w:pPr>
              <w:pStyle w:val="Compact"/>
              <w:jc w:val="left"/>
            </w:pPr>
            <w:r>
              <w:t xml:space="preserve">P01</w:t>
            </w:r>
          </w:p>
        </w:tc>
        <w:tc>
          <w:tcPr/>
          <w:p>
            <w:pPr>
              <w:pStyle w:val="Compact"/>
              <w:jc w:val="left"/>
            </w:pPr>
            <w:r>
              <w:t xml:space="preserve">9.1.2</w:t>
            </w:r>
          </w:p>
        </w:tc>
      </w:tr>
      <w:tr>
        <w:tc>
          <w:tcPr/>
          <w:p>
            <w:pPr>
              <w:pStyle w:val="Compact"/>
              <w:jc w:val="left"/>
            </w:pPr>
            <w:r>
              <w:t xml:space="preserve">FM-P01-CMD</w:t>
            </w:r>
          </w:p>
        </w:tc>
        <w:tc>
          <w:tcPr/>
          <w:p>
            <w:pPr>
              <w:pStyle w:val="Compact"/>
              <w:jc w:val="left"/>
            </w:pPr>
            <w:r>
              <w:t xml:space="preserve">Order Sheet</w:t>
            </w:r>
          </w:p>
        </w:tc>
        <w:tc>
          <w:tcPr/>
          <w:p>
            <w:pPr>
              <w:pStyle w:val="Compact"/>
              <w:jc w:val="left"/>
            </w:pPr>
            <w:r>
              <w:t xml:space="preserve">P01</w:t>
            </w:r>
          </w:p>
        </w:tc>
        <w:tc>
          <w:tcPr/>
          <w:p>
            <w:pPr>
              <w:pStyle w:val="Compact"/>
              <w:jc w:val="left"/>
            </w:pPr>
            <w:r>
              <w:t xml:space="preserve">8.2</w:t>
            </w:r>
          </w:p>
        </w:tc>
      </w:tr>
      <w:tr>
        <w:tc>
          <w:tcPr/>
          <w:p>
            <w:pPr>
              <w:pStyle w:val="Compact"/>
              <w:jc w:val="left"/>
            </w:pPr>
            <w:r>
              <w:t xml:space="preserve">FM-P02-EVA</w:t>
            </w:r>
          </w:p>
        </w:tc>
        <w:tc>
          <w:tcPr/>
          <w:p>
            <w:pPr>
              <w:pStyle w:val="Compact"/>
              <w:jc w:val="left"/>
            </w:pPr>
            <w:r>
              <w:t xml:space="preserve">Supplier Evaluation Form</w:t>
            </w:r>
          </w:p>
        </w:tc>
        <w:tc>
          <w:tcPr/>
          <w:p>
            <w:pPr>
              <w:pStyle w:val="Compact"/>
              <w:jc w:val="left"/>
            </w:pPr>
            <w:r>
              <w:t xml:space="preserve">P02</w:t>
            </w:r>
          </w:p>
        </w:tc>
        <w:tc>
          <w:tcPr/>
          <w:p>
            <w:pPr>
              <w:pStyle w:val="Compact"/>
              <w:jc w:val="left"/>
            </w:pPr>
            <w:r>
              <w:t xml:space="preserve">8.4</w:t>
            </w:r>
          </w:p>
        </w:tc>
      </w:tr>
      <w:tr>
        <w:tc>
          <w:tcPr/>
          <w:p>
            <w:pPr>
              <w:pStyle w:val="Compact"/>
              <w:jc w:val="left"/>
            </w:pPr>
            <w:r>
              <w:t xml:space="preserve">FM-P02-SQA</w:t>
            </w:r>
          </w:p>
        </w:tc>
        <w:tc>
          <w:tcPr/>
          <w:p>
            <w:pPr>
              <w:pStyle w:val="Compact"/>
              <w:jc w:val="left"/>
            </w:pPr>
            <w:r>
              <w:t xml:space="preserve">Supplier Quality Agreement</w:t>
            </w:r>
          </w:p>
        </w:tc>
        <w:tc>
          <w:tcPr/>
          <w:p>
            <w:pPr>
              <w:pStyle w:val="Compact"/>
              <w:jc w:val="left"/>
            </w:pPr>
            <w:r>
              <w:t xml:space="preserve">P02</w:t>
            </w:r>
          </w:p>
        </w:tc>
        <w:tc>
          <w:tcPr/>
          <w:p>
            <w:pPr>
              <w:pStyle w:val="Compact"/>
              <w:jc w:val="left"/>
            </w:pPr>
            <w:r>
              <w:t xml:space="preserve">8.4</w:t>
            </w:r>
          </w:p>
        </w:tc>
      </w:tr>
      <w:tr>
        <w:tc>
          <w:tcPr/>
          <w:p>
            <w:pPr>
              <w:pStyle w:val="Compact"/>
              <w:jc w:val="left"/>
            </w:pPr>
            <w:r>
              <w:t xml:space="preserve">FM-P03-NC</w:t>
            </w:r>
          </w:p>
        </w:tc>
        <w:tc>
          <w:tcPr/>
          <w:p>
            <w:pPr>
              <w:pStyle w:val="Compact"/>
              <w:jc w:val="left"/>
            </w:pPr>
            <w:r>
              <w:t xml:space="preserve">Nonconformity Report</w:t>
            </w:r>
          </w:p>
        </w:tc>
        <w:tc>
          <w:tcPr/>
          <w:p>
            <w:pPr>
              <w:pStyle w:val="Compact"/>
              <w:jc w:val="left"/>
            </w:pPr>
            <w:r>
              <w:t xml:space="preserve">P03</w:t>
            </w:r>
          </w:p>
        </w:tc>
        <w:tc>
          <w:tcPr/>
          <w:p>
            <w:pPr>
              <w:pStyle w:val="Compact"/>
              <w:jc w:val="left"/>
            </w:pPr>
            <w:r>
              <w:t xml:space="preserve">8.7, 10.2</w:t>
            </w:r>
          </w:p>
        </w:tc>
      </w:tr>
      <w:tr>
        <w:tc>
          <w:tcPr/>
          <w:p>
            <w:pPr>
              <w:pStyle w:val="Compact"/>
              <w:jc w:val="left"/>
            </w:pPr>
            <w:r>
              <w:t xml:space="preserve">FM-P03-IPC</w:t>
            </w:r>
          </w:p>
        </w:tc>
        <w:tc>
          <w:tcPr/>
          <w:p>
            <w:pPr>
              <w:pStyle w:val="Compact"/>
              <w:jc w:val="left"/>
            </w:pPr>
            <w:r>
              <w:t xml:space="preserve">IPC Inspection Report</w:t>
            </w:r>
          </w:p>
        </w:tc>
        <w:tc>
          <w:tcPr/>
          <w:p>
            <w:pPr>
              <w:pStyle w:val="Compact"/>
              <w:jc w:val="left"/>
            </w:pPr>
            <w:r>
              <w:t xml:space="preserve">P03</w:t>
            </w:r>
          </w:p>
        </w:tc>
        <w:tc>
          <w:tcPr/>
          <w:p>
            <w:pPr>
              <w:pStyle w:val="Compact"/>
              <w:jc w:val="left"/>
            </w:pPr>
            <w:r>
              <w:t xml:space="preserve">8.5</w:t>
            </w:r>
          </w:p>
        </w:tc>
      </w:tr>
      <w:tr>
        <w:tc>
          <w:tcPr/>
          <w:p>
            <w:pPr>
              <w:pStyle w:val="Compact"/>
              <w:jc w:val="left"/>
            </w:pPr>
            <w:r>
              <w:t xml:space="preserve">FM-P03-DUPRO</w:t>
            </w:r>
          </w:p>
        </w:tc>
        <w:tc>
          <w:tcPr/>
          <w:p>
            <w:pPr>
              <w:pStyle w:val="Compact"/>
              <w:jc w:val="left"/>
            </w:pPr>
            <w:r>
              <w:t xml:space="preserve">DUPRO Inspection Report</w:t>
            </w:r>
          </w:p>
        </w:tc>
        <w:tc>
          <w:tcPr/>
          <w:p>
            <w:pPr>
              <w:pStyle w:val="Compact"/>
              <w:jc w:val="left"/>
            </w:pPr>
            <w:r>
              <w:t xml:space="preserve">P03</w:t>
            </w:r>
          </w:p>
        </w:tc>
        <w:tc>
          <w:tcPr/>
          <w:p>
            <w:pPr>
              <w:pStyle w:val="Compact"/>
              <w:jc w:val="left"/>
            </w:pPr>
            <w:r>
              <w:t xml:space="preserve">8.5</w:t>
            </w:r>
          </w:p>
        </w:tc>
      </w:tr>
      <w:tr>
        <w:tc>
          <w:tcPr/>
          <w:p>
            <w:pPr>
              <w:pStyle w:val="Compact"/>
              <w:jc w:val="left"/>
            </w:pPr>
            <w:r>
              <w:t xml:space="preserve">FM-P03-PSI</w:t>
            </w:r>
          </w:p>
        </w:tc>
        <w:tc>
          <w:tcPr/>
          <w:p>
            <w:pPr>
              <w:pStyle w:val="Compact"/>
              <w:jc w:val="left"/>
            </w:pPr>
            <w:r>
              <w:t xml:space="preserve">PSI Inspection Report</w:t>
            </w:r>
          </w:p>
        </w:tc>
        <w:tc>
          <w:tcPr/>
          <w:p>
            <w:pPr>
              <w:pStyle w:val="Compact"/>
              <w:jc w:val="left"/>
            </w:pPr>
            <w:r>
              <w:t xml:space="preserve">P03</w:t>
            </w:r>
          </w:p>
        </w:tc>
        <w:tc>
          <w:tcPr/>
          <w:p>
            <w:pPr>
              <w:pStyle w:val="Compact"/>
              <w:jc w:val="left"/>
            </w:pPr>
            <w:r>
              <w:t xml:space="preserve">8.6</w:t>
            </w:r>
          </w:p>
        </w:tc>
      </w:tr>
      <w:tr>
        <w:tc>
          <w:tcPr/>
          <w:p>
            <w:pPr>
              <w:pStyle w:val="Compact"/>
              <w:jc w:val="left"/>
            </w:pPr>
            <w:r>
              <w:t xml:space="preserve">FM-P03-LC</w:t>
            </w:r>
          </w:p>
        </w:tc>
        <w:tc>
          <w:tcPr/>
          <w:p>
            <w:pPr>
              <w:pStyle w:val="Compact"/>
              <w:jc w:val="left"/>
            </w:pPr>
            <w:r>
              <w:t xml:space="preserve">Loading Check Report</w:t>
            </w:r>
          </w:p>
        </w:tc>
        <w:tc>
          <w:tcPr/>
          <w:p>
            <w:pPr>
              <w:pStyle w:val="Compact"/>
              <w:jc w:val="left"/>
            </w:pPr>
            <w:r>
              <w:t xml:space="preserve">P03</w:t>
            </w:r>
          </w:p>
        </w:tc>
        <w:tc>
          <w:tcPr/>
          <w:p>
            <w:pPr>
              <w:pStyle w:val="Compact"/>
              <w:jc w:val="left"/>
            </w:pPr>
            <w:r>
              <w:t xml:space="preserve">8.5</w:t>
            </w:r>
          </w:p>
        </w:tc>
      </w:tr>
      <w:tr>
        <w:tc>
          <w:tcPr/>
          <w:p>
            <w:pPr>
              <w:pStyle w:val="Compact"/>
              <w:jc w:val="left"/>
            </w:pPr>
            <w:r>
              <w:t xml:space="preserve">FM-P04-TRN</w:t>
            </w:r>
          </w:p>
        </w:tc>
        <w:tc>
          <w:tcPr/>
          <w:p>
            <w:pPr>
              <w:pStyle w:val="Compact"/>
              <w:jc w:val="left"/>
            </w:pPr>
            <w:r>
              <w:t xml:space="preserve">Transport Sheet</w:t>
            </w:r>
          </w:p>
        </w:tc>
        <w:tc>
          <w:tcPr/>
          <w:p>
            <w:pPr>
              <w:pStyle w:val="Compact"/>
              <w:jc w:val="left"/>
            </w:pPr>
            <w:r>
              <w:t xml:space="preserve">P04</w:t>
            </w:r>
          </w:p>
        </w:tc>
        <w:tc>
          <w:tcPr/>
          <w:p>
            <w:pPr>
              <w:pStyle w:val="Compact"/>
              <w:jc w:val="left"/>
            </w:pPr>
            <w:r>
              <w:t xml:space="preserve">8.5</w:t>
            </w:r>
          </w:p>
        </w:tc>
      </w:tr>
      <w:tr>
        <w:tc>
          <w:tcPr/>
          <w:p>
            <w:pPr>
              <w:pStyle w:val="Compact"/>
              <w:jc w:val="left"/>
            </w:pPr>
            <w:r>
              <w:t xml:space="preserve">FM-PS01-DEM</w:t>
            </w:r>
          </w:p>
        </w:tc>
        <w:tc>
          <w:tcPr/>
          <w:p>
            <w:pPr>
              <w:pStyle w:val="Compact"/>
              <w:jc w:val="left"/>
            </w:pPr>
            <w:r>
              <w:t xml:space="preserve">Document Change Request</w:t>
            </w:r>
          </w:p>
        </w:tc>
        <w:tc>
          <w:tcPr/>
          <w:p>
            <w:pPr>
              <w:pStyle w:val="Compact"/>
              <w:jc w:val="left"/>
            </w:pPr>
            <w:r>
              <w:t xml:space="preserve">PS01</w:t>
            </w:r>
          </w:p>
        </w:tc>
        <w:tc>
          <w:tcPr/>
          <w:p>
            <w:pPr>
              <w:pStyle w:val="Compact"/>
              <w:jc w:val="left"/>
            </w:pPr>
            <w:r>
              <w:t xml:space="preserve">7.5</w:t>
            </w:r>
          </w:p>
        </w:tc>
      </w:tr>
      <w:tr>
        <w:tc>
          <w:tcPr/>
          <w:p>
            <w:pPr>
              <w:pStyle w:val="Compact"/>
              <w:jc w:val="left"/>
            </w:pPr>
            <w:r>
              <w:t xml:space="preserve">FM-PS02-MCO</w:t>
            </w:r>
          </w:p>
        </w:tc>
        <w:tc>
          <w:tcPr/>
          <w:p>
            <w:pPr>
              <w:pStyle w:val="Compact"/>
              <w:jc w:val="left"/>
            </w:pPr>
            <w:r>
              <w:t xml:space="preserve">Competency Matrix</w:t>
            </w:r>
          </w:p>
        </w:tc>
        <w:tc>
          <w:tcPr/>
          <w:p>
            <w:pPr>
              <w:pStyle w:val="Compact"/>
              <w:jc w:val="left"/>
            </w:pPr>
            <w:r>
              <w:t xml:space="preserve">PS02</w:t>
            </w:r>
          </w:p>
        </w:tc>
        <w:tc>
          <w:tcPr/>
          <w:p>
            <w:pPr>
              <w:pStyle w:val="Compact"/>
              <w:jc w:val="left"/>
            </w:pPr>
            <w:r>
              <w:t xml:space="preserve">7.2</w:t>
            </w:r>
          </w:p>
        </w:tc>
      </w:tr>
      <w:tr>
        <w:tc>
          <w:tcPr/>
          <w:p>
            <w:pPr>
              <w:pStyle w:val="Compact"/>
              <w:jc w:val="left"/>
            </w:pPr>
            <w:r>
              <w:t xml:space="preserve">FM-PS03-AUD</w:t>
            </w:r>
          </w:p>
        </w:tc>
        <w:tc>
          <w:tcPr/>
          <w:p>
            <w:pPr>
              <w:pStyle w:val="Compact"/>
              <w:jc w:val="left"/>
            </w:pPr>
            <w:r>
              <w:t xml:space="preserve">Internal Audit Report</w:t>
            </w:r>
          </w:p>
        </w:tc>
        <w:tc>
          <w:tcPr/>
          <w:p>
            <w:pPr>
              <w:pStyle w:val="Compact"/>
              <w:jc w:val="left"/>
            </w:pPr>
            <w:r>
              <w:t xml:space="preserve">PS03</w:t>
            </w:r>
          </w:p>
        </w:tc>
        <w:tc>
          <w:tcPr/>
          <w:p>
            <w:pPr>
              <w:pStyle w:val="Compact"/>
              <w:jc w:val="left"/>
            </w:pPr>
            <w:r>
              <w:t xml:space="preserve">9.2</w:t>
            </w:r>
          </w:p>
        </w:tc>
      </w:tr>
      <w:tr>
        <w:tc>
          <w:tcPr/>
          <w:p>
            <w:pPr>
              <w:pStyle w:val="Compact"/>
              <w:jc w:val="left"/>
            </w:pPr>
            <w:r>
              <w:t xml:space="preserve">FM-PS03-AC</w:t>
            </w:r>
          </w:p>
        </w:tc>
        <w:tc>
          <w:tcPr/>
          <w:p>
            <w:pPr>
              <w:pStyle w:val="Compact"/>
              <w:jc w:val="left"/>
            </w:pPr>
            <w:r>
              <w:t xml:space="preserve">Corrective Action Form</w:t>
            </w:r>
          </w:p>
        </w:tc>
        <w:tc>
          <w:tcPr/>
          <w:p>
            <w:pPr>
              <w:pStyle w:val="Compact"/>
              <w:jc w:val="left"/>
            </w:pPr>
            <w:r>
              <w:t xml:space="preserve">PS03</w:t>
            </w:r>
          </w:p>
        </w:tc>
        <w:tc>
          <w:tcPr/>
          <w:p>
            <w:pPr>
              <w:pStyle w:val="Compact"/>
              <w:jc w:val="left"/>
            </w:pPr>
            <w:r>
              <w:t xml:space="preserve">10.2</w:t>
            </w:r>
          </w:p>
        </w:tc>
      </w:tr>
    </w:tbl>
    <w:p>
      <w:r>
        <w:pict>
          <v:rect style="width:0;height:1.5pt" o:hralign="center" o:hrstd="t" o:hr="t"/>
        </w:pict>
      </w:r>
    </w:p>
    <w:bookmarkEnd w:id="58"/>
    <w:bookmarkEnd w:id="59"/>
    <w:bookmarkStart w:id="66" w:name="key-audit-focus-areas"/>
    <w:p>
      <w:pPr>
        <w:pStyle w:val="Heading1"/>
      </w:pPr>
      <w:r>
        <w:t xml:space="preserve">10. Key Audit Focus Areas</w:t>
      </w:r>
    </w:p>
    <w:bookmarkStart w:id="64" w:name="critical-audit-points"/>
    <w:p>
      <w:pPr>
        <w:pStyle w:val="Heading2"/>
      </w:pPr>
      <w:r>
        <w:t xml:space="preserve">10.1 Critical Audit Points</w:t>
      </w:r>
    </w:p>
    <w:p>
      <w:pPr>
        <w:pStyle w:val="FirstParagraph"/>
      </w:pPr>
      <w:r>
        <w:t xml:space="preserve">The following areas are identified as critical given the nature of Plus Sarl’s operations:</w:t>
      </w:r>
    </w:p>
    <w:bookmarkStart w:id="60" w:name="X51d178ade84d6dee65eaeca260a51c3ea63d941"/>
    <w:p>
      <w:pPr>
        <w:pStyle w:val="Heading3"/>
      </w:pPr>
      <w:r>
        <w:t xml:space="preserve">10.1.1 Control of Externally Provided Processes (Clause 8.4)</w:t>
      </w:r>
    </w:p>
    <w:p>
      <w:pPr>
        <w:pStyle w:val="FirstParagraph"/>
      </w:pPr>
      <w:r>
        <w:rPr>
          <w:bCs/>
          <w:b/>
        </w:rPr>
        <w:t xml:space="preserve">Why critical</w:t>
      </w:r>
      <w:r>
        <w:t xml:space="preserve">: 100% of manufacturing is outsourced to international suppliers. This is the core control mechanism of the QMS.</w:t>
      </w:r>
    </w:p>
    <w:p>
      <w:pPr>
        <w:pStyle w:val="BodyText"/>
      </w:pPr>
      <w:r>
        <w:rPr>
          <w:bCs/>
          <w:b/>
        </w:rPr>
        <w:t xml:space="preserve">Evidence to examine</w:t>
      </w:r>
      <w:r>
        <w:t xml:space="preserve">:</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Evidence</w:t>
            </w:r>
          </w:p>
        </w:tc>
        <w:tc>
          <w:tcPr/>
          <w:p>
            <w:pPr>
              <w:pStyle w:val="Compact"/>
              <w:jc w:val="left"/>
            </w:pPr>
            <w:r>
              <w:t xml:space="preserve">Document/Record</w:t>
            </w:r>
          </w:p>
        </w:tc>
      </w:tr>
      <w:tr>
        <w:tc>
          <w:tcPr/>
          <w:p>
            <w:pPr>
              <w:pStyle w:val="Compact"/>
              <w:jc w:val="left"/>
            </w:pPr>
            <w:r>
              <w:t xml:space="preserve">Supplier selection and evaluation criteria</w:t>
            </w:r>
          </w:p>
        </w:tc>
        <w:tc>
          <w:tcPr/>
          <w:p>
            <w:pPr>
              <w:pStyle w:val="Compact"/>
              <w:jc w:val="left"/>
            </w:pPr>
            <w:r>
              <w:t xml:space="preserve">DOC_Evaluation_Fournisseur, FM-P02-EVA</w:t>
            </w:r>
          </w:p>
        </w:tc>
      </w:tr>
      <w:tr>
        <w:tc>
          <w:tcPr/>
          <w:p>
            <w:pPr>
              <w:pStyle w:val="Compact"/>
              <w:jc w:val="left"/>
            </w:pPr>
            <w:r>
              <w:t xml:space="preserve">Supplier Quality Agreement</w:t>
            </w:r>
          </w:p>
        </w:tc>
        <w:tc>
          <w:tcPr/>
          <w:p>
            <w:pPr>
              <w:pStyle w:val="Compact"/>
              <w:jc w:val="left"/>
            </w:pPr>
            <w:r>
              <w:t xml:space="preserve">DOC_Accord_Qualite_Fournisseur, FM-P02-SQA</w:t>
            </w:r>
          </w:p>
        </w:tc>
      </w:tr>
      <w:tr>
        <w:tc>
          <w:tcPr/>
          <w:p>
            <w:pPr>
              <w:pStyle w:val="Compact"/>
              <w:jc w:val="left"/>
            </w:pPr>
            <w:r>
              <w:t xml:space="preserve">Defined requirements communicated to suppliers</w:t>
            </w:r>
          </w:p>
        </w:tc>
        <w:tc>
          <w:tcPr/>
          <w:p>
            <w:pPr>
              <w:pStyle w:val="Compact"/>
              <w:jc w:val="left"/>
            </w:pPr>
            <w:r>
              <w:t xml:space="preserve">FM-P01-CMD (Order Sheets with specifications)</w:t>
            </w:r>
          </w:p>
        </w:tc>
      </w:tr>
      <w:tr>
        <w:tc>
          <w:tcPr/>
          <w:p>
            <w:pPr>
              <w:pStyle w:val="Compact"/>
              <w:jc w:val="left"/>
            </w:pPr>
            <w:r>
              <w:t xml:space="preserve">Incoming inspection records</w:t>
            </w:r>
          </w:p>
        </w:tc>
        <w:tc>
          <w:tcPr/>
          <w:p>
            <w:pPr>
              <w:pStyle w:val="Compact"/>
              <w:jc w:val="left"/>
            </w:pPr>
            <w:r>
              <w:t xml:space="preserve">FM-P03-IPC, FM-P03-DUPRO, FM-P03-PSI, FM-P03-LC</w:t>
            </w:r>
          </w:p>
        </w:tc>
      </w:tr>
      <w:tr>
        <w:tc>
          <w:tcPr/>
          <w:p>
            <w:pPr>
              <w:pStyle w:val="Compact"/>
              <w:jc w:val="left"/>
            </w:pPr>
            <w:r>
              <w:t xml:space="preserve">Supplier performance monitoring</w:t>
            </w:r>
          </w:p>
        </w:tc>
        <w:tc>
          <w:tcPr/>
          <w:p>
            <w:pPr>
              <w:pStyle w:val="Compact"/>
              <w:jc w:val="left"/>
            </w:pPr>
            <w:r>
              <w:t xml:space="preserve">FM-P02-EVA (periodic evaluations)</w:t>
            </w:r>
          </w:p>
        </w:tc>
      </w:tr>
      <w:tr>
        <w:tc>
          <w:tcPr/>
          <w:p>
            <w:pPr>
              <w:pStyle w:val="Compact"/>
              <w:jc w:val="left"/>
            </w:pPr>
            <w:r>
              <w:t xml:space="preserve">Supplier audit program</w:t>
            </w:r>
          </w:p>
        </w:tc>
        <w:tc>
          <w:tcPr/>
          <w:p>
            <w:pPr>
              <w:pStyle w:val="Compact"/>
              <w:jc w:val="left"/>
            </w:pPr>
            <w:r>
              <w:t xml:space="preserve">IT-P03-AUD</w:t>
            </w:r>
          </w:p>
        </w:tc>
      </w:tr>
    </w:tbl>
    <w:bookmarkEnd w:id="60"/>
    <w:bookmarkStart w:id="61" w:name="productservice-release-clause-8.6"/>
    <w:p>
      <w:pPr>
        <w:pStyle w:val="Heading3"/>
      </w:pPr>
      <w:r>
        <w:t xml:space="preserve">10.1.2 Product/Service Release (Clause 8.6)</w:t>
      </w:r>
    </w:p>
    <w:p>
      <w:pPr>
        <w:pStyle w:val="FirstParagraph"/>
      </w:pPr>
      <w:r>
        <w:rPr>
          <w:bCs/>
          <w:b/>
        </w:rPr>
        <w:t xml:space="preserve">Why critical</w:t>
      </w:r>
      <w:r>
        <w:t xml:space="preserve">: Plus Sarl must demonstrate conformity verification before delivery to customers.</w:t>
      </w:r>
    </w:p>
    <w:p>
      <w:pPr>
        <w:pStyle w:val="BodyText"/>
      </w:pPr>
      <w:r>
        <w:rPr>
          <w:bCs/>
          <w:b/>
        </w:rPr>
        <w:t xml:space="preserve">Evidence to examine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Document/Record</w:t>
            </w:r>
          </w:p>
        </w:tc>
      </w:tr>
      <w:tr>
        <w:tc>
          <w:tcPr/>
          <w:p>
            <w:pPr>
              <w:pStyle w:val="Compact"/>
              <w:jc w:val="left"/>
            </w:pPr>
            <w:r>
              <w:t xml:space="preserve">PSI inspection criteria and results</w:t>
            </w:r>
          </w:p>
        </w:tc>
        <w:tc>
          <w:tcPr/>
          <w:p>
            <w:pPr>
              <w:pStyle w:val="Compact"/>
              <w:jc w:val="left"/>
            </w:pPr>
            <w:r>
              <w:t xml:space="preserve">IT-P03-PSI, FM-P03-PSI</w:t>
            </w:r>
          </w:p>
        </w:tc>
      </w:tr>
      <w:tr>
        <w:tc>
          <w:tcPr/>
          <w:p>
            <w:pPr>
              <w:pStyle w:val="Compact"/>
              <w:jc w:val="left"/>
            </w:pPr>
            <w:r>
              <w:t xml:space="preserve">AQL sampling application</w:t>
            </w:r>
          </w:p>
        </w:tc>
        <w:tc>
          <w:tcPr/>
          <w:p>
            <w:pPr>
              <w:pStyle w:val="Compact"/>
              <w:jc w:val="left"/>
            </w:pPr>
            <w:r>
              <w:t xml:space="preserve">IT-P03-PSI (ISO 2859-1 reference)</w:t>
            </w:r>
          </w:p>
        </w:tc>
      </w:tr>
      <w:tr>
        <w:tc>
          <w:tcPr/>
          <w:p>
            <w:pPr>
              <w:pStyle w:val="Compact"/>
              <w:jc w:val="left"/>
            </w:pPr>
            <w:r>
              <w:t xml:space="preserve">Release authorization records</w:t>
            </w:r>
          </w:p>
        </w:tc>
        <w:tc>
          <w:tcPr/>
          <w:p>
            <w:pPr>
              <w:pStyle w:val="Compact"/>
              <w:jc w:val="left"/>
            </w:pPr>
            <w:r>
              <w:t xml:space="preserve">FM-P03-PSI (PASS/FAIL decision)</w:t>
            </w:r>
          </w:p>
        </w:tc>
      </w:tr>
      <w:tr>
        <w:tc>
          <w:tcPr/>
          <w:p>
            <w:pPr>
              <w:pStyle w:val="Compact"/>
              <w:jc w:val="left"/>
            </w:pPr>
            <w:r>
              <w:t xml:space="preserve">Nonconforming product handling</w:t>
            </w:r>
          </w:p>
        </w:tc>
        <w:tc>
          <w:tcPr/>
          <w:p>
            <w:pPr>
              <w:pStyle w:val="Compact"/>
              <w:jc w:val="left"/>
            </w:pPr>
            <w:r>
              <w:t xml:space="preserve">DOC_Non_Conformite, FM-P03-NC</w:t>
            </w:r>
          </w:p>
        </w:tc>
      </w:tr>
    </w:tbl>
    <w:bookmarkEnd w:id="61"/>
    <w:bookmarkStart w:id="62" w:name="traceability-clause-8.5.2"/>
    <w:p>
      <w:pPr>
        <w:pStyle w:val="Heading3"/>
      </w:pPr>
      <w:r>
        <w:t xml:space="preserve">10.1.3 Traceability (Clause 8.5.2)</w:t>
      </w:r>
    </w:p>
    <w:p>
      <w:pPr>
        <w:pStyle w:val="FirstParagraph"/>
      </w:pPr>
      <w:r>
        <w:rPr>
          <w:bCs/>
          <w:b/>
        </w:rPr>
        <w:t xml:space="preserve">Why critical</w:t>
      </w:r>
      <w:r>
        <w:t xml:space="preserve">: Each customer order must be traceable from request through delivery.</w:t>
      </w:r>
    </w:p>
    <w:p>
      <w:pPr>
        <w:pStyle w:val="BodyText"/>
      </w:pPr>
      <w:r>
        <w:rPr>
          <w:bCs/>
          <w:b/>
        </w:rPr>
        <w:t xml:space="preserve">Evidence to examine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Document/Record</w:t>
            </w:r>
          </w:p>
        </w:tc>
      </w:tr>
      <w:tr>
        <w:tc>
          <w:tcPr/>
          <w:p>
            <w:pPr>
              <w:pStyle w:val="Compact"/>
              <w:jc w:val="left"/>
            </w:pPr>
            <w:r>
              <w:t xml:space="preserve">Order numbering and tracking</w:t>
            </w:r>
          </w:p>
        </w:tc>
        <w:tc>
          <w:tcPr/>
          <w:p>
            <w:pPr>
              <w:pStyle w:val="Compact"/>
              <w:jc w:val="left"/>
            </w:pPr>
            <w:r>
              <w:t xml:space="preserve">FM-P01-CMD</w:t>
            </w:r>
          </w:p>
        </w:tc>
      </w:tr>
      <w:tr>
        <w:tc>
          <w:tcPr/>
          <w:p>
            <w:pPr>
              <w:pStyle w:val="Compact"/>
              <w:jc w:val="left"/>
            </w:pPr>
            <w:r>
              <w:t xml:space="preserve">Production linkage to order</w:t>
            </w:r>
          </w:p>
        </w:tc>
        <w:tc>
          <w:tcPr/>
          <w:p>
            <w:pPr>
              <w:pStyle w:val="Compact"/>
              <w:jc w:val="left"/>
            </w:pPr>
            <w:r>
              <w:t xml:space="preserve">BLOC 006 workflow</w:t>
            </w:r>
          </w:p>
        </w:tc>
      </w:tr>
      <w:tr>
        <w:tc>
          <w:tcPr/>
          <w:p>
            <w:pPr>
              <w:pStyle w:val="Compact"/>
              <w:jc w:val="left"/>
            </w:pPr>
            <w:r>
              <w:t xml:space="preserve">Inspection linkage to order</w:t>
            </w:r>
          </w:p>
        </w:tc>
        <w:tc>
          <w:tcPr/>
          <w:p>
            <w:pPr>
              <w:pStyle w:val="Compact"/>
              <w:jc w:val="left"/>
            </w:pPr>
            <w:r>
              <w:t xml:space="preserve">FM-P03-IPC/DUPRO/PSI (order reference)</w:t>
            </w:r>
          </w:p>
        </w:tc>
      </w:tr>
      <w:tr>
        <w:tc>
          <w:tcPr/>
          <w:p>
            <w:pPr>
              <w:pStyle w:val="Compact"/>
              <w:jc w:val="left"/>
            </w:pPr>
            <w:r>
              <w:t xml:space="preserve">Delivery linkage to order</w:t>
            </w:r>
          </w:p>
        </w:tc>
        <w:tc>
          <w:tcPr/>
          <w:p>
            <w:pPr>
              <w:pStyle w:val="Compact"/>
              <w:jc w:val="left"/>
            </w:pPr>
            <w:r>
              <w:t xml:space="preserve">FM-P04-TRN, POD (Proof of Delivery)</w:t>
            </w:r>
          </w:p>
        </w:tc>
      </w:tr>
    </w:tbl>
    <w:bookmarkEnd w:id="62"/>
    <w:bookmarkStart w:id="63" w:name="micro-enterprise-considerations"/>
    <w:p>
      <w:pPr>
        <w:pStyle w:val="Heading3"/>
      </w:pPr>
      <w:r>
        <w:t xml:space="preserve">10.1.4 Micro-Enterprise Considerations</w:t>
      </w:r>
    </w:p>
    <w:tbl>
      <w:tblPr>
        <w:tblStyle w:val="Table"/>
        <w:tblW w:type="pct" w:w="5000"/>
        <w:tblLook w:firstRow="1" w:lastRow="0" w:firstColumn="0" w:lastColumn="0" w:noHBand="0" w:noVBand="0" w:val="0020"/>
        <w:jc w:val="start"/>
      </w:tblPr>
      <w:tblGrid>
        <w:gridCol w:w="2754"/>
        <w:gridCol w:w="5165"/>
      </w:tblGrid>
      <w:tr>
        <w:trPr>
          <w:tblHeader w:val="true"/>
        </w:trPr>
        <w:tc>
          <w:tcPr/>
          <w:p>
            <w:pPr>
              <w:pStyle w:val="Compact"/>
              <w:jc w:val="left"/>
            </w:pPr>
            <w:r>
              <w:t xml:space="preserve">Aspect</w:t>
            </w:r>
          </w:p>
        </w:tc>
        <w:tc>
          <w:tcPr/>
          <w:p>
            <w:pPr>
              <w:pStyle w:val="Compact"/>
              <w:jc w:val="left"/>
            </w:pPr>
            <w:r>
              <w:t xml:space="preserve">How Addressed</w:t>
            </w:r>
          </w:p>
        </w:tc>
      </w:tr>
      <w:tr>
        <w:tc>
          <w:tcPr/>
          <w:p>
            <w:pPr>
              <w:pStyle w:val="Compact"/>
              <w:jc w:val="left"/>
            </w:pPr>
            <w:r>
              <w:t xml:space="preserve">Single-person managing all roles</w:t>
            </w:r>
          </w:p>
        </w:tc>
        <w:tc>
          <w:tcPr/>
          <w:p>
            <w:pPr>
              <w:pStyle w:val="Compact"/>
              <w:jc w:val="left"/>
            </w:pPr>
            <w:r>
              <w:t xml:space="preserve">Roles defined independently of individuals; competency matrix (FM-PS02-MCO) documents coverage</w:t>
            </w:r>
          </w:p>
        </w:tc>
      </w:tr>
      <w:tr>
        <w:tc>
          <w:tcPr/>
          <w:p>
            <w:pPr>
              <w:pStyle w:val="Compact"/>
              <w:jc w:val="left"/>
            </w:pPr>
            <w:r>
              <w:t xml:space="preserve">Internal audit independence</w:t>
            </w:r>
          </w:p>
        </w:tc>
        <w:tc>
          <w:tcPr/>
          <w:p>
            <w:pPr>
              <w:pStyle w:val="Compact"/>
              <w:jc w:val="left"/>
            </w:pPr>
            <w:r>
              <w:t xml:space="preserve">External internal auditor required (consultant or quality network member)</w:t>
            </w:r>
          </w:p>
        </w:tc>
      </w:tr>
      <w:tr>
        <w:tc>
          <w:tcPr/>
          <w:p>
            <w:pPr>
              <w:pStyle w:val="Compact"/>
              <w:jc w:val="left"/>
            </w:pPr>
            <w:r>
              <w:t xml:space="preserve">Management review formality</w:t>
            </w:r>
          </w:p>
        </w:tc>
        <w:tc>
          <w:tcPr/>
          <w:p>
            <w:pPr>
              <w:pStyle w:val="Compact"/>
              <w:jc w:val="left"/>
            </w:pPr>
            <w:r>
              <w:t xml:space="preserve">Documented review meeting (even if conducted alone); minutes recorded in FM-PM01-RD</w:t>
            </w:r>
          </w:p>
        </w:tc>
      </w:tr>
      <w:tr>
        <w:tc>
          <w:tcPr/>
          <w:p>
            <w:pPr>
              <w:pStyle w:val="Compact"/>
              <w:jc w:val="left"/>
            </w:pPr>
            <w:r>
              <w:t xml:space="preserve">Awareness (7.3)</w:t>
            </w:r>
          </w:p>
        </w:tc>
        <w:tc>
          <w:tcPr/>
          <w:p>
            <w:pPr>
              <w:pStyle w:val="Compact"/>
              <w:jc w:val="left"/>
            </w:pPr>
            <w:r>
              <w:t xml:space="preserve">Not separately documented for a single-person organization; awareness is inherent</w:t>
            </w:r>
          </w:p>
        </w:tc>
      </w:tr>
    </w:tbl>
    <w:bookmarkEnd w:id="63"/>
    <w:bookmarkEnd w:id="64"/>
    <w:bookmarkStart w:id="65" w:name="inspection-program-overview"/>
    <w:p>
      <w:pPr>
        <w:pStyle w:val="Heading2"/>
      </w:pPr>
      <w:r>
        <w:t xml:space="preserve">10.2 Inspection Program Overview</w:t>
      </w:r>
    </w:p>
    <w:p>
      <w:pPr>
        <w:pStyle w:val="FirstParagraph"/>
      </w:pPr>
      <w:r>
        <w:t xml:space="preserve">Plus Sarl implements a</w:t>
      </w:r>
      <w:r>
        <w:t xml:space="preserve"> </w:t>
      </w:r>
      <w:r>
        <w:rPr>
          <w:bCs/>
          <w:b/>
        </w:rPr>
        <w:t xml:space="preserve">four-stage inspection program</w:t>
      </w:r>
      <w:r>
        <w:t xml:space="preserve"> </w:t>
      </w:r>
      <w:r>
        <w:t xml:space="preserve">aligned with international trade practices:</w:t>
      </w:r>
    </w:p>
    <w:tbl>
      <w:tblPr>
        <w:tblStyle w:val="Table"/>
        <w:tblW w:type="pct" w:w="5000"/>
        <w:tblLook w:firstRow="1" w:lastRow="0" w:firstColumn="0" w:lastColumn="0" w:noHBand="0" w:noVBand="0" w:val="0020"/>
        <w:jc w:val="start"/>
      </w:tblPr>
      <w:tblGrid>
        <w:gridCol w:w="1352"/>
        <w:gridCol w:w="1545"/>
        <w:gridCol w:w="1738"/>
        <w:gridCol w:w="3283"/>
      </w:tblGrid>
      <w:tr>
        <w:trPr>
          <w:tblHeader w:val="true"/>
        </w:trPr>
        <w:tc>
          <w:tcPr/>
          <w:p>
            <w:pPr>
              <w:pStyle w:val="Compact"/>
              <w:jc w:val="left"/>
            </w:pPr>
            <w:r>
              <w:t xml:space="preserve">Stage</w:t>
            </w:r>
          </w:p>
        </w:tc>
        <w:tc>
          <w:tcPr/>
          <w:p>
            <w:pPr>
              <w:pStyle w:val="Compact"/>
              <w:jc w:val="left"/>
            </w:pPr>
            <w:r>
              <w:t xml:space="preserve">Timing</w:t>
            </w:r>
          </w:p>
        </w:tc>
        <w:tc>
          <w:tcPr/>
          <w:p>
            <w:pPr>
              <w:pStyle w:val="Compact"/>
              <w:jc w:val="left"/>
            </w:pPr>
            <w:r>
              <w:t xml:space="preserve">Purpose</w:t>
            </w:r>
          </w:p>
        </w:tc>
        <w:tc>
          <w:tcPr/>
          <w:p>
            <w:pPr>
              <w:pStyle w:val="Compact"/>
              <w:jc w:val="left"/>
            </w:pPr>
            <w:r>
              <w:t xml:space="preserve">Work Instruction</w:t>
            </w:r>
          </w:p>
        </w:tc>
      </w:tr>
      <w:tr>
        <w:tc>
          <w:tcPr/>
          <w:p>
            <w:pPr>
              <w:pStyle w:val="Compact"/>
              <w:jc w:val="left"/>
            </w:pPr>
            <w:r>
              <w:rPr>
                <w:bCs/>
                <w:b/>
              </w:rPr>
              <w:t xml:space="preserve">IPC</w:t>
            </w:r>
            <w:r>
              <w:t xml:space="preserve"> </w:t>
            </w:r>
            <w:r>
              <w:t xml:space="preserve">— Initial Production Check</w:t>
            </w:r>
          </w:p>
        </w:tc>
        <w:tc>
          <w:tcPr/>
          <w:p>
            <w:pPr>
              <w:pStyle w:val="Compact"/>
              <w:jc w:val="left"/>
            </w:pPr>
            <w:r>
              <w:t xml:space="preserve">Start of production</w:t>
            </w:r>
          </w:p>
        </w:tc>
        <w:tc>
          <w:tcPr/>
          <w:p>
            <w:pPr>
              <w:pStyle w:val="Compact"/>
              <w:jc w:val="left"/>
            </w:pPr>
            <w:r>
              <w:t xml:space="preserve">Verify raw materials, initial samples, setup</w:t>
            </w:r>
          </w:p>
        </w:tc>
        <w:tc>
          <w:tcPr/>
          <w:p>
            <w:pPr>
              <w:pStyle w:val="Compact"/>
              <w:jc w:val="left"/>
            </w:pPr>
            <w:r>
              <w:t xml:space="preserve">IT-P03-IPC</w:t>
            </w:r>
          </w:p>
        </w:tc>
      </w:tr>
      <w:tr>
        <w:tc>
          <w:tcPr/>
          <w:p>
            <w:pPr>
              <w:pStyle w:val="Compact"/>
              <w:jc w:val="left"/>
            </w:pPr>
            <w:r>
              <w:rPr>
                <w:bCs/>
                <w:b/>
              </w:rPr>
              <w:t xml:space="preserve">DUPRO</w:t>
            </w:r>
            <w:r>
              <w:t xml:space="preserve"> </w:t>
            </w:r>
            <w:r>
              <w:t xml:space="preserve">— During Production</w:t>
            </w:r>
          </w:p>
        </w:tc>
        <w:tc>
          <w:tcPr/>
          <w:p>
            <w:pPr>
              <w:pStyle w:val="Compact"/>
              <w:jc w:val="left"/>
            </w:pPr>
            <w:r>
              <w:t xml:space="preserve">20-80% completion</w:t>
            </w:r>
          </w:p>
        </w:tc>
        <w:tc>
          <w:tcPr/>
          <w:p>
            <w:pPr>
              <w:pStyle w:val="Compact"/>
              <w:jc w:val="left"/>
            </w:pPr>
            <w:r>
              <w:t xml:space="preserve">Monitor quality during production run</w:t>
            </w:r>
          </w:p>
        </w:tc>
        <w:tc>
          <w:tcPr/>
          <w:p>
            <w:pPr>
              <w:pStyle w:val="Compact"/>
              <w:jc w:val="left"/>
            </w:pPr>
            <w:r>
              <w:t xml:space="preserve">IT-P03-DUPRO</w:t>
            </w:r>
          </w:p>
        </w:tc>
      </w:tr>
      <w:tr>
        <w:tc>
          <w:tcPr/>
          <w:p>
            <w:pPr>
              <w:pStyle w:val="Compact"/>
              <w:jc w:val="left"/>
            </w:pPr>
            <w:r>
              <w:rPr>
                <w:bCs/>
                <w:b/>
              </w:rPr>
              <w:t xml:space="preserve">PSI</w:t>
            </w:r>
            <w:r>
              <w:t xml:space="preserve"> </w:t>
            </w:r>
            <w:r>
              <w:t xml:space="preserve">— Pre-Shipment Inspection</w:t>
            </w:r>
          </w:p>
        </w:tc>
        <w:tc>
          <w:tcPr/>
          <w:p>
            <w:pPr>
              <w:pStyle w:val="Compact"/>
              <w:jc w:val="left"/>
            </w:pPr>
            <w:r>
              <w:t xml:space="preserve">Production complete, before packing</w:t>
            </w:r>
          </w:p>
        </w:tc>
        <w:tc>
          <w:tcPr/>
          <w:p>
            <w:pPr>
              <w:pStyle w:val="Compact"/>
              <w:jc w:val="left"/>
            </w:pPr>
            <w:r>
              <w:t xml:space="preserve">Final quality verification per AQL</w:t>
            </w:r>
          </w:p>
        </w:tc>
        <w:tc>
          <w:tcPr/>
          <w:p>
            <w:pPr>
              <w:pStyle w:val="Compact"/>
              <w:jc w:val="left"/>
            </w:pPr>
            <w:r>
              <w:t xml:space="preserve">IT-P03-PSI</w:t>
            </w:r>
          </w:p>
        </w:tc>
      </w:tr>
      <w:tr>
        <w:tc>
          <w:tcPr/>
          <w:p>
            <w:pPr>
              <w:pStyle w:val="Compact"/>
              <w:jc w:val="left"/>
            </w:pPr>
            <w:r>
              <w:rPr>
                <w:bCs/>
                <w:b/>
              </w:rPr>
              <w:t xml:space="preserve">LC</w:t>
            </w:r>
            <w:r>
              <w:t xml:space="preserve"> </w:t>
            </w:r>
            <w:r>
              <w:t xml:space="preserve">— Loading Check</w:t>
            </w:r>
          </w:p>
        </w:tc>
        <w:tc>
          <w:tcPr/>
          <w:p>
            <w:pPr>
              <w:pStyle w:val="Compact"/>
              <w:jc w:val="left"/>
            </w:pPr>
            <w:r>
              <w:t xml:space="preserve">Container loading</w:t>
            </w:r>
          </w:p>
        </w:tc>
        <w:tc>
          <w:tcPr/>
          <w:p>
            <w:pPr>
              <w:pStyle w:val="Compact"/>
              <w:jc w:val="left"/>
            </w:pPr>
            <w:r>
              <w:t xml:space="preserve">Verify correct loading, quantities, packing</w:t>
            </w:r>
          </w:p>
        </w:tc>
        <w:tc>
          <w:tcPr/>
          <w:p>
            <w:pPr>
              <w:pStyle w:val="Compact"/>
              <w:jc w:val="left"/>
            </w:pPr>
            <w:r>
              <w:t xml:space="preserve">IT-P03-LC</w:t>
            </w:r>
          </w:p>
        </w:tc>
      </w:tr>
    </w:tbl>
    <w:p>
      <w:r>
        <w:pict>
          <v:rect style="width:0;height:1.5pt" o:hralign="center" o:hrstd="t" o:hr="t"/>
        </w:pict>
      </w:r>
    </w:p>
    <w:bookmarkEnd w:id="65"/>
    <w:bookmarkEnd w:id="66"/>
    <w:bookmarkStart w:id="67" w:name="roles-defined-in-the-qms"/>
    <w:p>
      <w:pPr>
        <w:pStyle w:val="Heading1"/>
      </w:pPr>
      <w:r>
        <w:t xml:space="preserve">11. Roles Defined in the QMS</w:t>
      </w:r>
    </w:p>
    <w:tbl>
      <w:tblPr>
        <w:tblStyle w:val="Table"/>
        <w:tblW w:type="pct" w:w="5000"/>
        <w:tblLook w:firstRow="1" w:lastRow="0" w:firstColumn="0" w:lastColumn="0" w:noHBand="0" w:noVBand="0" w:val="0020"/>
        <w:jc w:val="start"/>
      </w:tblPr>
      <w:tblGrid>
        <w:gridCol w:w="1105"/>
        <w:gridCol w:w="2946"/>
        <w:gridCol w:w="3867"/>
      </w:tblGrid>
      <w:tr>
        <w:trPr>
          <w:tblHeader w:val="true"/>
        </w:trPr>
        <w:tc>
          <w:tcPr/>
          <w:p>
            <w:pPr>
              <w:pStyle w:val="Compact"/>
              <w:jc w:val="left"/>
            </w:pPr>
            <w:r>
              <w:t xml:space="preserve">Role</w:t>
            </w:r>
          </w:p>
        </w:tc>
        <w:tc>
          <w:tcPr/>
          <w:p>
            <w:pPr>
              <w:pStyle w:val="Compact"/>
              <w:jc w:val="left"/>
            </w:pPr>
            <w:r>
              <w:t xml:space="preserve">Primary Process</w:t>
            </w:r>
          </w:p>
        </w:tc>
        <w:tc>
          <w:tcPr/>
          <w:p>
            <w:pPr>
              <w:pStyle w:val="Compact"/>
              <w:jc w:val="left"/>
            </w:pPr>
            <w:r>
              <w:t xml:space="preserve">Key Responsibilities</w:t>
            </w:r>
          </w:p>
        </w:tc>
      </w:tr>
      <w:tr>
        <w:tc>
          <w:tcPr/>
          <w:p>
            <w:pPr>
              <w:pStyle w:val="Compact"/>
              <w:jc w:val="left"/>
            </w:pPr>
            <w:r>
              <w:t xml:space="preserve">Management</w:t>
            </w:r>
          </w:p>
        </w:tc>
        <w:tc>
          <w:tcPr/>
          <w:p>
            <w:pPr>
              <w:pStyle w:val="Compact"/>
              <w:jc w:val="left"/>
            </w:pPr>
            <w:r>
              <w:t xml:space="preserve">PM01</w:t>
            </w:r>
          </w:p>
        </w:tc>
        <w:tc>
          <w:tcPr/>
          <w:p>
            <w:pPr>
              <w:pStyle w:val="Compact"/>
              <w:jc w:val="left"/>
            </w:pPr>
            <w:r>
              <w:t xml:space="preserve">Quality policy, objectives, management review, resource allocation</w:t>
            </w:r>
          </w:p>
        </w:tc>
      </w:tr>
      <w:tr>
        <w:tc>
          <w:tcPr/>
          <w:p>
            <w:pPr>
              <w:pStyle w:val="Compact"/>
              <w:jc w:val="left"/>
            </w:pPr>
            <w:r>
              <w:t xml:space="preserve">Sales Role</w:t>
            </w:r>
          </w:p>
        </w:tc>
        <w:tc>
          <w:tcPr/>
          <w:p>
            <w:pPr>
              <w:pStyle w:val="Compact"/>
              <w:jc w:val="left"/>
            </w:pPr>
            <w:r>
              <w:t xml:space="preserve">P01</w:t>
            </w:r>
          </w:p>
        </w:tc>
        <w:tc>
          <w:tcPr/>
          <w:p>
            <w:pPr>
              <w:pStyle w:val="Compact"/>
              <w:jc w:val="left"/>
            </w:pPr>
            <w:r>
              <w:t xml:space="preserve">Customer relations, order management, satisfaction measurement</w:t>
            </w:r>
          </w:p>
        </w:tc>
      </w:tr>
      <w:tr>
        <w:tc>
          <w:tcPr/>
          <w:p>
            <w:pPr>
              <w:pStyle w:val="Compact"/>
              <w:jc w:val="left"/>
            </w:pPr>
            <w:r>
              <w:t xml:space="preserve">Purchasing Role</w:t>
            </w:r>
          </w:p>
        </w:tc>
        <w:tc>
          <w:tcPr/>
          <w:p>
            <w:pPr>
              <w:pStyle w:val="Compact"/>
              <w:jc w:val="left"/>
            </w:pPr>
            <w:r>
              <w:t xml:space="preserve">P02</w:t>
            </w:r>
          </w:p>
        </w:tc>
        <w:tc>
          <w:tcPr/>
          <w:p>
            <w:pPr>
              <w:pStyle w:val="Compact"/>
              <w:jc w:val="left"/>
            </w:pPr>
            <w:r>
              <w:t xml:space="preserve">Supplier selection, evaluation, purchase orders, SQA management</w:t>
            </w:r>
          </w:p>
        </w:tc>
      </w:tr>
      <w:tr>
        <w:tc>
          <w:tcPr/>
          <w:p>
            <w:pPr>
              <w:pStyle w:val="Compact"/>
              <w:jc w:val="left"/>
            </w:pPr>
            <w:r>
              <w:t xml:space="preserve">Quality Role</w:t>
            </w:r>
          </w:p>
        </w:tc>
        <w:tc>
          <w:tcPr/>
          <w:p>
            <w:pPr>
              <w:pStyle w:val="Compact"/>
              <w:jc w:val="left"/>
            </w:pPr>
            <w:r>
              <w:t xml:space="preserve">P03</w:t>
            </w:r>
          </w:p>
        </w:tc>
        <w:tc>
          <w:tcPr/>
          <w:p>
            <w:pPr>
              <w:pStyle w:val="Compact"/>
              <w:jc w:val="left"/>
            </w:pPr>
            <w:r>
              <w:t xml:space="preserve">Inspections (IPC/DUPRO/PSI/LC), nonconformity management</w:t>
            </w:r>
          </w:p>
        </w:tc>
      </w:tr>
      <w:tr>
        <w:tc>
          <w:tcPr/>
          <w:p>
            <w:pPr>
              <w:pStyle w:val="Compact"/>
              <w:jc w:val="left"/>
            </w:pPr>
            <w:r>
              <w:t xml:space="preserve">Logistics Role</w:t>
            </w:r>
          </w:p>
        </w:tc>
        <w:tc>
          <w:tcPr/>
          <w:p>
            <w:pPr>
              <w:pStyle w:val="Compact"/>
              <w:jc w:val="left"/>
            </w:pPr>
            <w:r>
              <w:t xml:space="preserve">P04</w:t>
            </w:r>
          </w:p>
        </w:tc>
        <w:tc>
          <w:tcPr/>
          <w:p>
            <w:pPr>
              <w:pStyle w:val="Compact"/>
              <w:jc w:val="left"/>
            </w:pPr>
            <w:r>
              <w:t xml:space="preserve">Transport planning, shipping coordination, customs, delivery</w:t>
            </w:r>
          </w:p>
        </w:tc>
      </w:tr>
      <w:tr>
        <w:tc>
          <w:tcPr/>
          <w:p>
            <w:pPr>
              <w:pStyle w:val="Compact"/>
              <w:jc w:val="left"/>
            </w:pPr>
            <w:r>
              <w:t xml:space="preserve">Document Management Role</w:t>
            </w:r>
          </w:p>
        </w:tc>
        <w:tc>
          <w:tcPr/>
          <w:p>
            <w:pPr>
              <w:pStyle w:val="Compact"/>
              <w:jc w:val="left"/>
            </w:pPr>
            <w:r>
              <w:t xml:space="preserve">PS01</w:t>
            </w:r>
          </w:p>
        </w:tc>
        <w:tc>
          <w:tcPr/>
          <w:p>
            <w:pPr>
              <w:pStyle w:val="Compact"/>
              <w:jc w:val="left"/>
            </w:pPr>
            <w:r>
              <w:t xml:space="preserve">Document control, distribution, archiving, change management</w:t>
            </w:r>
          </w:p>
        </w:tc>
      </w:tr>
    </w:tbl>
    <w:p>
      <w:pPr>
        <w:pStyle w:val="BodyText"/>
      </w:pPr>
      <w:r>
        <w:rPr>
          <w:bCs/>
          <w:b/>
        </w:rPr>
        <w:t xml:space="preserve">Note</w:t>
      </w:r>
      <w:r>
        <w:t xml:space="preserve">: In the current organization, all roles are assumed by the Managing Director (Roxane Wicky). The QMS is designed with role-based responsibilities to allow for future organizational growth.</w:t>
      </w:r>
    </w:p>
    <w:p>
      <w:r>
        <w:pict>
          <v:rect style="width:0;height:1.5pt" o:hralign="center" o:hrstd="t" o:hr="t"/>
        </w:pict>
      </w:r>
    </w:p>
    <w:bookmarkEnd w:id="67"/>
    <w:bookmarkStart w:id="68" w:name="glossary-of-terms"/>
    <w:p>
      <w:pPr>
        <w:pStyle w:val="Heading1"/>
      </w:pPr>
      <w:r>
        <w:t xml:space="preserve">12. Glossary of Terms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QMS</w:t>
            </w:r>
          </w:p>
        </w:tc>
        <w:tc>
          <w:tcPr/>
          <w:p>
            <w:pPr>
              <w:pStyle w:val="Compact"/>
              <w:jc w:val="left"/>
            </w:pPr>
            <w:r>
              <w:t xml:space="preserve">Quality Management System</w:t>
            </w:r>
          </w:p>
        </w:tc>
      </w:tr>
      <w:tr>
        <w:tc>
          <w:tcPr/>
          <w:p>
            <w:pPr>
              <w:pStyle w:val="Compact"/>
              <w:jc w:val="left"/>
            </w:pPr>
            <w:r>
              <w:rPr>
                <w:bCs/>
                <w:b/>
              </w:rPr>
              <w:t xml:space="preserve">Monitoring</w:t>
            </w:r>
          </w:p>
        </w:tc>
        <w:tc>
          <w:tcPr/>
          <w:p>
            <w:pPr>
              <w:pStyle w:val="Compact"/>
              <w:jc w:val="left"/>
            </w:pPr>
            <w:r>
              <w:t xml:space="preserve">Monitoring and control of production activities at supplier sites</w:t>
            </w:r>
          </w:p>
        </w:tc>
      </w:tr>
      <w:tr>
        <w:tc>
          <w:tcPr/>
          <w:p>
            <w:pPr>
              <w:pStyle w:val="Compact"/>
              <w:jc w:val="left"/>
            </w:pPr>
            <w:r>
              <w:rPr>
                <w:bCs/>
                <w:b/>
              </w:rPr>
              <w:t xml:space="preserve">Sourcing</w:t>
            </w:r>
          </w:p>
        </w:tc>
        <w:tc>
          <w:tcPr/>
          <w:p>
            <w:pPr>
              <w:pStyle w:val="Compact"/>
              <w:jc w:val="left"/>
            </w:pPr>
            <w:r>
              <w:t xml:space="preserve">Identification and selection of international industrial suppliers</w:t>
            </w:r>
          </w:p>
        </w:tc>
      </w:tr>
      <w:tr>
        <w:tc>
          <w:tcPr/>
          <w:p>
            <w:pPr>
              <w:pStyle w:val="Compact"/>
              <w:jc w:val="left"/>
            </w:pPr>
            <w:r>
              <w:rPr>
                <w:bCs/>
                <w:b/>
              </w:rPr>
              <w:t xml:space="preserve">AQL</w:t>
            </w:r>
          </w:p>
        </w:tc>
        <w:tc>
          <w:tcPr/>
          <w:p>
            <w:pPr>
              <w:pStyle w:val="Compact"/>
              <w:jc w:val="left"/>
            </w:pPr>
            <w:r>
              <w:t xml:space="preserve">Acceptable Quality Level — acceptable quality level for sampling (ISO 2859-1)</w:t>
            </w:r>
          </w:p>
        </w:tc>
      </w:tr>
      <w:tr>
        <w:tc>
          <w:tcPr/>
          <w:p>
            <w:pPr>
              <w:pStyle w:val="Compact"/>
              <w:jc w:val="left"/>
            </w:pPr>
            <w:r>
              <w:rPr>
                <w:bCs/>
                <w:b/>
              </w:rPr>
              <w:t xml:space="preserve">IPC</w:t>
            </w:r>
          </w:p>
        </w:tc>
        <w:tc>
          <w:tcPr/>
          <w:p>
            <w:pPr>
              <w:pStyle w:val="Compact"/>
              <w:jc w:val="left"/>
            </w:pPr>
            <w:r>
              <w:t xml:space="preserve">Initial Production Check — inspection at start of production</w:t>
            </w:r>
          </w:p>
        </w:tc>
      </w:tr>
      <w:tr>
        <w:tc>
          <w:tcPr/>
          <w:p>
            <w:pPr>
              <w:pStyle w:val="Compact"/>
              <w:jc w:val="left"/>
            </w:pPr>
            <w:r>
              <w:rPr>
                <w:bCs/>
                <w:b/>
              </w:rPr>
              <w:t xml:space="preserve">DUPRO</w:t>
            </w:r>
          </w:p>
        </w:tc>
        <w:tc>
          <w:tcPr/>
          <w:p>
            <w:pPr>
              <w:pStyle w:val="Compact"/>
              <w:jc w:val="left"/>
            </w:pPr>
            <w:r>
              <w:t xml:space="preserve">During Production — inspection during production</w:t>
            </w:r>
          </w:p>
        </w:tc>
      </w:tr>
      <w:tr>
        <w:tc>
          <w:tcPr/>
          <w:p>
            <w:pPr>
              <w:pStyle w:val="Compact"/>
              <w:jc w:val="left"/>
            </w:pPr>
            <w:r>
              <w:rPr>
                <w:bCs/>
                <w:b/>
              </w:rPr>
              <w:t xml:space="preserve">PSI</w:t>
            </w:r>
          </w:p>
        </w:tc>
        <w:tc>
          <w:tcPr/>
          <w:p>
            <w:pPr>
              <w:pStyle w:val="Compact"/>
              <w:jc w:val="left"/>
            </w:pPr>
            <w:r>
              <w:t xml:space="preserve">Pre-Shipment Inspection — inspection before shipment</w:t>
            </w:r>
          </w:p>
        </w:tc>
      </w:tr>
      <w:tr>
        <w:tc>
          <w:tcPr/>
          <w:p>
            <w:pPr>
              <w:pStyle w:val="Compact"/>
              <w:jc w:val="left"/>
            </w:pPr>
            <w:r>
              <w:rPr>
                <w:bCs/>
                <w:b/>
              </w:rPr>
              <w:t xml:space="preserve">Loading Check (LC)</w:t>
            </w:r>
          </w:p>
        </w:tc>
        <w:tc>
          <w:tcPr/>
          <w:p>
            <w:pPr>
              <w:pStyle w:val="Compact"/>
              <w:jc w:val="left"/>
            </w:pPr>
            <w:r>
              <w:t xml:space="preserve">Container loading check</w:t>
            </w:r>
          </w:p>
        </w:tc>
      </w:tr>
      <w:tr>
        <w:tc>
          <w:tcPr/>
          <w:p>
            <w:pPr>
              <w:pStyle w:val="Compact"/>
              <w:jc w:val="left"/>
            </w:pPr>
            <w:r>
              <w:rPr>
                <w:bCs/>
                <w:b/>
              </w:rPr>
              <w:t xml:space="preserve">NC</w:t>
            </w:r>
          </w:p>
        </w:tc>
        <w:tc>
          <w:tcPr/>
          <w:p>
            <w:pPr>
              <w:pStyle w:val="Compact"/>
              <w:jc w:val="left"/>
            </w:pPr>
            <w:r>
              <w:t xml:space="preserve">Nonconformity</w:t>
            </w:r>
          </w:p>
        </w:tc>
      </w:tr>
      <w:tr>
        <w:tc>
          <w:tcPr/>
          <w:p>
            <w:pPr>
              <w:pStyle w:val="Compact"/>
              <w:jc w:val="left"/>
            </w:pPr>
            <w:r>
              <w:rPr>
                <w:bCs/>
                <w:b/>
              </w:rPr>
              <w:t xml:space="preserve">CA</w:t>
            </w:r>
          </w:p>
        </w:tc>
        <w:tc>
          <w:tcPr/>
          <w:p>
            <w:pPr>
              <w:pStyle w:val="Compact"/>
              <w:jc w:val="left"/>
            </w:pPr>
            <w:r>
              <w:t xml:space="preserve">Corrective Action</w:t>
            </w:r>
          </w:p>
        </w:tc>
      </w:tr>
      <w:tr>
        <w:tc>
          <w:tcPr/>
          <w:p>
            <w:pPr>
              <w:pStyle w:val="Compact"/>
              <w:jc w:val="left"/>
            </w:pPr>
            <w:r>
              <w:rPr>
                <w:bCs/>
                <w:b/>
              </w:rPr>
              <w:t xml:space="preserve">PDCA</w:t>
            </w:r>
          </w:p>
        </w:tc>
        <w:tc>
          <w:tcPr/>
          <w:p>
            <w:pPr>
              <w:pStyle w:val="Compact"/>
              <w:jc w:val="left"/>
            </w:pPr>
            <w:r>
              <w:t xml:space="preserve">Plan-Do-Check-Act — continual improvement cycle</w:t>
            </w:r>
          </w:p>
        </w:tc>
      </w:tr>
      <w:tr>
        <w:tc>
          <w:tcPr/>
          <w:p>
            <w:pPr>
              <w:pStyle w:val="Compact"/>
              <w:jc w:val="left"/>
            </w:pPr>
            <w:r>
              <w:rPr>
                <w:bCs/>
                <w:b/>
              </w:rPr>
              <w:t xml:space="preserve">REX</w:t>
            </w:r>
          </w:p>
        </w:tc>
        <w:tc>
          <w:tcPr/>
          <w:p>
            <w:pPr>
              <w:pStyle w:val="Compact"/>
              <w:jc w:val="left"/>
            </w:pPr>
            <w:r>
              <w:t xml:space="preserve">Lessons Learned (Retour d’Expérience)</w:t>
            </w:r>
          </w:p>
        </w:tc>
      </w:tr>
      <w:tr>
        <w:tc>
          <w:tcPr/>
          <w:p>
            <w:pPr>
              <w:pStyle w:val="Compact"/>
              <w:jc w:val="left"/>
            </w:pPr>
            <w:r>
              <w:rPr>
                <w:bCs/>
                <w:b/>
              </w:rPr>
              <w:t xml:space="preserve">POD</w:t>
            </w:r>
          </w:p>
        </w:tc>
        <w:tc>
          <w:tcPr/>
          <w:p>
            <w:pPr>
              <w:pStyle w:val="Compact"/>
              <w:jc w:val="left"/>
            </w:pPr>
            <w:r>
              <w:t xml:space="preserve">Proof of Delivery</w:t>
            </w:r>
          </w:p>
        </w:tc>
      </w:tr>
      <w:tr>
        <w:tc>
          <w:tcPr/>
          <w:p>
            <w:pPr>
              <w:pStyle w:val="Compact"/>
              <w:jc w:val="left"/>
            </w:pPr>
            <w:r>
              <w:rPr>
                <w:bCs/>
                <w:b/>
              </w:rPr>
              <w:t xml:space="preserve">SQA</w:t>
            </w:r>
          </w:p>
        </w:tc>
        <w:tc>
          <w:tcPr/>
          <w:p>
            <w:pPr>
              <w:pStyle w:val="Compact"/>
              <w:jc w:val="left"/>
            </w:pPr>
            <w:r>
              <w:t xml:space="preserve">Supplier Quality Agreement</w:t>
            </w:r>
          </w:p>
        </w:tc>
      </w:tr>
      <w:tr>
        <w:tc>
          <w:tcPr/>
          <w:p>
            <w:pPr>
              <w:pStyle w:val="Compact"/>
              <w:jc w:val="left"/>
            </w:pPr>
            <w:r>
              <w:rPr>
                <w:bCs/>
                <w:b/>
              </w:rPr>
              <w:t xml:space="preserve">KPI</w:t>
            </w:r>
          </w:p>
        </w:tc>
        <w:tc>
          <w:tcPr/>
          <w:p>
            <w:pPr>
              <w:pStyle w:val="Compact"/>
              <w:jc w:val="left"/>
            </w:pPr>
            <w:r>
              <w:t xml:space="preserve">Key Performance Indicator</w:t>
            </w:r>
          </w:p>
        </w:tc>
      </w:tr>
      <w:tr>
        <w:tc>
          <w:tcPr/>
          <w:p>
            <w:pPr>
              <w:pStyle w:val="Compact"/>
              <w:jc w:val="left"/>
            </w:pPr>
            <w:r>
              <w:rPr>
                <w:bCs/>
                <w:b/>
              </w:rPr>
              <w:t xml:space="preserve">SWOT</w:t>
            </w:r>
          </w:p>
        </w:tc>
        <w:tc>
          <w:tcPr/>
          <w:p>
            <w:pPr>
              <w:pStyle w:val="Compact"/>
              <w:jc w:val="left"/>
            </w:pPr>
            <w:r>
              <w:t xml:space="preserve">Strengths, Weaknesses, Opportunities, Threats analysis</w:t>
            </w:r>
          </w:p>
        </w:tc>
      </w:tr>
    </w:tbl>
    <w:p>
      <w:r>
        <w:pict>
          <v:rect style="width:0;height:1.5pt" o:hralign="center" o:hrstd="t" o:hr="t"/>
        </w:pict>
      </w:r>
    </w:p>
    <w:bookmarkEnd w:id="68"/>
    <w:bookmarkStart w:id="71" w:name="appendix-a-audit-quick-reference-card"/>
    <w:p>
      <w:pPr>
        <w:pStyle w:val="Heading1"/>
      </w:pPr>
      <w:r>
        <w:t xml:space="preserve">Appendix A — Audit Quick Reference Card</w:t>
      </w:r>
    </w:p>
    <w:bookmarkStart w:id="69" w:name="stage-1-document-review-checklist"/>
    <w:p>
      <w:pPr>
        <w:pStyle w:val="Heading2"/>
      </w:pPr>
      <w:r>
        <w:t xml:space="preserve">Stage 1 (Document Review) — Checklist</w:t>
      </w:r>
    </w:p>
    <w:tbl>
      <w:tblPr>
        <w:tblStyle w:val="Table"/>
        <w:tblW w:type="pct" w:w="5000"/>
        <w:tblLook w:firstRow="1" w:lastRow="0" w:firstColumn="0" w:lastColumn="0" w:noHBand="0" w:noVBand="0" w:val="0020"/>
        <w:jc w:val="start"/>
      </w:tblPr>
      <w:tblGrid>
        <w:gridCol w:w="540"/>
        <w:gridCol w:w="2700"/>
        <w:gridCol w:w="3240"/>
        <w:gridCol w:w="1440"/>
      </w:tblGrid>
      <w:tr>
        <w:trPr>
          <w:tblHeader w:val="true"/>
        </w:trPr>
        <w:tc>
          <w:tcPr/>
          <w:p>
            <w:pPr>
              <w:pStyle w:val="Compact"/>
              <w:jc w:val="left"/>
            </w:pPr>
            <w:r>
              <w:t xml:space="preserve">#</w:t>
            </w:r>
          </w:p>
        </w:tc>
        <w:tc>
          <w:tcPr/>
          <w:p>
            <w:pPr>
              <w:pStyle w:val="Compact"/>
              <w:jc w:val="left"/>
            </w:pPr>
            <w:r>
              <w:t xml:space="preserve">Item to Verify</w:t>
            </w:r>
          </w:p>
        </w:tc>
        <w:tc>
          <w:tcPr/>
          <w:p>
            <w:pPr>
              <w:pStyle w:val="Compact"/>
              <w:jc w:val="left"/>
            </w:pPr>
            <w:r>
              <w:t xml:space="preserve">Primary Document</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Scope defined (incl. exclusions)</w:t>
            </w:r>
          </w:p>
        </w:tc>
        <w:tc>
          <w:tcPr/>
          <w:p>
            <w:pPr>
              <w:pStyle w:val="Compact"/>
              <w:jc w:val="left"/>
            </w:pPr>
            <w:r>
              <w:t xml:space="preserve">MQ_01 (§1.2)</w:t>
            </w:r>
          </w:p>
        </w:tc>
        <w:tc>
          <w:tcPr/>
          <w:p>
            <w:pPr>
              <w:pStyle w:val="Compact"/>
              <w:jc w:val="left"/>
            </w:pPr>
            <w:r>
              <w:t xml:space="preserve">[ ]</w:t>
            </w:r>
          </w:p>
        </w:tc>
      </w:tr>
      <w:tr>
        <w:tc>
          <w:tcPr/>
          <w:p>
            <w:pPr>
              <w:pStyle w:val="Compact"/>
              <w:jc w:val="left"/>
            </w:pPr>
            <w:r>
              <w:t xml:space="preserve">2</w:t>
            </w:r>
          </w:p>
        </w:tc>
        <w:tc>
          <w:tcPr/>
          <w:p>
            <w:pPr>
              <w:pStyle w:val="Compact"/>
              <w:jc w:val="left"/>
            </w:pPr>
            <w:r>
              <w:t xml:space="preserve">Context analysis (internal/external issues)</w:t>
            </w:r>
          </w:p>
        </w:tc>
        <w:tc>
          <w:tcPr/>
          <w:p>
            <w:pPr>
              <w:pStyle w:val="Compact"/>
              <w:jc w:val="left"/>
            </w:pPr>
            <w:r>
              <w:t xml:space="preserve">MQ_04 (§4.1)</w:t>
            </w:r>
          </w:p>
        </w:tc>
        <w:tc>
          <w:tcPr/>
          <w:p>
            <w:pPr>
              <w:pStyle w:val="Compact"/>
              <w:jc w:val="left"/>
            </w:pPr>
            <w:r>
              <w:t xml:space="preserve">[ ]</w:t>
            </w:r>
          </w:p>
        </w:tc>
      </w:tr>
      <w:tr>
        <w:tc>
          <w:tcPr/>
          <w:p>
            <w:pPr>
              <w:pStyle w:val="Compact"/>
              <w:jc w:val="left"/>
            </w:pPr>
            <w:r>
              <w:t xml:space="preserve">3</w:t>
            </w:r>
          </w:p>
        </w:tc>
        <w:tc>
          <w:tcPr/>
          <w:p>
            <w:pPr>
              <w:pStyle w:val="Compact"/>
              <w:jc w:val="left"/>
            </w:pPr>
            <w:r>
              <w:t xml:space="preserve">Interested parties identified</w:t>
            </w:r>
          </w:p>
        </w:tc>
        <w:tc>
          <w:tcPr/>
          <w:p>
            <w:pPr>
              <w:pStyle w:val="Compact"/>
              <w:jc w:val="left"/>
            </w:pPr>
            <w:r>
              <w:t xml:space="preserve">MQ_04 (§4.3)</w:t>
            </w:r>
          </w:p>
        </w:tc>
        <w:tc>
          <w:tcPr/>
          <w:p>
            <w:pPr>
              <w:pStyle w:val="Compact"/>
              <w:jc w:val="left"/>
            </w:pPr>
            <w:r>
              <w:t xml:space="preserve">[ ]</w:t>
            </w:r>
          </w:p>
        </w:tc>
      </w:tr>
      <w:tr>
        <w:tc>
          <w:tcPr/>
          <w:p>
            <w:pPr>
              <w:pStyle w:val="Compact"/>
              <w:jc w:val="left"/>
            </w:pPr>
            <w:r>
              <w:t xml:space="preserve">4</w:t>
            </w:r>
          </w:p>
        </w:tc>
        <w:tc>
          <w:tcPr/>
          <w:p>
            <w:pPr>
              <w:pStyle w:val="Compact"/>
              <w:jc w:val="left"/>
            </w:pPr>
            <w:r>
              <w:t xml:space="preserve">Quality policy established</w:t>
            </w:r>
          </w:p>
        </w:tc>
        <w:tc>
          <w:tcPr/>
          <w:p>
            <w:pPr>
              <w:pStyle w:val="Compact"/>
              <w:jc w:val="left"/>
            </w:pPr>
            <w:r>
              <w:t xml:space="preserve">MQ_05 (§5.2)</w:t>
            </w:r>
          </w:p>
        </w:tc>
        <w:tc>
          <w:tcPr/>
          <w:p>
            <w:pPr>
              <w:pStyle w:val="Compact"/>
              <w:jc w:val="left"/>
            </w:pPr>
            <w:r>
              <w:t xml:space="preserve">[ ]</w:t>
            </w:r>
          </w:p>
        </w:tc>
      </w:tr>
      <w:tr>
        <w:tc>
          <w:tcPr/>
          <w:p>
            <w:pPr>
              <w:pStyle w:val="Compact"/>
              <w:jc w:val="left"/>
            </w:pPr>
            <w:r>
              <w:t xml:space="preserve">5</w:t>
            </w:r>
          </w:p>
        </w:tc>
        <w:tc>
          <w:tcPr/>
          <w:p>
            <w:pPr>
              <w:pStyle w:val="Compact"/>
              <w:jc w:val="left"/>
            </w:pPr>
            <w:r>
              <w:t xml:space="preserve">Quality objectives defined and measurable</w:t>
            </w:r>
          </w:p>
        </w:tc>
        <w:tc>
          <w:tcPr/>
          <w:p>
            <w:pPr>
              <w:pStyle w:val="Compact"/>
              <w:jc w:val="left"/>
            </w:pPr>
            <w:r>
              <w:t xml:space="preserve">DOC_Objectifs_Qualite</w:t>
            </w:r>
          </w:p>
        </w:tc>
        <w:tc>
          <w:tcPr/>
          <w:p>
            <w:pPr>
              <w:pStyle w:val="Compact"/>
              <w:jc w:val="left"/>
            </w:pPr>
            <w:r>
              <w:t xml:space="preserve">[ ]</w:t>
            </w:r>
          </w:p>
        </w:tc>
      </w:tr>
      <w:tr>
        <w:tc>
          <w:tcPr/>
          <w:p>
            <w:pPr>
              <w:pStyle w:val="Compact"/>
              <w:jc w:val="left"/>
            </w:pPr>
            <w:r>
              <w:t xml:space="preserve">6</w:t>
            </w:r>
          </w:p>
        </w:tc>
        <w:tc>
          <w:tcPr/>
          <w:p>
            <w:pPr>
              <w:pStyle w:val="Compact"/>
              <w:jc w:val="left"/>
            </w:pPr>
            <w:r>
              <w:t xml:space="preserve">Process map and interactions documented</w:t>
            </w:r>
          </w:p>
        </w:tc>
        <w:tc>
          <w:tcPr/>
          <w:p>
            <w:pPr>
              <w:pStyle w:val="Compact"/>
              <w:jc w:val="left"/>
            </w:pPr>
            <w:r>
              <w:t xml:space="preserve">MQ_03, process sheets</w:t>
            </w:r>
          </w:p>
        </w:tc>
        <w:tc>
          <w:tcPr/>
          <w:p>
            <w:pPr>
              <w:pStyle w:val="Compact"/>
              <w:jc w:val="left"/>
            </w:pPr>
            <w:r>
              <w:t xml:space="preserve">[ ]</w:t>
            </w:r>
          </w:p>
        </w:tc>
      </w:tr>
      <w:tr>
        <w:tc>
          <w:tcPr/>
          <w:p>
            <w:pPr>
              <w:pStyle w:val="Compact"/>
              <w:jc w:val="left"/>
            </w:pPr>
            <w:r>
              <w:t xml:space="preserve">7</w:t>
            </w:r>
          </w:p>
        </w:tc>
        <w:tc>
          <w:tcPr/>
          <w:p>
            <w:pPr>
              <w:pStyle w:val="Compact"/>
              <w:jc w:val="left"/>
            </w:pPr>
            <w:r>
              <w:t xml:space="preserve">Roles and responsibilities defined</w:t>
            </w:r>
          </w:p>
        </w:tc>
        <w:tc>
          <w:tcPr/>
          <w:p>
            <w:pPr>
              <w:pStyle w:val="Compact"/>
              <w:jc w:val="left"/>
            </w:pPr>
            <w:r>
              <w:t xml:space="preserve">MQ_05 (§5.3), MQ_02</w:t>
            </w:r>
          </w:p>
        </w:tc>
        <w:tc>
          <w:tcPr/>
          <w:p>
            <w:pPr>
              <w:pStyle w:val="Compact"/>
              <w:jc w:val="left"/>
            </w:pPr>
            <w:r>
              <w:t xml:space="preserve">[ ]</w:t>
            </w:r>
          </w:p>
        </w:tc>
      </w:tr>
      <w:tr>
        <w:tc>
          <w:tcPr/>
          <w:p>
            <w:pPr>
              <w:pStyle w:val="Compact"/>
              <w:jc w:val="left"/>
            </w:pPr>
            <w:r>
              <w:t xml:space="preserve">8</w:t>
            </w:r>
          </w:p>
        </w:tc>
        <w:tc>
          <w:tcPr/>
          <w:p>
            <w:pPr>
              <w:pStyle w:val="Compact"/>
              <w:jc w:val="left"/>
            </w:pPr>
            <w:r>
              <w:t xml:space="preserve">Risk and opportunity assessment</w:t>
            </w:r>
          </w:p>
        </w:tc>
        <w:tc>
          <w:tcPr/>
          <w:p>
            <w:pPr>
              <w:pStyle w:val="Compact"/>
              <w:jc w:val="left"/>
            </w:pPr>
            <w:r>
              <w:t xml:space="preserve">MQ_06 (§6.1)</w:t>
            </w:r>
          </w:p>
        </w:tc>
        <w:tc>
          <w:tcPr/>
          <w:p>
            <w:pPr>
              <w:pStyle w:val="Compact"/>
              <w:jc w:val="left"/>
            </w:pPr>
            <w:r>
              <w:t xml:space="preserve">[ ]</w:t>
            </w:r>
          </w:p>
        </w:tc>
      </w:tr>
      <w:tr>
        <w:tc>
          <w:tcPr/>
          <w:p>
            <w:pPr>
              <w:pStyle w:val="Compact"/>
              <w:jc w:val="left"/>
            </w:pPr>
            <w:r>
              <w:t xml:space="preserve">9</w:t>
            </w:r>
          </w:p>
        </w:tc>
        <w:tc>
          <w:tcPr/>
          <w:p>
            <w:pPr>
              <w:pStyle w:val="Compact"/>
              <w:jc w:val="left"/>
            </w:pPr>
            <w:r>
              <w:t xml:space="preserve">Document control procedure</w:t>
            </w:r>
          </w:p>
        </w:tc>
        <w:tc>
          <w:tcPr/>
          <w:p>
            <w:pPr>
              <w:pStyle w:val="Compact"/>
              <w:jc w:val="left"/>
            </w:pPr>
            <w:r>
              <w:t xml:space="preserve">PS01, DOC_Gestion_Documentaire</w:t>
            </w:r>
          </w:p>
        </w:tc>
        <w:tc>
          <w:tcPr/>
          <w:p>
            <w:pPr>
              <w:pStyle w:val="Compact"/>
              <w:jc w:val="left"/>
            </w:pPr>
            <w:r>
              <w:t xml:space="preserve">[ ]</w:t>
            </w:r>
          </w:p>
        </w:tc>
      </w:tr>
      <w:tr>
        <w:tc>
          <w:tcPr/>
          <w:p>
            <w:pPr>
              <w:pStyle w:val="Compact"/>
              <w:jc w:val="left"/>
            </w:pPr>
            <w:r>
              <w:t xml:space="preserve">10</w:t>
            </w:r>
          </w:p>
        </w:tc>
        <w:tc>
          <w:tcPr/>
          <w:p>
            <w:pPr>
              <w:pStyle w:val="Compact"/>
              <w:jc w:val="left"/>
            </w:pPr>
            <w:r>
              <w:t xml:space="preserve">Internal audit procedure</w:t>
            </w:r>
          </w:p>
        </w:tc>
        <w:tc>
          <w:tcPr/>
          <w:p>
            <w:pPr>
              <w:pStyle w:val="Compact"/>
              <w:jc w:val="left"/>
            </w:pPr>
            <w:r>
              <w:t xml:space="preserve">DOC_Audit_Interne</w:t>
            </w:r>
          </w:p>
        </w:tc>
        <w:tc>
          <w:tcPr/>
          <w:p>
            <w:pPr>
              <w:pStyle w:val="Compact"/>
              <w:jc w:val="left"/>
            </w:pPr>
            <w:r>
              <w:t xml:space="preserve">[ ]</w:t>
            </w:r>
          </w:p>
        </w:tc>
      </w:tr>
      <w:tr>
        <w:tc>
          <w:tcPr/>
          <w:p>
            <w:pPr>
              <w:pStyle w:val="Compact"/>
              <w:jc w:val="left"/>
            </w:pPr>
            <w:r>
              <w:t xml:space="preserve">11</w:t>
            </w:r>
          </w:p>
        </w:tc>
        <w:tc>
          <w:tcPr/>
          <w:p>
            <w:pPr>
              <w:pStyle w:val="Compact"/>
              <w:jc w:val="left"/>
            </w:pPr>
            <w:r>
              <w:t xml:space="preserve">Nonconformity procedure</w:t>
            </w:r>
          </w:p>
        </w:tc>
        <w:tc>
          <w:tcPr/>
          <w:p>
            <w:pPr>
              <w:pStyle w:val="Compact"/>
              <w:jc w:val="left"/>
            </w:pPr>
            <w:r>
              <w:t xml:space="preserve">DOC_Non_Conformite</w:t>
            </w:r>
          </w:p>
        </w:tc>
        <w:tc>
          <w:tcPr/>
          <w:p>
            <w:pPr>
              <w:pStyle w:val="Compact"/>
              <w:jc w:val="left"/>
            </w:pPr>
            <w:r>
              <w:t xml:space="preserve">[ ]</w:t>
            </w:r>
          </w:p>
        </w:tc>
      </w:tr>
      <w:tr>
        <w:tc>
          <w:tcPr/>
          <w:p>
            <w:pPr>
              <w:pStyle w:val="Compact"/>
              <w:jc w:val="left"/>
            </w:pPr>
            <w:r>
              <w:t xml:space="preserve">12</w:t>
            </w:r>
          </w:p>
        </w:tc>
        <w:tc>
          <w:tcPr/>
          <w:p>
            <w:pPr>
              <w:pStyle w:val="Compact"/>
              <w:jc w:val="left"/>
            </w:pPr>
            <w:r>
              <w:t xml:space="preserve">Management review procedure</w:t>
            </w:r>
          </w:p>
        </w:tc>
        <w:tc>
          <w:tcPr/>
          <w:p>
            <w:pPr>
              <w:pStyle w:val="Compact"/>
              <w:jc w:val="left"/>
            </w:pPr>
            <w:r>
              <w:t xml:space="preserve">DOC_Revue_Direction</w:t>
            </w:r>
          </w:p>
        </w:tc>
        <w:tc>
          <w:tcPr/>
          <w:p>
            <w:pPr>
              <w:pStyle w:val="Compact"/>
              <w:jc w:val="left"/>
            </w:pPr>
            <w:r>
              <w:t xml:space="preserve">[ ]</w:t>
            </w:r>
          </w:p>
        </w:tc>
      </w:tr>
      <w:tr>
        <w:tc>
          <w:tcPr/>
          <w:p>
            <w:pPr>
              <w:pStyle w:val="Compact"/>
              <w:jc w:val="left"/>
            </w:pPr>
            <w:r>
              <w:t xml:space="preserve">13</w:t>
            </w:r>
          </w:p>
        </w:tc>
        <w:tc>
          <w:tcPr/>
          <w:p>
            <w:pPr>
              <w:pStyle w:val="Compact"/>
              <w:jc w:val="left"/>
            </w:pPr>
            <w:r>
              <w:t xml:space="preserve">Supplier control procedure</w:t>
            </w:r>
          </w:p>
        </w:tc>
        <w:tc>
          <w:tcPr/>
          <w:p>
            <w:pPr>
              <w:pStyle w:val="Compact"/>
              <w:jc w:val="left"/>
            </w:pPr>
            <w:r>
              <w:t xml:space="preserve">P02, DOC_Accord_Qualite_Fournisseur</w:t>
            </w:r>
          </w:p>
        </w:tc>
        <w:tc>
          <w:tcPr/>
          <w:p>
            <w:pPr>
              <w:pStyle w:val="Compact"/>
              <w:jc w:val="left"/>
            </w:pPr>
            <w:r>
              <w:t xml:space="preserve">[ ]</w:t>
            </w:r>
          </w:p>
        </w:tc>
      </w:tr>
      <w:tr>
        <w:tc>
          <w:tcPr/>
          <w:p>
            <w:pPr>
              <w:pStyle w:val="Compact"/>
              <w:jc w:val="left"/>
            </w:pPr>
            <w:r>
              <w:t xml:space="preserve">14</w:t>
            </w:r>
          </w:p>
        </w:tc>
        <w:tc>
          <w:tcPr/>
          <w:p>
            <w:pPr>
              <w:pStyle w:val="Compact"/>
              <w:jc w:val="left"/>
            </w:pPr>
            <w:r>
              <w:t xml:space="preserve">Competency management</w:t>
            </w:r>
          </w:p>
        </w:tc>
        <w:tc>
          <w:tcPr/>
          <w:p>
            <w:pPr>
              <w:pStyle w:val="Compact"/>
              <w:jc w:val="left"/>
            </w:pPr>
            <w:r>
              <w:t xml:space="preserve">PS02</w:t>
            </w:r>
          </w:p>
        </w:tc>
        <w:tc>
          <w:tcPr/>
          <w:p>
            <w:pPr>
              <w:pStyle w:val="Compact"/>
              <w:jc w:val="left"/>
            </w:pPr>
            <w:r>
              <w:t xml:space="preserve">[ ]</w:t>
            </w:r>
          </w:p>
        </w:tc>
      </w:tr>
    </w:tbl>
    <w:bookmarkEnd w:id="69"/>
    <w:bookmarkStart w:id="70" w:name="stage-2-on-site-key-evidence-to-request"/>
    <w:p>
      <w:pPr>
        <w:pStyle w:val="Heading2"/>
      </w:pPr>
      <w:r>
        <w:t xml:space="preserve">Stage 2 (On-Site) — Key Evidence to Request</w:t>
      </w:r>
    </w:p>
    <w:tbl>
      <w:tblPr>
        <w:tblStyle w:val="Table"/>
        <w:tblW w:type="pct" w:w="5000"/>
        <w:tblLook w:firstRow="1" w:lastRow="0" w:firstColumn="0" w:lastColumn="0" w:noHBand="0" w:noVBand="0" w:val="0020"/>
        <w:jc w:val="start"/>
      </w:tblPr>
      <w:tblGrid>
        <w:gridCol w:w="819"/>
        <w:gridCol w:w="2731"/>
        <w:gridCol w:w="4369"/>
      </w:tblGrid>
      <w:tr>
        <w:trPr>
          <w:tblHeader w:val="true"/>
        </w:trPr>
        <w:tc>
          <w:tcPr/>
          <w:p>
            <w:pPr>
              <w:pStyle w:val="Compact"/>
              <w:jc w:val="left"/>
            </w:pPr>
            <w:r>
              <w:t xml:space="preserve">#</w:t>
            </w:r>
          </w:p>
        </w:tc>
        <w:tc>
          <w:tcPr/>
          <w:p>
            <w:pPr>
              <w:pStyle w:val="Compact"/>
              <w:jc w:val="left"/>
            </w:pPr>
            <w:r>
              <w:t xml:space="preserve">Evidence</w:t>
            </w:r>
          </w:p>
        </w:tc>
        <w:tc>
          <w:tcPr/>
          <w:p>
            <w:pPr>
              <w:pStyle w:val="Compact"/>
              <w:jc w:val="left"/>
            </w:pPr>
            <w:r>
              <w:t xml:space="preserve">Expected Record</w:t>
            </w:r>
          </w:p>
        </w:tc>
      </w:tr>
      <w:tr>
        <w:tc>
          <w:tcPr/>
          <w:p>
            <w:pPr>
              <w:pStyle w:val="Compact"/>
              <w:jc w:val="left"/>
            </w:pPr>
            <w:r>
              <w:t xml:space="preserve">1</w:t>
            </w:r>
          </w:p>
        </w:tc>
        <w:tc>
          <w:tcPr/>
          <w:p>
            <w:pPr>
              <w:pStyle w:val="Compact"/>
              <w:jc w:val="left"/>
            </w:pPr>
            <w:r>
              <w:t xml:space="preserve">Sample customer orders and traceability</w:t>
            </w:r>
          </w:p>
        </w:tc>
        <w:tc>
          <w:tcPr/>
          <w:p>
            <w:pPr>
              <w:pStyle w:val="Compact"/>
              <w:jc w:val="left"/>
            </w:pPr>
            <w:r>
              <w:t xml:space="preserve">FM-P01-CMD (Order Sheets)</w:t>
            </w:r>
          </w:p>
        </w:tc>
      </w:tr>
      <w:tr>
        <w:tc>
          <w:tcPr/>
          <w:p>
            <w:pPr>
              <w:pStyle w:val="Compact"/>
              <w:jc w:val="left"/>
            </w:pPr>
            <w:r>
              <w:t xml:space="preserve">2</w:t>
            </w:r>
          </w:p>
        </w:tc>
        <w:tc>
          <w:tcPr/>
          <w:p>
            <w:pPr>
              <w:pStyle w:val="Compact"/>
              <w:jc w:val="left"/>
            </w:pPr>
            <w:r>
              <w:t xml:space="preserve">Supplier evaluation records</w:t>
            </w:r>
          </w:p>
        </w:tc>
        <w:tc>
          <w:tcPr/>
          <w:p>
            <w:pPr>
              <w:pStyle w:val="Compact"/>
              <w:jc w:val="left"/>
            </w:pPr>
            <w:r>
              <w:t xml:space="preserve">FM-P02-EVA</w:t>
            </w:r>
          </w:p>
        </w:tc>
      </w:tr>
      <w:tr>
        <w:tc>
          <w:tcPr/>
          <w:p>
            <w:pPr>
              <w:pStyle w:val="Compact"/>
              <w:jc w:val="left"/>
            </w:pPr>
            <w:r>
              <w:t xml:space="preserve">3</w:t>
            </w:r>
          </w:p>
        </w:tc>
        <w:tc>
          <w:tcPr/>
          <w:p>
            <w:pPr>
              <w:pStyle w:val="Compact"/>
              <w:jc w:val="left"/>
            </w:pPr>
            <w:r>
              <w:t xml:space="preserve">Active Supplier Quality Agreement(s)</w:t>
            </w:r>
          </w:p>
        </w:tc>
        <w:tc>
          <w:tcPr/>
          <w:p>
            <w:pPr>
              <w:pStyle w:val="Compact"/>
              <w:jc w:val="left"/>
            </w:pPr>
            <w:r>
              <w:t xml:space="preserve">FM-P02-SQA</w:t>
            </w:r>
          </w:p>
        </w:tc>
      </w:tr>
      <w:tr>
        <w:tc>
          <w:tcPr/>
          <w:p>
            <w:pPr>
              <w:pStyle w:val="Compact"/>
              <w:jc w:val="left"/>
            </w:pPr>
            <w:r>
              <w:t xml:space="preserve">4</w:t>
            </w:r>
          </w:p>
        </w:tc>
        <w:tc>
          <w:tcPr/>
          <w:p>
            <w:pPr>
              <w:pStyle w:val="Compact"/>
              <w:jc w:val="left"/>
            </w:pPr>
            <w:r>
              <w:t xml:space="preserve">Inspection reports (IPC/DUPRO/PSI/LC)</w:t>
            </w:r>
          </w:p>
        </w:tc>
        <w:tc>
          <w:tcPr/>
          <w:p>
            <w:pPr>
              <w:pStyle w:val="Compact"/>
              <w:jc w:val="left"/>
            </w:pPr>
            <w:r>
              <w:t xml:space="preserve">FM-P03-IPC, DUPRO, PSI, LC</w:t>
            </w:r>
          </w:p>
        </w:tc>
      </w:tr>
      <w:tr>
        <w:tc>
          <w:tcPr/>
          <w:p>
            <w:pPr>
              <w:pStyle w:val="Compact"/>
              <w:jc w:val="left"/>
            </w:pPr>
            <w:r>
              <w:t xml:space="preserve">5</w:t>
            </w:r>
          </w:p>
        </w:tc>
        <w:tc>
          <w:tcPr/>
          <w:p>
            <w:pPr>
              <w:pStyle w:val="Compact"/>
              <w:jc w:val="left"/>
            </w:pPr>
            <w:r>
              <w:t xml:space="preserve">Nonconformity and corrective action records</w:t>
            </w:r>
          </w:p>
        </w:tc>
        <w:tc>
          <w:tcPr/>
          <w:p>
            <w:pPr>
              <w:pStyle w:val="Compact"/>
              <w:jc w:val="left"/>
            </w:pPr>
            <w:r>
              <w:t xml:space="preserve">FM-P03-NC, FM-PS03-AC</w:t>
            </w:r>
          </w:p>
        </w:tc>
      </w:tr>
      <w:tr>
        <w:tc>
          <w:tcPr/>
          <w:p>
            <w:pPr>
              <w:pStyle w:val="Compact"/>
              <w:jc w:val="left"/>
            </w:pPr>
            <w:r>
              <w:t xml:space="preserve">6</w:t>
            </w:r>
          </w:p>
        </w:tc>
        <w:tc>
          <w:tcPr/>
          <w:p>
            <w:pPr>
              <w:pStyle w:val="Compact"/>
              <w:jc w:val="left"/>
            </w:pPr>
            <w:r>
              <w:t xml:space="preserve">Customer satisfaction measurement</w:t>
            </w:r>
          </w:p>
        </w:tc>
        <w:tc>
          <w:tcPr/>
          <w:p>
            <w:pPr>
              <w:pStyle w:val="Compact"/>
              <w:jc w:val="left"/>
            </w:pPr>
            <w:r>
              <w:t xml:space="preserve">FM-P01-SAT</w:t>
            </w:r>
          </w:p>
        </w:tc>
      </w:tr>
      <w:tr>
        <w:tc>
          <w:tcPr/>
          <w:p>
            <w:pPr>
              <w:pStyle w:val="Compact"/>
              <w:jc w:val="left"/>
            </w:pPr>
            <w:r>
              <w:t xml:space="preserve">7</w:t>
            </w:r>
          </w:p>
        </w:tc>
        <w:tc>
          <w:tcPr/>
          <w:p>
            <w:pPr>
              <w:pStyle w:val="Compact"/>
              <w:jc w:val="left"/>
            </w:pPr>
            <w:r>
              <w:t xml:space="preserve">Management review minutes</w:t>
            </w:r>
          </w:p>
        </w:tc>
        <w:tc>
          <w:tcPr/>
          <w:p>
            <w:pPr>
              <w:pStyle w:val="Compact"/>
              <w:jc w:val="left"/>
            </w:pPr>
            <w:r>
              <w:t xml:space="preserve">FM-PM01-RD</w:t>
            </w:r>
          </w:p>
        </w:tc>
      </w:tr>
      <w:tr>
        <w:tc>
          <w:tcPr/>
          <w:p>
            <w:pPr>
              <w:pStyle w:val="Compact"/>
              <w:jc w:val="left"/>
            </w:pPr>
            <w:r>
              <w:t xml:space="preserve">8</w:t>
            </w:r>
          </w:p>
        </w:tc>
        <w:tc>
          <w:tcPr/>
          <w:p>
            <w:pPr>
              <w:pStyle w:val="Compact"/>
              <w:jc w:val="left"/>
            </w:pPr>
            <w:r>
              <w:t xml:space="preserve">Internal audit report</w:t>
            </w:r>
          </w:p>
        </w:tc>
        <w:tc>
          <w:tcPr/>
          <w:p>
            <w:pPr>
              <w:pStyle w:val="Compact"/>
              <w:jc w:val="left"/>
            </w:pPr>
            <w:r>
              <w:t xml:space="preserve">FM-PS03-AUD</w:t>
            </w:r>
          </w:p>
        </w:tc>
      </w:tr>
      <w:tr>
        <w:tc>
          <w:tcPr/>
          <w:p>
            <w:pPr>
              <w:pStyle w:val="Compact"/>
              <w:jc w:val="left"/>
            </w:pPr>
            <w:r>
              <w:t xml:space="preserve">9</w:t>
            </w:r>
          </w:p>
        </w:tc>
        <w:tc>
          <w:tcPr/>
          <w:p>
            <w:pPr>
              <w:pStyle w:val="Compact"/>
              <w:jc w:val="left"/>
            </w:pPr>
            <w:r>
              <w:t xml:space="preserve">Quality objectives tracking</w:t>
            </w:r>
          </w:p>
        </w:tc>
        <w:tc>
          <w:tcPr/>
          <w:p>
            <w:pPr>
              <w:pStyle w:val="Compact"/>
              <w:jc w:val="left"/>
            </w:pPr>
            <w:r>
              <w:t xml:space="preserve">FM-PM01-OBJ</w:t>
            </w:r>
          </w:p>
        </w:tc>
      </w:tr>
      <w:tr>
        <w:tc>
          <w:tcPr/>
          <w:p>
            <w:pPr>
              <w:pStyle w:val="Compact"/>
              <w:jc w:val="left"/>
            </w:pPr>
            <w:r>
              <w:t xml:space="preserve">10</w:t>
            </w:r>
          </w:p>
        </w:tc>
        <w:tc>
          <w:tcPr/>
          <w:p>
            <w:pPr>
              <w:pStyle w:val="Compact"/>
              <w:jc w:val="left"/>
            </w:pPr>
            <w:r>
              <w:t xml:space="preserve">Competency matrix</w:t>
            </w:r>
          </w:p>
        </w:tc>
        <w:tc>
          <w:tcPr/>
          <w:p>
            <w:pPr>
              <w:pStyle w:val="Compact"/>
              <w:jc w:val="left"/>
            </w:pPr>
            <w:r>
              <w:t xml:space="preserve">FM-PS02-MCO</w:t>
            </w:r>
          </w:p>
        </w:tc>
      </w:tr>
      <w:tr>
        <w:tc>
          <w:tcPr/>
          <w:p>
            <w:pPr>
              <w:pStyle w:val="Compact"/>
              <w:jc w:val="left"/>
            </w:pPr>
            <w:r>
              <w:t xml:space="preserve">11</w:t>
            </w:r>
          </w:p>
        </w:tc>
        <w:tc>
          <w:tcPr/>
          <w:p>
            <w:pPr>
              <w:pStyle w:val="Compact"/>
              <w:jc w:val="left"/>
            </w:pPr>
            <w:r>
              <w:t xml:space="preserve">Document change records</w:t>
            </w:r>
          </w:p>
        </w:tc>
        <w:tc>
          <w:tcPr/>
          <w:p>
            <w:pPr>
              <w:pStyle w:val="Compact"/>
              <w:jc w:val="left"/>
            </w:pPr>
            <w:r>
              <w:t xml:space="preserve">FM-PS01-DEM</w:t>
            </w:r>
          </w:p>
        </w:tc>
      </w:tr>
      <w:tr>
        <w:tc>
          <w:tcPr/>
          <w:p>
            <w:pPr>
              <w:pStyle w:val="Compact"/>
              <w:jc w:val="left"/>
            </w:pPr>
            <w:r>
              <w:t xml:space="preserve">12</w:t>
            </w:r>
          </w:p>
        </w:tc>
        <w:tc>
          <w:tcPr/>
          <w:p>
            <w:pPr>
              <w:pStyle w:val="Compact"/>
              <w:jc w:val="left"/>
            </w:pPr>
            <w:r>
              <w:t xml:space="preserve">Delivery proof (POD)</w:t>
            </w:r>
          </w:p>
        </w:tc>
        <w:tc>
          <w:tcPr/>
          <w:p>
            <w:pPr>
              <w:pStyle w:val="Compact"/>
              <w:jc w:val="left"/>
            </w:pPr>
            <w:r>
              <w:t xml:space="preserve">FM-P04-TRN, shipping records</w:t>
            </w:r>
          </w:p>
        </w:tc>
      </w:tr>
    </w:tbl>
    <w:p>
      <w:r>
        <w:pict>
          <v:rect style="width:0;height:1.5pt" o:hralign="center" o:hrstd="t" o:hr="t"/>
        </w:pict>
      </w:r>
    </w:p>
    <w:p>
      <w:pPr>
        <w:pStyle w:val="FirstParagraph"/>
      </w:pPr>
      <w:r>
        <w:rPr>
          <w:iCs/>
          <w:i/>
        </w:rPr>
        <w:t xml:space="preserve">Confidential — Plus Sarl — Quality Management System ISO 9001:2015</w:t>
      </w:r>
      <w:r>
        <w:t xml:space="preserve"> </w:t>
      </w:r>
      <w:r>
        <w:rPr>
          <w:iCs/>
          <w:i/>
        </w:rPr>
        <w:t xml:space="preserve">SQS Auditor Guide — Version 0.7 — March 2026</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SQS Auditor Guide — ISO 9001:2015</dc:title>
  <dc:creator>Plus Sarl — Industrial Monitoring &amp; Worldwide Sourcing</dc:creator>
  <cp:keywords/>
  <dcterms:created xsi:type="dcterms:W3CDTF">2026-03-12T11:35:46Z</dcterms:created>
  <dcterms:modified xsi:type="dcterms:W3CDTF">2026-03-12T11:35:46Z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 — Version 0.7</vt:lpwstr>
  </property>
  <property fmtid="{D5CDD505-2E9C-101B-9397-08002B2CF9AE}" pid="3" name="subtitle">
    <vt:lpwstr>QMS Documentation Reference — Plus Sarl</vt:lpwstr>
  </property>
</Properties>
</file>