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3D748" w14:textId="575D4B87" w:rsidR="00F62282" w:rsidRDefault="00F62282">
      <w:r>
        <w:t xml:space="preserve">Name: </w:t>
      </w:r>
      <w:r w:rsidR="00BB4233">
        <w:t>Cody Smith</w:t>
      </w:r>
    </w:p>
    <w:p w14:paraId="0E83D749" w14:textId="77777777" w:rsidR="00633888" w:rsidRDefault="00D51700">
      <w:r>
        <w:t>CSE 212 Data Structure “Cheat Sheet”</w:t>
      </w:r>
    </w:p>
    <w:p w14:paraId="0E83D74A" w14:textId="77777777" w:rsidR="00D51700" w:rsidRDefault="00D51700"/>
    <w:p w14:paraId="0E83D74B" w14:textId="77777777" w:rsidR="00D51700" w:rsidRPr="00F62282" w:rsidRDefault="00D51700">
      <w:pPr>
        <w:rPr>
          <w:i/>
          <w:iCs/>
        </w:rPr>
      </w:pPr>
      <w:r w:rsidRPr="00F62282">
        <w:rPr>
          <w:i/>
          <w:iCs/>
        </w:rPr>
        <w:t>Note: This document should contain your own work. It is a violation of the BYU-Idaho honor code to share this document or copy in whole or in part from another.</w:t>
      </w:r>
    </w:p>
    <w:p w14:paraId="0E83D74C" w14:textId="77777777" w:rsidR="00D51700" w:rsidRDefault="00D51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6648"/>
        <w:gridCol w:w="4144"/>
        <w:gridCol w:w="1177"/>
        <w:gridCol w:w="1217"/>
      </w:tblGrid>
      <w:tr w:rsidR="000E3C64" w14:paraId="0E83D751" w14:textId="77777777" w:rsidTr="00D81720">
        <w:trPr>
          <w:trHeight w:val="599"/>
        </w:trPr>
        <w:tc>
          <w:tcPr>
            <w:tcW w:w="1258" w:type="dxa"/>
          </w:tcPr>
          <w:p w14:paraId="0E83D74D" w14:textId="77777777" w:rsidR="00F62282" w:rsidRDefault="00F62282">
            <w:r>
              <w:t>Data Structure</w:t>
            </w:r>
          </w:p>
        </w:tc>
        <w:tc>
          <w:tcPr>
            <w:tcW w:w="4438" w:type="dxa"/>
          </w:tcPr>
          <w:p w14:paraId="0E83D74E" w14:textId="77777777" w:rsidR="00F62282" w:rsidRDefault="006277D1">
            <w:r>
              <w:t>Graphic</w:t>
            </w:r>
          </w:p>
        </w:tc>
        <w:tc>
          <w:tcPr>
            <w:tcW w:w="5603" w:type="dxa"/>
          </w:tcPr>
          <w:p w14:paraId="0E83D74F" w14:textId="76E30DF4" w:rsidR="00F62282" w:rsidRDefault="00F62282">
            <w:r>
              <w:t>Purpose</w:t>
            </w:r>
            <w:r w:rsidR="00603A2F">
              <w:t xml:space="preserve"> and Example</w:t>
            </w:r>
          </w:p>
        </w:tc>
        <w:tc>
          <w:tcPr>
            <w:tcW w:w="2845" w:type="dxa"/>
            <w:gridSpan w:val="2"/>
          </w:tcPr>
          <w:p w14:paraId="0E83D750" w14:textId="77777777" w:rsidR="00F62282" w:rsidRDefault="00F62282">
            <w:r>
              <w:t>Time Complexity of Common Operations</w:t>
            </w:r>
          </w:p>
        </w:tc>
      </w:tr>
      <w:tr w:rsidR="000E3C64" w14:paraId="0E83D757" w14:textId="77777777" w:rsidTr="00D81720">
        <w:trPr>
          <w:trHeight w:val="292"/>
        </w:trPr>
        <w:tc>
          <w:tcPr>
            <w:tcW w:w="1258" w:type="dxa"/>
          </w:tcPr>
          <w:p w14:paraId="0E83D752" w14:textId="77777777" w:rsidR="00F62282" w:rsidRDefault="00F62282"/>
        </w:tc>
        <w:tc>
          <w:tcPr>
            <w:tcW w:w="4438" w:type="dxa"/>
          </w:tcPr>
          <w:p w14:paraId="0E83D753" w14:textId="77777777" w:rsidR="00F62282" w:rsidRDefault="00F62282"/>
        </w:tc>
        <w:tc>
          <w:tcPr>
            <w:tcW w:w="5603" w:type="dxa"/>
          </w:tcPr>
          <w:p w14:paraId="0E83D754" w14:textId="625B21E2" w:rsidR="00F62282" w:rsidRDefault="00F62282"/>
        </w:tc>
        <w:tc>
          <w:tcPr>
            <w:tcW w:w="1376" w:type="dxa"/>
          </w:tcPr>
          <w:p w14:paraId="0E83D755" w14:textId="77777777" w:rsidR="00F62282" w:rsidRDefault="00F62282">
            <w:r>
              <w:t>Insert</w:t>
            </w:r>
          </w:p>
        </w:tc>
        <w:tc>
          <w:tcPr>
            <w:tcW w:w="1469" w:type="dxa"/>
          </w:tcPr>
          <w:p w14:paraId="0E83D756" w14:textId="77777777" w:rsidR="00F62282" w:rsidRDefault="00F62282">
            <w:r>
              <w:t xml:space="preserve">Access </w:t>
            </w:r>
          </w:p>
        </w:tc>
      </w:tr>
      <w:tr w:rsidR="000E3C64" w14:paraId="0E83D75F" w14:textId="77777777" w:rsidTr="00D81720">
        <w:trPr>
          <w:trHeight w:val="599"/>
        </w:trPr>
        <w:tc>
          <w:tcPr>
            <w:tcW w:w="1258" w:type="dxa"/>
          </w:tcPr>
          <w:p w14:paraId="0E83D758" w14:textId="77777777" w:rsidR="00F62282" w:rsidRDefault="00F62282">
            <w:r>
              <w:t>Dynamic Array</w:t>
            </w:r>
          </w:p>
        </w:tc>
        <w:tc>
          <w:tcPr>
            <w:tcW w:w="4438" w:type="dxa"/>
          </w:tcPr>
          <w:p w14:paraId="0E83D759" w14:textId="4DE812B6" w:rsidR="00F62282" w:rsidRPr="00196EAE" w:rsidRDefault="002F1C8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B22B857" wp14:editId="69D29275">
                  <wp:extent cx="4084320" cy="1599408"/>
                  <wp:effectExtent l="0" t="0" r="0" b="1270"/>
                  <wp:docPr id="6955058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505881" name="Picture 69550588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373" cy="1633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3" w:type="dxa"/>
          </w:tcPr>
          <w:p w14:paraId="0E83D75A" w14:textId="512C38C2" w:rsidR="00F62282" w:rsidRPr="00F93D88" w:rsidRDefault="00EE7F19">
            <w:r w:rsidRPr="00F93D88">
              <w:t xml:space="preserve">To </w:t>
            </w:r>
            <w:r w:rsidR="00271694" w:rsidRPr="00F93D88">
              <w:t>insert multiple values into one variable</w:t>
            </w:r>
            <w:r w:rsidR="00F10909" w:rsidRPr="00F93D88">
              <w:t xml:space="preserve"> such as “</w:t>
            </w:r>
            <w:proofErr w:type="gramStart"/>
            <w:r w:rsidR="007D2276" w:rsidRPr="00F93D88">
              <w:t>powers</w:t>
            </w:r>
            <w:r w:rsidR="00F10909" w:rsidRPr="00F93D88">
              <w:t>[</w:t>
            </w:r>
            <w:proofErr w:type="gramEnd"/>
            <w:r w:rsidR="00F10909" w:rsidRPr="00F93D88">
              <w:t>]”</w:t>
            </w:r>
            <w:r w:rsidR="00D032CF" w:rsidRPr="00F93D88">
              <w:t xml:space="preserve">. </w:t>
            </w:r>
            <w:r w:rsidR="00CC78A2" w:rsidRPr="00F93D88">
              <w:t xml:space="preserve">Used </w:t>
            </w:r>
            <w:r w:rsidR="001A1E14" w:rsidRPr="00F93D88">
              <w:t xml:space="preserve">to get </w:t>
            </w:r>
            <w:r w:rsidR="00780844" w:rsidRPr="00F93D88">
              <w:t>some number</w:t>
            </w:r>
            <w:r w:rsidR="00DE675A" w:rsidRPr="00F93D88">
              <w:t xml:space="preserve">, </w:t>
            </w:r>
            <w:r w:rsidR="007C23C6" w:rsidRPr="00F93D88">
              <w:t>take them each to a certain power like 10</w:t>
            </w:r>
            <w:r w:rsidR="008B7418" w:rsidRPr="00F93D88">
              <w:t xml:space="preserve">^2, and return them under the same variable. </w:t>
            </w:r>
            <w:r w:rsidR="006D7585" w:rsidRPr="00F93D88">
              <w:t xml:space="preserve">Similar to that math application called </w:t>
            </w:r>
            <w:r w:rsidR="00861DDF" w:rsidRPr="00F93D88">
              <w:t>khanacadamy.com.</w:t>
            </w:r>
          </w:p>
        </w:tc>
        <w:tc>
          <w:tcPr>
            <w:tcW w:w="1376" w:type="dxa"/>
          </w:tcPr>
          <w:p w14:paraId="0E83D75B" w14:textId="77777777" w:rsidR="00F62282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At the beginning:</w:t>
            </w:r>
          </w:p>
          <w:p w14:paraId="7A07C510" w14:textId="61D4DF19" w:rsidR="00661609" w:rsidRPr="00196EAE" w:rsidRDefault="0066160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O(</w:t>
            </w:r>
            <w:proofErr w:type="gramEnd"/>
            <w:r>
              <w:rPr>
                <w:sz w:val="16"/>
                <w:szCs w:val="16"/>
              </w:rPr>
              <w:t>1)</w:t>
            </w:r>
          </w:p>
          <w:p w14:paraId="45B7C2EB" w14:textId="77777777" w:rsidR="00A20FDC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At the end:</w:t>
            </w:r>
          </w:p>
          <w:p w14:paraId="0E83D75C" w14:textId="6E28D773" w:rsidR="00661609" w:rsidRPr="00196EAE" w:rsidRDefault="0066160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O(</w:t>
            </w:r>
            <w:proofErr w:type="gramEnd"/>
            <w:r>
              <w:rPr>
                <w:sz w:val="16"/>
                <w:szCs w:val="16"/>
              </w:rPr>
              <w:t>1)</w:t>
            </w:r>
          </w:p>
        </w:tc>
        <w:tc>
          <w:tcPr>
            <w:tcW w:w="1469" w:type="dxa"/>
          </w:tcPr>
          <w:p w14:paraId="0E83D75D" w14:textId="77777777" w:rsidR="00F62282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Find by value:</w:t>
            </w:r>
          </w:p>
          <w:p w14:paraId="78043E44" w14:textId="3594340B" w:rsidR="00F768F2" w:rsidRPr="00196EAE" w:rsidRDefault="00F768F2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O(</w:t>
            </w:r>
            <w:proofErr w:type="gramEnd"/>
            <w:r>
              <w:rPr>
                <w:sz w:val="16"/>
                <w:szCs w:val="16"/>
              </w:rPr>
              <w:t>1)</w:t>
            </w:r>
          </w:p>
          <w:p w14:paraId="26459BFE" w14:textId="77777777" w:rsidR="00A20FDC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Find by index:</w:t>
            </w:r>
          </w:p>
          <w:p w14:paraId="0E83D75E" w14:textId="03601FF4" w:rsidR="00AC4C5C" w:rsidRPr="00196EAE" w:rsidRDefault="00AC4C5C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O(</w:t>
            </w:r>
            <w:proofErr w:type="gramEnd"/>
            <w:r>
              <w:rPr>
                <w:sz w:val="16"/>
                <w:szCs w:val="16"/>
              </w:rPr>
              <w:t>1)</w:t>
            </w:r>
          </w:p>
        </w:tc>
      </w:tr>
      <w:tr w:rsidR="000E3C64" w14:paraId="0E83D768" w14:textId="77777777" w:rsidTr="00D81720">
        <w:trPr>
          <w:trHeight w:val="1198"/>
        </w:trPr>
        <w:tc>
          <w:tcPr>
            <w:tcW w:w="1258" w:type="dxa"/>
          </w:tcPr>
          <w:p w14:paraId="0E83D760" w14:textId="77777777" w:rsidR="00A20FDC" w:rsidRDefault="00A20FDC">
            <w:r>
              <w:t>Linked List</w:t>
            </w:r>
            <w:r w:rsidR="006277D1">
              <w:t xml:space="preserve"> (Doubly-linked)</w:t>
            </w:r>
          </w:p>
        </w:tc>
        <w:tc>
          <w:tcPr>
            <w:tcW w:w="4438" w:type="dxa"/>
          </w:tcPr>
          <w:p w14:paraId="0E83D761" w14:textId="2BF82553" w:rsidR="00A20FDC" w:rsidRPr="00196EAE" w:rsidRDefault="008C2F8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9BC9FDD" wp14:editId="66E68964">
                  <wp:extent cx="4063314" cy="2308860"/>
                  <wp:effectExtent l="0" t="0" r="0" b="3810"/>
                  <wp:docPr id="9759762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976295" name="Picture 97597629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314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3" w:type="dxa"/>
          </w:tcPr>
          <w:p w14:paraId="0E83D762" w14:textId="6AAE2792" w:rsidR="00A20FDC" w:rsidRPr="00F93D88" w:rsidRDefault="000B4084">
            <w:r w:rsidRPr="00F93D88">
              <w:t>For inserting information at the head, middle, or tail</w:t>
            </w:r>
            <w:r w:rsidR="005B6C74" w:rsidRPr="00F93D88">
              <w:t xml:space="preserve"> after the list has been created.</w:t>
            </w:r>
            <w:r w:rsidR="00311A23" w:rsidRPr="00F93D88">
              <w:t xml:space="preserve"> If you were to ask the user for input and needed </w:t>
            </w:r>
            <w:r w:rsidR="00322467" w:rsidRPr="00F93D88">
              <w:t xml:space="preserve">to know where it went you would use linked lists. </w:t>
            </w:r>
            <w:r w:rsidR="009512EA" w:rsidRPr="00F93D88">
              <w:t>Like a website that already gives you a certain number of colors and then askes you to insert some</w:t>
            </w:r>
            <w:r w:rsidR="003B0748" w:rsidRPr="00F93D88">
              <w:t xml:space="preserve"> other colors on your own.</w:t>
            </w:r>
          </w:p>
        </w:tc>
        <w:tc>
          <w:tcPr>
            <w:tcW w:w="1376" w:type="dxa"/>
          </w:tcPr>
          <w:p w14:paraId="0E83D763" w14:textId="77777777" w:rsidR="00A20FDC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At the beginning:</w:t>
            </w:r>
          </w:p>
          <w:p w14:paraId="79D5C9D2" w14:textId="3231D3B0" w:rsidR="00A2263A" w:rsidRPr="00196EAE" w:rsidRDefault="00A2263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O(</w:t>
            </w:r>
            <w:proofErr w:type="gramEnd"/>
            <w:r>
              <w:rPr>
                <w:sz w:val="16"/>
                <w:szCs w:val="16"/>
              </w:rPr>
              <w:t>1)</w:t>
            </w:r>
          </w:p>
          <w:p w14:paraId="0E83D764" w14:textId="77777777" w:rsidR="00A20FDC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At the end:</w:t>
            </w:r>
          </w:p>
          <w:p w14:paraId="69EB6248" w14:textId="49DB9705" w:rsidR="00A2263A" w:rsidRPr="00196EAE" w:rsidRDefault="00A2263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O(</w:t>
            </w:r>
            <w:proofErr w:type="gramEnd"/>
            <w:r>
              <w:rPr>
                <w:sz w:val="16"/>
                <w:szCs w:val="16"/>
              </w:rPr>
              <w:t>1)</w:t>
            </w:r>
          </w:p>
          <w:p w14:paraId="0E83D765" w14:textId="77777777" w:rsidR="00A20FDC" w:rsidRPr="00196EAE" w:rsidRDefault="00A20FDC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14:paraId="7262F3F0" w14:textId="77777777" w:rsidR="00A2263A" w:rsidRDefault="00A20FDC" w:rsidP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Find by value:</w:t>
            </w:r>
          </w:p>
          <w:p w14:paraId="0E83D766" w14:textId="2CC3E633" w:rsidR="00A20FDC" w:rsidRPr="00196EAE" w:rsidRDefault="00A2263A" w:rsidP="00A20FDC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O(</w:t>
            </w:r>
            <w:proofErr w:type="gramEnd"/>
            <w:r>
              <w:rPr>
                <w:sz w:val="16"/>
                <w:szCs w:val="16"/>
              </w:rPr>
              <w:t>1)</w:t>
            </w:r>
          </w:p>
          <w:p w14:paraId="44F8E61C" w14:textId="77777777" w:rsidR="00A20FDC" w:rsidRDefault="00A20FDC" w:rsidP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Find by index:</w:t>
            </w:r>
          </w:p>
          <w:p w14:paraId="0E83D767" w14:textId="5C290579" w:rsidR="00A2263A" w:rsidRPr="00196EAE" w:rsidRDefault="00A2263A" w:rsidP="00A20FDC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O(</w:t>
            </w:r>
            <w:proofErr w:type="gramEnd"/>
            <w:r>
              <w:rPr>
                <w:sz w:val="16"/>
                <w:szCs w:val="16"/>
              </w:rPr>
              <w:t>1)</w:t>
            </w:r>
          </w:p>
        </w:tc>
      </w:tr>
      <w:tr w:rsidR="000E3C64" w14:paraId="0E83D76E" w14:textId="77777777" w:rsidTr="00D81720">
        <w:trPr>
          <w:trHeight w:val="292"/>
        </w:trPr>
        <w:tc>
          <w:tcPr>
            <w:tcW w:w="1258" w:type="dxa"/>
          </w:tcPr>
          <w:p w14:paraId="0E83D769" w14:textId="77777777" w:rsidR="00F62282" w:rsidRDefault="00F62282">
            <w:r>
              <w:lastRenderedPageBreak/>
              <w:t>Stack</w:t>
            </w:r>
          </w:p>
        </w:tc>
        <w:tc>
          <w:tcPr>
            <w:tcW w:w="4438" w:type="dxa"/>
          </w:tcPr>
          <w:p w14:paraId="0E83D76A" w14:textId="65FCA8D0" w:rsidR="00F62282" w:rsidRPr="00196EAE" w:rsidRDefault="0010054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28E5163F" wp14:editId="2CDB6ED1">
                  <wp:extent cx="4064311" cy="2726529"/>
                  <wp:effectExtent l="0" t="0" r="0" b="0"/>
                  <wp:docPr id="10134479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447912" name="Picture 101344791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874" cy="274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3" w:type="dxa"/>
          </w:tcPr>
          <w:p w14:paraId="0E83D76B" w14:textId="36573521" w:rsidR="00F62282" w:rsidRPr="00F93D88" w:rsidRDefault="001813CE">
            <w:r w:rsidRPr="00F93D88">
              <w:t xml:space="preserve">When </w:t>
            </w:r>
            <w:r w:rsidR="001C7D44" w:rsidRPr="00F93D88">
              <w:t>a new thing comes into sight it is what gets done first</w:t>
            </w:r>
            <w:r w:rsidR="00383E22" w:rsidRPr="00F93D88">
              <w:t>. T</w:t>
            </w:r>
            <w:r w:rsidR="00DF4F39" w:rsidRPr="00F93D88">
              <w:t xml:space="preserve">hen what it was previously working on gets done unless </w:t>
            </w:r>
            <w:r w:rsidR="00386534" w:rsidRPr="00F93D88">
              <w:t>there’s</w:t>
            </w:r>
            <w:r w:rsidR="00DF4F39" w:rsidRPr="00F93D88">
              <w:t xml:space="preserve"> another process that it sees in the </w:t>
            </w:r>
            <w:r w:rsidR="00386534" w:rsidRPr="00F93D88">
              <w:t xml:space="preserve">certain one. I’d describe this as </w:t>
            </w:r>
            <w:r w:rsidR="00383E22" w:rsidRPr="00F93D88">
              <w:t xml:space="preserve">a method </w:t>
            </w:r>
            <w:r w:rsidR="00866457" w:rsidRPr="00F93D88">
              <w:t>that calls other methods before that method gets c</w:t>
            </w:r>
            <w:r w:rsidR="007062D8" w:rsidRPr="00F93D88">
              <w:t xml:space="preserve">ompletely done. It finishes </w:t>
            </w:r>
            <w:r w:rsidR="000B1855" w:rsidRPr="00F93D88">
              <w:t>with the methods that it calls before the orig</w:t>
            </w:r>
            <w:r w:rsidR="00AA05DF" w:rsidRPr="00F93D88">
              <w:t>inal method gets finished.</w:t>
            </w:r>
          </w:p>
        </w:tc>
        <w:tc>
          <w:tcPr>
            <w:tcW w:w="1376" w:type="dxa"/>
          </w:tcPr>
          <w:p w14:paraId="0E83D76C" w14:textId="77777777"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14:paraId="6FBA5325" w14:textId="77777777" w:rsidR="004428C2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The top:</w:t>
            </w:r>
          </w:p>
          <w:p w14:paraId="0E83D76D" w14:textId="155EC50D" w:rsidR="00F62282" w:rsidRPr="00196EAE" w:rsidRDefault="004428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O(</w:t>
            </w:r>
            <w:proofErr w:type="gramEnd"/>
            <w:r>
              <w:rPr>
                <w:sz w:val="16"/>
                <w:szCs w:val="16"/>
              </w:rPr>
              <w:t>1)</w:t>
            </w:r>
          </w:p>
        </w:tc>
      </w:tr>
      <w:tr w:rsidR="000E3C64" w14:paraId="0E83D774" w14:textId="77777777" w:rsidTr="00D81720">
        <w:trPr>
          <w:trHeight w:val="292"/>
        </w:trPr>
        <w:tc>
          <w:tcPr>
            <w:tcW w:w="1258" w:type="dxa"/>
          </w:tcPr>
          <w:p w14:paraId="0E83D76F" w14:textId="77777777" w:rsidR="00F62282" w:rsidRDefault="00F62282">
            <w:r>
              <w:t>Queue</w:t>
            </w:r>
          </w:p>
        </w:tc>
        <w:tc>
          <w:tcPr>
            <w:tcW w:w="4438" w:type="dxa"/>
          </w:tcPr>
          <w:p w14:paraId="0E83D770" w14:textId="1E07BD37" w:rsidR="00F62282" w:rsidRPr="00196EAE" w:rsidRDefault="00F50A8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29F2ADA4" wp14:editId="6945317C">
                  <wp:extent cx="4076700" cy="733523"/>
                  <wp:effectExtent l="0" t="0" r="0" b="9525"/>
                  <wp:docPr id="3367600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760017" name="Picture 3367600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73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3" w:type="dxa"/>
          </w:tcPr>
          <w:p w14:paraId="0E83D771" w14:textId="77741AB4" w:rsidR="00F62282" w:rsidRPr="00326ADE" w:rsidRDefault="0030569A">
            <w:r w:rsidRPr="00326ADE">
              <w:t>Used to make a line o</w:t>
            </w:r>
            <w:r w:rsidR="00E07110" w:rsidRPr="00326ADE">
              <w:t>r a queue</w:t>
            </w:r>
            <w:r w:rsidR="00A81E87" w:rsidRPr="00326ADE">
              <w:t xml:space="preserve"> where the first one in is the first one out. There are many queues out there</w:t>
            </w:r>
            <w:r w:rsidR="003A092E" w:rsidRPr="00326ADE">
              <w:t xml:space="preserve"> such as a DMV line. </w:t>
            </w:r>
            <w:r w:rsidR="008A1FB6" w:rsidRPr="00326ADE">
              <w:t xml:space="preserve">Whatever number of people are ahead of you that is </w:t>
            </w:r>
            <w:r w:rsidR="009D41AC" w:rsidRPr="00326ADE">
              <w:t>the number of people that will have to leave before you are called up.</w:t>
            </w:r>
          </w:p>
        </w:tc>
        <w:tc>
          <w:tcPr>
            <w:tcW w:w="1376" w:type="dxa"/>
          </w:tcPr>
          <w:p w14:paraId="0E83D772" w14:textId="77777777"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14:paraId="1D737D3E" w14:textId="77777777" w:rsidR="00F62282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The front:</w:t>
            </w:r>
          </w:p>
          <w:p w14:paraId="0E83D773" w14:textId="65FF7CAC" w:rsidR="004428C2" w:rsidRPr="00196EAE" w:rsidRDefault="004428C2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O(</w:t>
            </w:r>
            <w:proofErr w:type="gramEnd"/>
            <w:r>
              <w:rPr>
                <w:sz w:val="16"/>
                <w:szCs w:val="16"/>
              </w:rPr>
              <w:t>1)</w:t>
            </w:r>
          </w:p>
        </w:tc>
      </w:tr>
      <w:tr w:rsidR="000E3C64" w14:paraId="0E83D77A" w14:textId="77777777" w:rsidTr="00D81720">
        <w:trPr>
          <w:trHeight w:val="306"/>
        </w:trPr>
        <w:tc>
          <w:tcPr>
            <w:tcW w:w="1258" w:type="dxa"/>
          </w:tcPr>
          <w:p w14:paraId="0E83D775" w14:textId="77777777" w:rsidR="00F62282" w:rsidRDefault="00F62282">
            <w:r>
              <w:t>Map</w:t>
            </w:r>
          </w:p>
        </w:tc>
        <w:tc>
          <w:tcPr>
            <w:tcW w:w="4438" w:type="dxa"/>
          </w:tcPr>
          <w:p w14:paraId="0E83D776" w14:textId="6817A06C" w:rsidR="00F62282" w:rsidRPr="00196EAE" w:rsidRDefault="00905D1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D7238A8" wp14:editId="5416B24F">
                  <wp:extent cx="4061460" cy="2036548"/>
                  <wp:effectExtent l="0" t="0" r="0" b="1905"/>
                  <wp:docPr id="15060463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046325" name="Picture 150604632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278" cy="206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3" w:type="dxa"/>
          </w:tcPr>
          <w:p w14:paraId="0E83D777" w14:textId="7FCD54E0" w:rsidR="00F62282" w:rsidRPr="00F93D88" w:rsidRDefault="00C47CA8">
            <w:r w:rsidRPr="00F93D88">
              <w:t>Uses a key and a value to store</w:t>
            </w:r>
            <w:r w:rsidR="00BF7619" w:rsidRPr="00F93D88">
              <w:t xml:space="preserve"> items in a dictionary. The key can hold two or more items but the value </w:t>
            </w:r>
            <w:r w:rsidR="00FE2834" w:rsidRPr="00F93D88">
              <w:t>has to be one. Like the key could be ‘</w:t>
            </w:r>
            <w:proofErr w:type="gramStart"/>
            <w:r w:rsidR="00FE2834" w:rsidRPr="00F93D88">
              <w:t>colors’</w:t>
            </w:r>
            <w:proofErr w:type="gramEnd"/>
            <w:r w:rsidR="00FE2834" w:rsidRPr="00F93D88">
              <w:t xml:space="preserve"> and the value could be ‘red</w:t>
            </w:r>
            <w:r w:rsidR="00712DB6" w:rsidRPr="00F93D88">
              <w:t xml:space="preserve">’. </w:t>
            </w:r>
            <w:r w:rsidR="009A2DF8" w:rsidRPr="00F93D88">
              <w:t>Used anywhere you want two store two items in the same variable.</w:t>
            </w:r>
          </w:p>
        </w:tc>
        <w:tc>
          <w:tcPr>
            <w:tcW w:w="1376" w:type="dxa"/>
          </w:tcPr>
          <w:p w14:paraId="0E83D778" w14:textId="77777777"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14:paraId="0E83D779" w14:textId="77777777" w:rsidR="00F62282" w:rsidRPr="00196EAE" w:rsidRDefault="00F62282">
            <w:pPr>
              <w:rPr>
                <w:sz w:val="16"/>
                <w:szCs w:val="16"/>
              </w:rPr>
            </w:pPr>
          </w:p>
        </w:tc>
      </w:tr>
      <w:tr w:rsidR="000E3C64" w14:paraId="0E83D780" w14:textId="77777777" w:rsidTr="00D81720">
        <w:trPr>
          <w:trHeight w:val="584"/>
        </w:trPr>
        <w:tc>
          <w:tcPr>
            <w:tcW w:w="1258" w:type="dxa"/>
          </w:tcPr>
          <w:p w14:paraId="0E83D77B" w14:textId="77777777" w:rsidR="00F62282" w:rsidRDefault="006A62C4">
            <w:r>
              <w:lastRenderedPageBreak/>
              <w:t>Balanced BST</w:t>
            </w:r>
          </w:p>
        </w:tc>
        <w:tc>
          <w:tcPr>
            <w:tcW w:w="4438" w:type="dxa"/>
          </w:tcPr>
          <w:p w14:paraId="0E83D77C" w14:textId="079112F8" w:rsidR="00F62282" w:rsidRPr="00196EAE" w:rsidRDefault="000E3C6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3915D4D" wp14:editId="417EE534">
                  <wp:extent cx="4061460" cy="3070304"/>
                  <wp:effectExtent l="0" t="0" r="0" b="0"/>
                  <wp:docPr id="7990240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024015" name="Picture 79902401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410" cy="308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3" w:type="dxa"/>
          </w:tcPr>
          <w:p w14:paraId="0E83D77D" w14:textId="3F9CA485" w:rsidR="00F62282" w:rsidRPr="00326ADE" w:rsidRDefault="003B528C">
            <w:r w:rsidRPr="00326ADE">
              <w:t>Basically,</w:t>
            </w:r>
            <w:r w:rsidR="003D55EA" w:rsidRPr="00326ADE">
              <w:t xml:space="preserve"> a linked list but a little better</w:t>
            </w:r>
            <w:r w:rsidRPr="00326ADE">
              <w:t xml:space="preserve">. </w:t>
            </w:r>
            <w:r w:rsidR="002E6206" w:rsidRPr="00326ADE">
              <w:t xml:space="preserve">Has a parent node and then </w:t>
            </w:r>
            <w:r w:rsidR="008D19B6" w:rsidRPr="00326ADE">
              <w:t>at most two child nodes</w:t>
            </w:r>
            <w:r w:rsidR="005E0D4E" w:rsidRPr="00326ADE">
              <w:t xml:space="preserve"> to find things easier</w:t>
            </w:r>
            <w:r w:rsidR="008D19B6" w:rsidRPr="00326ADE">
              <w:t xml:space="preserve">. </w:t>
            </w:r>
            <w:r w:rsidR="001A0F73" w:rsidRPr="00326ADE">
              <w:t xml:space="preserve">But sometimes there is just one or zero child nodes. But always has </w:t>
            </w:r>
            <w:r w:rsidR="007450EA" w:rsidRPr="00326ADE">
              <w:t xml:space="preserve">a root node which is where it starts. </w:t>
            </w:r>
            <w:r w:rsidR="000D7B8F" w:rsidRPr="00326ADE">
              <w:t>Used for search engines</w:t>
            </w:r>
            <w:r w:rsidR="003D55EA" w:rsidRPr="00326ADE">
              <w:t>.</w:t>
            </w:r>
          </w:p>
        </w:tc>
        <w:tc>
          <w:tcPr>
            <w:tcW w:w="1376" w:type="dxa"/>
          </w:tcPr>
          <w:p w14:paraId="0E83D77E" w14:textId="77777777"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14:paraId="0E83D77F" w14:textId="77777777" w:rsidR="00F62282" w:rsidRPr="00196EAE" w:rsidRDefault="00F62282">
            <w:pPr>
              <w:rPr>
                <w:sz w:val="16"/>
                <w:szCs w:val="16"/>
              </w:rPr>
            </w:pPr>
          </w:p>
        </w:tc>
      </w:tr>
    </w:tbl>
    <w:p w14:paraId="0E83D781" w14:textId="77777777" w:rsidR="00D51700" w:rsidRDefault="00D51700"/>
    <w:sectPr w:rsidR="00D51700" w:rsidSect="00D8172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00"/>
    <w:rsid w:val="000B1855"/>
    <w:rsid w:val="000B4084"/>
    <w:rsid w:val="000D7B8F"/>
    <w:rsid w:val="000E3C64"/>
    <w:rsid w:val="00100540"/>
    <w:rsid w:val="001813CE"/>
    <w:rsid w:val="00196EAE"/>
    <w:rsid w:val="001A0F73"/>
    <w:rsid w:val="001A1E14"/>
    <w:rsid w:val="001B73F6"/>
    <w:rsid w:val="001C7D44"/>
    <w:rsid w:val="001D18A0"/>
    <w:rsid w:val="00271694"/>
    <w:rsid w:val="002E6206"/>
    <w:rsid w:val="002F1C82"/>
    <w:rsid w:val="0030569A"/>
    <w:rsid w:val="00311A23"/>
    <w:rsid w:val="00320752"/>
    <w:rsid w:val="00322467"/>
    <w:rsid w:val="00326ADE"/>
    <w:rsid w:val="00383E22"/>
    <w:rsid w:val="00386534"/>
    <w:rsid w:val="003A092E"/>
    <w:rsid w:val="003B0748"/>
    <w:rsid w:val="003B528C"/>
    <w:rsid w:val="003D55EA"/>
    <w:rsid w:val="004428C2"/>
    <w:rsid w:val="00470966"/>
    <w:rsid w:val="004C37A3"/>
    <w:rsid w:val="005B6C74"/>
    <w:rsid w:val="005E0D4E"/>
    <w:rsid w:val="00603A2F"/>
    <w:rsid w:val="006277D1"/>
    <w:rsid w:val="00633888"/>
    <w:rsid w:val="00642B0B"/>
    <w:rsid w:val="00661609"/>
    <w:rsid w:val="006A62C4"/>
    <w:rsid w:val="006D7585"/>
    <w:rsid w:val="007062D8"/>
    <w:rsid w:val="00712DB6"/>
    <w:rsid w:val="0071325F"/>
    <w:rsid w:val="007450EA"/>
    <w:rsid w:val="00756126"/>
    <w:rsid w:val="00780844"/>
    <w:rsid w:val="007C23C6"/>
    <w:rsid w:val="007D2276"/>
    <w:rsid w:val="00861DDF"/>
    <w:rsid w:val="00866457"/>
    <w:rsid w:val="00873ED0"/>
    <w:rsid w:val="008A1FB6"/>
    <w:rsid w:val="008B7418"/>
    <w:rsid w:val="008C2F8B"/>
    <w:rsid w:val="008D19B6"/>
    <w:rsid w:val="00905D1A"/>
    <w:rsid w:val="00941854"/>
    <w:rsid w:val="009512EA"/>
    <w:rsid w:val="009A026C"/>
    <w:rsid w:val="009A2DF8"/>
    <w:rsid w:val="009C56DB"/>
    <w:rsid w:val="009D41AC"/>
    <w:rsid w:val="009E385B"/>
    <w:rsid w:val="00A20FDC"/>
    <w:rsid w:val="00A2263A"/>
    <w:rsid w:val="00A81E87"/>
    <w:rsid w:val="00AA05DF"/>
    <w:rsid w:val="00AC4C5C"/>
    <w:rsid w:val="00BB4233"/>
    <w:rsid w:val="00BF7619"/>
    <w:rsid w:val="00C47CA8"/>
    <w:rsid w:val="00CC78A2"/>
    <w:rsid w:val="00CF1791"/>
    <w:rsid w:val="00D0051C"/>
    <w:rsid w:val="00D0153F"/>
    <w:rsid w:val="00D032CF"/>
    <w:rsid w:val="00D23624"/>
    <w:rsid w:val="00D51700"/>
    <w:rsid w:val="00D81720"/>
    <w:rsid w:val="00DE675A"/>
    <w:rsid w:val="00DF4F39"/>
    <w:rsid w:val="00E07110"/>
    <w:rsid w:val="00EE7F19"/>
    <w:rsid w:val="00F10909"/>
    <w:rsid w:val="00F50A8A"/>
    <w:rsid w:val="00F62282"/>
    <w:rsid w:val="00F768F2"/>
    <w:rsid w:val="00F76C47"/>
    <w:rsid w:val="00F93D88"/>
    <w:rsid w:val="00FE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D748"/>
  <w15:chartTrackingRefBased/>
  <w15:docId w15:val="{5B57992C-C374-DE4C-A531-C34F92C9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Cody Smith</cp:lastModifiedBy>
  <cp:revision>82</cp:revision>
  <dcterms:created xsi:type="dcterms:W3CDTF">2023-09-13T16:29:00Z</dcterms:created>
  <dcterms:modified xsi:type="dcterms:W3CDTF">2025-02-19T02:29:00Z</dcterms:modified>
</cp:coreProperties>
</file>