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6D" w:rsidRDefault="0047546D" w:rsidP="0047546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3</w:t>
      </w:r>
      <w:r w:rsidRPr="007F12E3">
        <w:rPr>
          <w:rFonts w:ascii="Times New Roman" w:hAnsi="Times New Roman" w:cs="Times New Roman"/>
          <w:sz w:val="32"/>
        </w:rPr>
        <w:t xml:space="preserve"> Assignment</w:t>
      </w:r>
    </w:p>
    <w:p w:rsidR="0047546D" w:rsidRDefault="0047546D" w:rsidP="0047546D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47546D" w:rsidRDefault="0047546D" w:rsidP="0047546D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Tuesday 29</w:t>
      </w:r>
      <w:r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September, 2015</w:t>
      </w:r>
    </w:p>
    <w:p w:rsidR="00FC6D18" w:rsidRDefault="00FC6D18" w:rsidP="00FC6D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The </w:t>
      </w:r>
      <w:r>
        <w:t>source code of question 1 is in the package named Lab_3_ASGMNT1_1_sl5352.py</w:t>
      </w:r>
    </w:p>
    <w:p w:rsidR="00BE532F" w:rsidRDefault="00BE532F" w:rsidP="00BE532F">
      <w:pPr>
        <w:pStyle w:val="ListParagraph"/>
        <w:ind w:left="360" w:firstLineChars="0" w:firstLine="0"/>
        <w:rPr>
          <w:rFonts w:hint="eastAsia"/>
        </w:rPr>
      </w:pPr>
      <w:r>
        <w:t>Recording of my own voice in stereo form is named the only thing that changes everything.wav</w:t>
      </w:r>
      <w:bookmarkStart w:id="0" w:name="_GoBack"/>
      <w:bookmarkEnd w:id="0"/>
    </w:p>
    <w:p w:rsidR="0047546D" w:rsidRDefault="0047546D">
      <w:r>
        <w:rPr>
          <w:rFonts w:hint="eastAsia"/>
        </w:rPr>
        <w:t>2-</w:t>
      </w:r>
      <w:r>
        <w:t xml:space="preserve">1. basic feedforward delay system with the delay of N samples is like the diagram below. The transfer function could be easily acquired that: </w:t>
      </w:r>
      <w:r w:rsidRPr="0047546D">
        <w:rPr>
          <w:position w:val="-24"/>
        </w:rPr>
        <w:object w:dxaOrig="27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3pt" o:ole="">
            <v:imagedata r:id="rId5" o:title=""/>
          </v:shape>
          <o:OLEObject Type="Embed" ProgID="Equation.DSMT4" ShapeID="_x0000_i1025" DrawAspect="Content" ObjectID="_1505043688" r:id="rId6"/>
        </w:object>
      </w:r>
      <w:r>
        <w:t xml:space="preserve"> </w:t>
      </w:r>
    </w:p>
    <w:p w:rsidR="007110F9" w:rsidRDefault="0047546D" w:rsidP="0047546D">
      <w:pPr>
        <w:jc w:val="center"/>
      </w:pPr>
      <w:r>
        <w:rPr>
          <w:noProof/>
        </w:rPr>
        <w:drawing>
          <wp:inline distT="0" distB="0" distL="0" distR="0" wp14:anchorId="6A4E2469" wp14:editId="21C739B1">
            <wp:extent cx="3305175" cy="8921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56" cy="9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6D" w:rsidRDefault="0047546D" w:rsidP="00FC6D18">
      <w:pPr>
        <w:jc w:val="left"/>
      </w:pPr>
      <w:r>
        <w:t>T</w:t>
      </w:r>
      <w:r>
        <w:rPr>
          <w:rFonts w:hint="eastAsia"/>
        </w:rPr>
        <w:t xml:space="preserve">he </w:t>
      </w:r>
      <w:r>
        <w:t xml:space="preserve">transfer function has no poles outside the unit circle, </w:t>
      </w:r>
      <w:r w:rsidR="00FC6D18">
        <w:t>the basic delay must be stable in all cases.</w:t>
      </w:r>
    </w:p>
    <w:p w:rsidR="00FC6D18" w:rsidRDefault="00FC6D18" w:rsidP="00FC6D18">
      <w:pPr>
        <w:jc w:val="left"/>
      </w:pPr>
      <w:r>
        <w:t xml:space="preserve">2-4. </w:t>
      </w:r>
      <w:proofErr w:type="gramStart"/>
      <w:r>
        <w:t>The</w:t>
      </w:r>
      <w:proofErr w:type="gramEnd"/>
      <w:r>
        <w:t xml:space="preserve"> source code for question 2-4 is in the package named Lab_3_ASGMNT2_4_sl5352.py</w:t>
      </w:r>
    </w:p>
    <w:p w:rsidR="00FC6D18" w:rsidRDefault="00E402E2" w:rsidP="00FC6D18">
      <w:pPr>
        <w:jc w:val="left"/>
      </w:pPr>
      <w:r>
        <w:t>3-1.</w:t>
      </w:r>
    </w:p>
    <w:p w:rsidR="00E402E2" w:rsidRDefault="00E402E2" w:rsidP="00E402E2">
      <w:pPr>
        <w:jc w:val="center"/>
      </w:pPr>
      <w:r>
        <w:rPr>
          <w:noProof/>
        </w:rPr>
        <w:drawing>
          <wp:inline distT="0" distB="0" distL="0" distR="0" wp14:anchorId="6BA89F09" wp14:editId="4A2BEFE7">
            <wp:extent cx="3257550" cy="12947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616" cy="13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2" w:rsidRDefault="00E402E2" w:rsidP="00E402E2">
      <w:pPr>
        <w:jc w:val="left"/>
      </w:pPr>
      <w:r>
        <w:t>T</w:t>
      </w:r>
      <w:r>
        <w:rPr>
          <w:rFonts w:hint="eastAsia"/>
        </w:rPr>
        <w:t xml:space="preserve">he </w:t>
      </w:r>
      <w:r>
        <w:t xml:space="preserve">delay system with feedforward and feedback could be represented as above diagram. With differential equation as </w:t>
      </w:r>
      <w:r w:rsidRPr="00E402E2">
        <w:rPr>
          <w:position w:val="-12"/>
        </w:rPr>
        <w:object w:dxaOrig="2320" w:dyaOrig="360">
          <v:shape id="_x0000_i1026" type="#_x0000_t75" style="width:116.25pt;height:18pt" o:ole="">
            <v:imagedata r:id="rId9" o:title=""/>
          </v:shape>
          <o:OLEObject Type="Embed" ProgID="Equation.DSMT4" ShapeID="_x0000_i1026" DrawAspect="Content" ObjectID="_1505043689" r:id="rId10"/>
        </w:object>
      </w:r>
    </w:p>
    <w:p w:rsidR="00E402E2" w:rsidRDefault="00495CD6" w:rsidP="00E402E2">
      <w:pPr>
        <w:jc w:val="left"/>
      </w:pPr>
      <w:r>
        <w:t>W</w:t>
      </w:r>
      <w:r w:rsidR="00E402E2">
        <w:t xml:space="preserve">here </w:t>
      </w:r>
      <w:r w:rsidR="00E402E2" w:rsidRPr="00E402E2">
        <w:rPr>
          <w:position w:val="-12"/>
        </w:rPr>
        <w:object w:dxaOrig="3180" w:dyaOrig="360">
          <v:shape id="_x0000_i1027" type="#_x0000_t75" style="width:159pt;height:18pt" o:ole="">
            <v:imagedata r:id="rId11" o:title=""/>
          </v:shape>
          <o:OLEObject Type="Embed" ProgID="Equation.DSMT4" ShapeID="_x0000_i1027" DrawAspect="Content" ObjectID="_1505043690" r:id="rId12"/>
        </w:object>
      </w:r>
      <w:r w:rsidR="00E402E2">
        <w:t xml:space="preserve"> Think of </w:t>
      </w:r>
      <w:r w:rsidR="00E402E2" w:rsidRPr="00E402E2">
        <w:rPr>
          <w:position w:val="-12"/>
        </w:rPr>
        <w:object w:dxaOrig="3580" w:dyaOrig="360">
          <v:shape id="_x0000_i1028" type="#_x0000_t75" style="width:179.25pt;height:18pt" o:ole="">
            <v:imagedata r:id="rId13" o:title=""/>
          </v:shape>
          <o:OLEObject Type="Embed" ProgID="Equation.DSMT4" ShapeID="_x0000_i1028" DrawAspect="Content" ObjectID="_1505043691" r:id="rId14"/>
        </w:object>
      </w:r>
      <w:r w:rsidR="00E402E2">
        <w:t xml:space="preserve"> we then have</w:t>
      </w:r>
      <w:r w:rsidR="00E402E2" w:rsidRPr="00E402E2">
        <w:rPr>
          <w:position w:val="-12"/>
        </w:rPr>
        <w:object w:dxaOrig="5060" w:dyaOrig="360">
          <v:shape id="_x0000_i1029" type="#_x0000_t75" style="width:252.75pt;height:18pt" o:ole="">
            <v:imagedata r:id="rId15" o:title=""/>
          </v:shape>
          <o:OLEObject Type="Embed" ProgID="Equation.DSMT4" ShapeID="_x0000_i1029" DrawAspect="Content" ObjectID="_1505043692" r:id="rId16"/>
        </w:object>
      </w:r>
      <w:r>
        <w:t xml:space="preserve">. </w:t>
      </w:r>
      <w:r w:rsidR="00E402E2">
        <w:t>Then the transfer function goes like</w:t>
      </w:r>
      <w:r w:rsidRPr="00495CD6">
        <w:rPr>
          <w:position w:val="-30"/>
        </w:rPr>
        <w:object w:dxaOrig="2240" w:dyaOrig="720">
          <v:shape id="_x0000_i1030" type="#_x0000_t75" style="width:111.75pt;height:36pt" o:ole="">
            <v:imagedata r:id="rId17" o:title=""/>
          </v:shape>
          <o:OLEObject Type="Embed" ProgID="Equation.DSMT4" ShapeID="_x0000_i1030" DrawAspect="Content" ObjectID="_1505043693" r:id="rId18"/>
        </w:object>
      </w:r>
      <w:r>
        <w:t>.This transfer function got poles at the N complex roots of</w:t>
      </w:r>
      <w:r w:rsidRPr="00495CD6">
        <w:rPr>
          <w:position w:val="-12"/>
        </w:rPr>
        <w:object w:dxaOrig="400" w:dyaOrig="360">
          <v:shape id="_x0000_i1031" type="#_x0000_t75" style="width:20.25pt;height:18pt" o:ole="">
            <v:imagedata r:id="rId19" o:title=""/>
          </v:shape>
          <o:OLEObject Type="Embed" ProgID="Equation.DSMT4" ShapeID="_x0000_i1031" DrawAspect="Content" ObjectID="_1505043694" r:id="rId20"/>
        </w:object>
      </w:r>
      <w:r>
        <w:t xml:space="preserve">. The condition for making the system stable is </w:t>
      </w:r>
      <w:r w:rsidRPr="00495CD6">
        <w:rPr>
          <w:position w:val="-14"/>
        </w:rPr>
        <w:object w:dxaOrig="800" w:dyaOrig="400">
          <v:shape id="_x0000_i1032" type="#_x0000_t75" style="width:39.75pt;height:20.25pt" o:ole="">
            <v:imagedata r:id="rId21" o:title=""/>
          </v:shape>
          <o:OLEObject Type="Embed" ProgID="Equation.DSMT4" ShapeID="_x0000_i1032" DrawAspect="Content" ObjectID="_1505043695" r:id="rId22"/>
        </w:object>
      </w:r>
      <w:r>
        <w:t xml:space="preserve"> </w:t>
      </w:r>
    </w:p>
    <w:p w:rsidR="00495CD6" w:rsidRDefault="00495CD6" w:rsidP="00E402E2">
      <w:pPr>
        <w:jc w:val="left"/>
      </w:pPr>
      <w:r>
        <w:t xml:space="preserve">3-4 </w:t>
      </w:r>
      <w:proofErr w:type="gramStart"/>
      <w:r>
        <w:t>The</w:t>
      </w:r>
      <w:proofErr w:type="gramEnd"/>
      <w:r>
        <w:t xml:space="preserve"> source code for question 3-4 is in the package named Lab_3_ASGMNT3_4_sl5352.py</w:t>
      </w:r>
    </w:p>
    <w:sectPr w:rsidR="0049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724C7"/>
    <w:multiLevelType w:val="multilevel"/>
    <w:tmpl w:val="9BDCEF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D4"/>
    <w:rsid w:val="0006749D"/>
    <w:rsid w:val="0047546D"/>
    <w:rsid w:val="00495CD6"/>
    <w:rsid w:val="007110F9"/>
    <w:rsid w:val="00B934D4"/>
    <w:rsid w:val="00BE532F"/>
    <w:rsid w:val="00D1072C"/>
    <w:rsid w:val="00E402E2"/>
    <w:rsid w:val="00F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9E374-D16C-4944-8B73-C65952F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4</cp:revision>
  <cp:lastPrinted>2015-09-29T18:55:00Z</cp:lastPrinted>
  <dcterms:created xsi:type="dcterms:W3CDTF">2015-09-29T13:36:00Z</dcterms:created>
  <dcterms:modified xsi:type="dcterms:W3CDTF">2015-09-29T18:55:00Z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