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Reviewer 1</w:t>
      </w:r>
    </w:p>
    <w:tbl>
      <w:tblPr>
        <w:tblW w:w="964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4"/>
        <w:gridCol w:w="6579"/>
      </w:tblGrid>
      <w:tr>
        <w:trPr/>
        <w:tc>
          <w:tcPr>
            <w:tcW w:w="30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 </w:t>
            </w:r>
            <w:r>
              <w:rPr/>
              <w:t>In this manuscript, Kretzschmar et al. present a qPCR assay that is capable of enumerating Gambierdiscus lapillus from various macroalgae on which it lives as an epiphyte. The development of specific primers is certainly of value to fellow researchers. The standard curves presented were certainly of high technical competence.</w:t>
            </w:r>
          </w:p>
        </w:tc>
        <w:tc>
          <w:tcPr>
            <w:tcW w:w="6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Thank you.</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However, it is of the opinion of this reviewer that the manuscript in its current form is simply a methods paper that does not rise to the standard of publication in PlosOne. The journal guidelines state: “The tool must be of use to the community and must present a proven advantage over existing alternatives.” As the primary author has previously demonstrated the ability to differentiate G. lapillus microscopically (Kretzschmar et al, 2017) this reviewer is not convinced that the additional qPCR method adds substantially to the previous method, so as to be a stand-alone paper. The greatest value of qPCR is in those situations in which either it is difficult to differentiate species, or the species is of such low concentration that an amplification of the signal is necessary for detection. Neither of these criteria seem to be warranted in this particular situation. As such a 1 or 2-figure research communication is probably more appropriate, or as an alternative the technique can be used in the context of another manuscript that characterizes the full suite of toxins in G. lapillus (a question explored but not fully answered in the 2017 Journal of Phycology paper). Alternatively, the authors could have extracted DNA directly from macroalgae and then done a comparison of the qPCR signal between dislodged G. lapillus, and those that adhered. This would have given a better idea of the ecology of the system, and probably a more accurate rendering of the population size. As microscopy of adherent microbiota on the macroalgae is much more challenging than free in suspension, it also would have given stronger justification for publication in this journal, as presumably no assay exists to quantify adherent cells.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 considering the contents of this particular manuscript, there were also some other concerns/criticisms that are important to make. First, there were a number of grammatical errors which hinted at a lack of thorough proofreading. For example, line 50 …”which is then either passes” is grammatically incorrect. Again line 70 should read “assessing” not “assess.” There are more, but this illustrates the point.</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intro rambled a bit, and lost focus from the main point, which is that the authors wanted to develop a specific assay for one species.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Discussion of the toxins from other species, [such as in lines 72-92] really had no place in this manuscript, as the question of toxins and their production was not what was being addressed.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 also thought the Tables were in some instances too large or unnecessary. Table 5 was unnecessary, as the text states exactly what the reader needs to know. At best this would be a supplementary figure.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 some cases the Tables and legends were even confusing. For example, it is stated on lines 160-161 that unique sites were determined manually. Actually you show primers in the absence of alignment. I would have preferred to see the actual alignment to see how different these were from other members of the genus.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Finally, one thing that was lacking in the materials and methods was the source of cells for the standardization. Were these from strains grown in culture? I assume so, but the authors don’t state as such.</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Normal"/>
        <w:rPr/>
      </w:pPr>
      <w:r>
        <w:rPr/>
        <w:t>Reviewer 2</w:t>
      </w:r>
    </w:p>
    <w:tbl>
      <w:tblPr>
        <w:tblW w:w="964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4"/>
        <w:gridCol w:w="6579"/>
      </w:tblGrid>
      <w:tr>
        <w:trPr/>
        <w:tc>
          <w:tcPr>
            <w:tcW w:w="30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Kretzschmar et al present the development of an assay to quantify the contribution of Gambierdiscus lapillus. The microalga has been implicated in producing toxins that could lead to ciguatera fish poisoning in Australia. The experiment is well designed and they have shown the assays specificity against closely-related species and also its utility in the environment. The authors also estimate the rRNA gene copy per strain to take the gene abundance and convert it to cell numbers. The authors have made all data available. The manuscript is presented well. Some edits were suggested (minor edits), and mainly focus on grammar and organization.</w:t>
            </w:r>
          </w:p>
        </w:tc>
        <w:tc>
          <w:tcPr>
            <w:tcW w:w="6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Thank you!</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Absolute” quantification based on rRNA gene copy numbers is difficult. The authors use one method, cell counts and quantification using a gene standard. The authors should address how DNA extraction efficiency effects their estimate of rRNA gene copy number.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Also, the method of DNA extraction from the environmental samples is missing. If the environmental samples are not extracted in the same manner as the cultures providing the rRNA gene copy number, how accurate is the rRNA gene copy number for that extraction method? Some additional clarification of the method for the gene copy per cell and environmental DNA extraction is needed.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72-92. Is Gambierdiscus similar to toxin production in Pseudo-nitzicha where the organism although present and capable, may not be expressing the toxin? Is there a consensus on the “actionable” abundance of Gambierdiscus cells in the environment from a marine fisheries/environmental monitoring perspective?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106. Why would users need a reference culture for positive identification? In qPCR, the template for the standard curve could be used as the reference. This could be a plasmid, gBlock, or DNA from target organism. Is the need to verify with the melt curve using the Darius et al 2017 assay because of cross reactivity between species or primer dimer amplification?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Gambierdiscus have a large variation in rDNA gene copies. </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120-121. Was one of the recommendations put forward by Farrell et al 2017 the ability to detect and quantify organisms implicated in producing CFP toxins? Would be a good transition for you to include in your justification.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140. The aim of this study was to develop a qPCR assay to exclusively amplify G. lapillus without the need to rely on melt curve analysis for confirmation. Your study adds to the suite of qPCR assays available to quantify organisms that contribute to CFP.</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144. How were the strains of G. lapillus and G. polynesiensis isolated in the study identified?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204. The cell-based calibration curve is integral to estimating cell numbers. Were the counts using the Sedgwick Rafter done multiple times. Were multiple samples collected and processed for DNA extraction from the cell count or are the copy number per cell based on a single DNA extraction that was serially diluted? The estimation based on a single dilution curve from a single count for each species could be suspect.</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229. How was DNA extracted from 10ml RNAlater preserved samples? You introduced four methods: CTAB, PowerSoil, DNeasy Plant Mini Kit or FastDNA spin kit. The method of extraction and kit has an impact on extraction efficiency and estimating rRNA gene copy number per cell.</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230. Were gene or cell-based standards used to generate standard curves for the environmental samples? How were cell numbers caculated?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241. Only three strains of G. lapillus are listed in Table 3, but five in table 5. A negative result could also be due to inhibition. Was the DNA extracted from the non-target species amplifiable with other primer sets (e.g. Eukaryotic or Gambierdiscus general PCR)?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250. Perhaps include a sentence on the melt curve analysis for the standards and then the environmental samples. Did the authors observe a single peak and no primer-dimer signal? Were the melt curves for the two strains of G. lapillus identical?</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Figure 3. &amp; Lines 268-269 Could the difference in HG4 and HG7 cell number curves also be attributed to extraction efficiency or accurate cell counts? Were the environmental samples extracted in the same way as the cultures used to make estimates on the copy number? Could the authors address the effect extraction efficiency would have on their estimates of cell number?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343-350. It appears that the qPCR assay is quite sensitive. You are able to detect less than once cell per gram of algal wet weight. Did any of the sites have “actionable” concentrations of G. labillus from a human health/fisheries perspective?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Page 1 line 20-21 Delete “in triplicate”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Deleted.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Page 2 line 33-34 move “as a matter of urgency” after the words “was developed”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Moved.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Page 3 line 50 change “which is then either” to “which then either”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Page 3 line 59. Change inhabit to inhabits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66-68. Reports of Gambierdiscus spp. …. I’m not clear as to what this means: Is the identification based on morphology for some Gambierdiscus spp suspect?</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Yes, it is.  </w:t>
            </w:r>
            <w:r>
              <w:rPr/>
              <w:t>The Litaker et al. study extensiely revised the genus, some species are morphologically highly similar and can even display characteristics used to identify other species. A lot of studies before the genus expansion don’t show enough morphological detail to make a confident identification, and/or don’t include molecular analysis for species ID.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70 change assess to assessing</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73-75. While any of these can contribute to toxicity, the toxin profile of many Gambierdiscus species is not well understood and its only CTX that has been clearing lined to CFP in humans. Many assays have been used …</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84. Change to: Extracts from other species, G. lapillus (Larsson 2018) show CTX-like activity, but their LC-MS/MS profiles show an uncharacteristic peak in the CTX phase and none of the typical CTX congeners. Therefore….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91-92 Therefore, although bioassays provide a strong indicator for toxin production progress in determining the toxin profiles produced …</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100 change DNA samples to DNA</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120 delete since then. Change if recommendations to of recommendations.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Lines 154-156 on DNA extraction. Move to the next section, Evaluation of primer specificity.</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190-193 Delete “For curves …. were generated. Cell-based …. cell concentrations.</w:t>
            </w:r>
          </w:p>
          <w:p>
            <w:pPr>
              <w:pStyle w:val="TableContents"/>
              <w:rPr/>
            </w:pPr>
            <w:r>
              <w:rPr/>
              <w:t>That information should be in the section below. In some cases the information was repeated.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197-199 Total gBlock fragment size? Region?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234. Do the dashed lines indicate the location of the surrounding reefs?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Yes, added to figure legend.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246. Table 5 unnecessary. Add the strain names in parenthesis in the methods.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Lines 259-262. Methods say gene curves were from 10^3-10^8, that’s only 5 orders of magnitude. Figure 4 only shows amplification down to ~ 5x10^4 and up to 4x10^9.</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272. Add from macroalgae around Heron Island.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Added.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333 change to rRNA gene copy number.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 6. Add units to column G. labillus cell number per…. List both copy number and an estimated cell number range using both strains in Table 6. By using HG7 standard you would tend to overestimate the cell number.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HG7 would be the conservative estimate. Fig 3 shows that it takes more qPCR cycles for the same cell numbers of HG4 to be detected, hence HG7 has fewer copies of the SSU gene fragment. HG7 was chosen as the reference because it is the type strain for the species, and because we thought it prudent to go with the conservative estimate.</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Figure 5. Label stations or combine with figure 1. One has to have 3 figures visible to determine the distribution with figures 5 &amp; 6. Consider changing from using red and green. Those that are colorblind will have a difficult time interpreting the data.</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Stations labelled with numbers and red changed to purple to br visible for the colour blind, thank you for picking that up.</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279. Change spatial replicates to samples.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Lind 380. First names for Dr Adachi and Dr. Nishimura are missing.</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 thank you for picking up.</w:t>
            </w:r>
          </w:p>
        </w:tc>
      </w:tr>
    </w:tbl>
    <w:p>
      <w:pPr>
        <w:pStyle w:val="Normal"/>
        <w:rPr/>
      </w:pPr>
      <w:r>
        <w:rPr/>
      </w:r>
    </w:p>
    <w:p>
      <w:pPr>
        <w:pStyle w:val="Normal"/>
        <w:rPr/>
      </w:pPr>
      <w:r>
        <w:rPr/>
        <w:t>Reviewer 3</w:t>
      </w:r>
    </w:p>
    <w:tbl>
      <w:tblPr>
        <w:tblW w:w="964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4"/>
        <w:gridCol w:w="6579"/>
      </w:tblGrid>
      <w:tr>
        <w:trPr/>
        <w:tc>
          <w:tcPr>
            <w:tcW w:w="30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This manuscript describes the development of a useful molecular tool for the detection of a potentially toxic species of Gambierdiscus. The use of this tool is especially important in Australia, as the known agent of ciguatoxins has not been identified in this region. Overall the paper is well-written and presented. It also develops a relatively novel technique (use of gBlocks) for the confirmation of positive results and quantification.</w:t>
            </w:r>
          </w:p>
        </w:tc>
        <w:tc>
          <w:tcPr>
            <w:tcW w:w="6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Thank you.</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However, the paper does not emphasise the importance of molecular tools for these taxa which are extremely difficult to monitor using traditional techniques. Below I have highlighted some areas where this can be improved.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Additionally, the authors do not describe in detail the gBlocks technique which would be very useful for readers who are not familiar with this approach.</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Abstract – Would be good to include a little bit of general information here. Assumes a lot of prior knowledge of CFP and Gambierdiscus in Australia.</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22 – Change to: “…determine the presence and patchiness of this species across samples from Chnoospora sp.,..”</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27 and 35 – I would change algae/microalgae to dinoflagellate or protist.</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32 – UNESCO should in written out in full.</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Figure 1 – This figure is probably not required for this manuscript and would be more suitable for a review paper of CFP. I would recommend it is removed. Please refer to appropriate references instead.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56 – Mention that in extreme cases CFP may result in death.</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58 – I would remove mention of MTX here. Gambierdiscus species produce many compounds and you explain this further on in the paper.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Removed and references updated.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60 – Change to: “….toxins can bioaccumulate in herbivorous fish…”</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60 – Please remove the reference to filter feeders here. You are discussing the accumulation of CTXs from the ingestion of macroalgae which is not relevant to filter feeders. As far as I know the accumulation of CTXs in filter feeders has not been confirmed under natural conditions. Also references 7 and 8 don’t seem appropriate support for this statement.</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62 – Please change identified to described.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64 – Please change to “…16 described species and 4 currently undescribed species or types..”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Lines 62-70 – It would be good to focus here on the molecular aspect of Gambierdiscus taxonomy. The number of described Gambierdiscus species has risen drastically in the last 5 years due to these tools and species ID has been limited in the past by the difficulties in morphological identification. This also has huge implications for monitoring programmes – which is why the assay in this paper was developed and is important – and I think this can be emphasised more in the introduction.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78 – LC-MS/MS needs to be in full here for the first reference.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83-84 – This shows the high variability in compound production within Gambierdiscus species. Can you stress this point here?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85 – This is the first reference to G. lapillus in the paper so an introduction to the species and why it is the focus of this research would be good before launching into the toxin profile.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87 – What kind of bioassay?</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 1 – Gambierdiscus type 2 is now described as G. jejuensis. Reference 40 does not describe an assay for Fukuyoa cf. yasumotoi.</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109 and Table 1 – Fukuyoa is misspelled.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120 – Change to: “….put forward a series of recommendations to manage the…”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128 – Spell out LSU in full for first reference here.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129 – Is this identification of G. toxicus certain? As outlined in the text above, Gambierdiscus identifications as toxicus are uncertain before 2009. Change new to undescribed. The Fukuyoa species detected in Australia was originally called Gambierdiscus yasumotoi but has since been described as Fukuyoa paulensis (Gomez et al. 2015).</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140 – Change to: “The assay was then..”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141 – GBR should be written in full for the first reference.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145 – Were these strains isolated as part of this study or as part of the study in reference 19? Why were these three species targeted?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Tables 3 and 5 – These tables can be condensed by grouping the strains to a single line, i.e. one line for each species.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154 – CTAB in full here.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157 – Change to: “…small subunit ribosomal DNA (SSU rDNA).</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158 – Change to: “…GenBank reference database (accession numbers KU558929-33).”</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177 – Should be Qiagen.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179 – It is also useful to test for cross-reactivity with species from outside the genus, e.g. Ostreopsis spp, Coolia spp, Alexandrium spp. etc. Was this done?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180 – Please be more specific about what “appropriate positive and negative controls” were applied.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182 – It not clear to me how the authors tested primer sensitivity here. Can you please include more explanation?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188 – What is the synthetic gene approach? Is this the gBlocks?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189 – Change to: “…also to quantify species presence..”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196 – Use of gBlocks: This is a relatively unique aspect of this research/assay but it hasn’t been explained in much detail. Readers may not be aware of this technique. In the introduction the authors allude to the use of gBlocks and how they may allow users to run the assays without a genomic DNA sample of the target species. It would be useful to include in the introduction some more information around the use of gBlocks.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198 – This sentence is not clear.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200 – What is this copy number referring too? Is this the number of copies of the gBlock fragments in a 1 ng/uL solution?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204 – Its not clear in this paragraph how the extracts for the standard curves were created. Did you extract from the samples that were counted directly or did you count a subsample of the culture from which a known volume of culture was then extracted? Did you do replicates?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222 – Might be useful to include some taxonomic information for these genera?</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226 – Should this be 120 µm mesh?</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227 – It is better to use g as a unit for centrifugation steps rather than rpm.</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229 – How were samples screened? Were samples also checked by light microscope for Gamberidiscus cells? I know it would be difficult to identify them accurately to species level but it would be interesting to estimate the cell abundance of Gambierdiscus using LM from these samples.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243 – There is no explanation of the Gambierdiscus clades elsewhere in the text. It would be good information for the introduction to include what clade G. lapillus belongs to and subsequently why certain species were selected for cross-reactivity.</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 5 – Would be useful to explain the gDNA gel band. Im assuming it was to estimate suitability for PCR amplification?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268 – Why was the number of gene copies not calculated for all available strains of G. lapillus? In table 3 three strains are listed and five are listed in table 5, yet only two were used for gene copy calculations. The more strains will give a better idea of the variation in this species. What was the error associated with these copy number calculations?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 6 – This table may not be necessary or could be moved to supplementary material as the information is shown in figures 5 and 6.</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316 – Again it would be good to include an explanation of gBlocks and why a genomic DNA extract is not required for a positive control.</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330 – Please include some explanation around “ghost” cells.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363 – Chnoospora sp.</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368 – It may be useful to comment here on how these artificial substrates are useful for monitoring programmes and how they can work with molecular tools.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Paragraph 370 – Do the authors have any comments or recommendations on how this assay will be used for future research or monitoring programmes?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Figures 2 and 4 – Are the x-axis log scale?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Normal"/>
        <w:rPr/>
      </w:pPr>
      <w:r>
        <w:rPr/>
        <w:t>Reviewer 4</w:t>
      </w:r>
    </w:p>
    <w:tbl>
      <w:tblPr>
        <w:tblW w:w="964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4"/>
        <w:gridCol w:w="6579"/>
      </w:tblGrid>
      <w:tr>
        <w:trPr/>
        <w:tc>
          <w:tcPr>
            <w:tcW w:w="30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The manuscript described the development of a PCR assay for detection and quantification of Gambierdiscus lapillus. The sensitivity and specificity of the assay was evaluated on analytical specimens. 25 environmental samples were also tested.</w:t>
            </w:r>
          </w:p>
        </w:tc>
        <w:tc>
          <w:tcPr>
            <w:tcW w:w="6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My main criticism is that the assay performance was not fully validated, include</w:t>
            </w:r>
          </w:p>
          <w:p>
            <w:pPr>
              <w:pStyle w:val="TableContents"/>
              <w:rPr/>
            </w:pPr>
            <w:r>
              <w:rPr/>
              <w:t>1) the assay was not evaluated against a reference method (gold standard) such as sequencing;</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the lower limit of detection was not determined;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 the specificity wasn’t sufficiently tested, in particular on environmental samples.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173-177: clarify why different extraction methods were used.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184: 2ng of DNA wouldn’t be the lowest concentration that could be detectable (as mentioned in Line 261-262). Further dilution of the template should be tested to assess the sensitivity.</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 5 could be removed since the results were described in the text.</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 6: need to specify the unit in the table.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Micro Hei" w:cs="Lohit Devanagari"/>
        <w:sz w:val="24"/>
        <w:szCs w:val="24"/>
        <w:lang w:val="en-AU" w:eastAsia="zh-CN" w:bidi="hi-IN"/>
      </w:rPr>
    </w:rPrDefault>
    <w:pPrDefault>
      <w:pPr>
        <w:widowControl/>
      </w:pPr>
    </w:pPrDefault>
  </w:docDefaults>
  <w:style w:type="paragraph" w:styleId="Normal">
    <w:name w:val="Normal"/>
    <w:qFormat/>
    <w:pPr>
      <w:widowControl/>
    </w:pPr>
    <w:rPr>
      <w:rFonts w:ascii="Calibri" w:hAnsi="Calibri" w:eastAsia="WenQuanYi Micro Hei" w:cs="Lohit Devanagari"/>
      <w:color w:val="auto"/>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352</TotalTime>
  <Application>LibreOffice/5.1.6.2$Linux_X86_64 LibreOffice_project/10m0$Build-2</Application>
  <Pages>17</Pages>
  <Words>3342</Words>
  <Characters>16947</Characters>
  <CharactersWithSpaces>20206</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2019-05-17T06:10:11Z</dcterms:created>
  <dc:creator>Anna Kretzschmar</dc:creator>
  <dc:description/>
  <dc:language>en-AU</dc:language>
  <cp:lastModifiedBy>Anna Kretzschmar</cp:lastModifiedBy>
  <dcterms:modified xsi:type="dcterms:W3CDTF">2019-05-17T17:05:13Z</dcterms:modified>
  <cp:revision>21</cp:revision>
  <dc:subject/>
  <dc:title/>
</cp:coreProperties>
</file>