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14008965" w:rsidR="004D36D7" w:rsidRPr="00FD4A68" w:rsidRDefault="00501512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Pr="00FD4A68">
        <w:t xml:space="preserve"> </w:t>
      </w:r>
      <w:r w:rsidR="00840FC2">
        <w:t>-</w:t>
      </w:r>
      <w:r w:rsidR="002D6C2A" w:rsidRPr="00FD4A68">
        <w:t xml:space="preserve"> </w:t>
      </w:r>
      <w:r w:rsidR="0080520C">
        <w:t xml:space="preserve">Configure </w:t>
      </w:r>
      <w:r w:rsidR="00DE06FF">
        <w:t>and Verify NTP</w:t>
      </w:r>
      <w:r w:rsidR="004D36D7" w:rsidRPr="00FD4A68">
        <w:t xml:space="preserve"> </w:t>
      </w:r>
    </w:p>
    <w:p w14:paraId="0D960EF3" w14:textId="77777777" w:rsidR="003C6BCA" w:rsidRDefault="001E38E0" w:rsidP="0014219C">
      <w:pPr>
        <w:pStyle w:val="LabSection"/>
      </w:pPr>
      <w:r>
        <w:t>Topology</w:t>
      </w:r>
    </w:p>
    <w:p w14:paraId="50C83061" w14:textId="3AF832CE" w:rsidR="008C4307" w:rsidRDefault="003A41CB" w:rsidP="00A6283D">
      <w:pPr>
        <w:pStyle w:val="Visual"/>
      </w:pPr>
      <w:r w:rsidRPr="003A41CB">
        <w:rPr>
          <w:noProof/>
          <w:lang w:val="id-ID" w:eastAsia="id-ID"/>
        </w:rPr>
        <w:drawing>
          <wp:inline distT="0" distB="0" distL="0" distR="0" wp14:anchorId="5EC1D7CF" wp14:editId="4D810B45">
            <wp:extent cx="33909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A9B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0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57"/>
        <w:gridCol w:w="1623"/>
        <w:gridCol w:w="1980"/>
        <w:gridCol w:w="2160"/>
      </w:tblGrid>
      <w:tr w:rsidR="003A41CB" w14:paraId="36A0697B" w14:textId="77777777" w:rsidTr="00A205D3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D90F55" w14:textId="77777777" w:rsidR="003A41CB" w:rsidRPr="00E87D62" w:rsidRDefault="003A41CB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DED3E" w14:textId="77777777" w:rsidR="003A41CB" w:rsidRPr="00E87D62" w:rsidRDefault="003A41CB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F35AA8" w14:textId="77777777" w:rsidR="003A41CB" w:rsidRPr="00E87D62" w:rsidRDefault="003A41CB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E9D80B" w14:textId="77777777" w:rsidR="003A41CB" w:rsidRPr="00E87D62" w:rsidRDefault="003A41CB" w:rsidP="00F00E4C">
            <w:pPr>
              <w:pStyle w:val="TableHeading"/>
            </w:pPr>
            <w:r w:rsidRPr="00E87D62">
              <w:t>Subnet Mask</w:t>
            </w:r>
          </w:p>
        </w:tc>
      </w:tr>
      <w:tr w:rsidR="003A41CB" w14:paraId="32809C91" w14:textId="77777777" w:rsidTr="00A205D3">
        <w:trPr>
          <w:cantSplit/>
          <w:jc w:val="center"/>
        </w:trPr>
        <w:tc>
          <w:tcPr>
            <w:tcW w:w="1257" w:type="dxa"/>
            <w:vAlign w:val="center"/>
          </w:tcPr>
          <w:p w14:paraId="42FB644E" w14:textId="27CC7582" w:rsidR="003A41CB" w:rsidRPr="00840FC2" w:rsidRDefault="003A41CB" w:rsidP="002B0C56">
            <w:pPr>
              <w:pStyle w:val="TableText"/>
            </w:pPr>
            <w:r>
              <w:t>N1</w:t>
            </w:r>
          </w:p>
        </w:tc>
        <w:tc>
          <w:tcPr>
            <w:tcW w:w="1623" w:type="dxa"/>
            <w:vAlign w:val="bottom"/>
          </w:tcPr>
          <w:p w14:paraId="4143EF42" w14:textId="26810678" w:rsidR="003A41CB" w:rsidRDefault="003A41CB" w:rsidP="002B0C56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14:paraId="663E9888" w14:textId="1729D54D" w:rsidR="003A41CB" w:rsidRDefault="003A41CB" w:rsidP="002B0C56">
            <w:pPr>
              <w:pStyle w:val="TableText"/>
            </w:pPr>
            <w:r>
              <w:t>209.165.200.225</w:t>
            </w:r>
          </w:p>
        </w:tc>
        <w:tc>
          <w:tcPr>
            <w:tcW w:w="2160" w:type="dxa"/>
            <w:vAlign w:val="bottom"/>
          </w:tcPr>
          <w:p w14:paraId="0A6E8648" w14:textId="7EF3D742" w:rsidR="003A41CB" w:rsidRDefault="003A41CB" w:rsidP="002B0C56">
            <w:pPr>
              <w:pStyle w:val="TableText"/>
            </w:pPr>
            <w:r>
              <w:t>255.255.255.0</w:t>
            </w:r>
          </w:p>
        </w:tc>
      </w:tr>
      <w:tr w:rsidR="003A41CB" w14:paraId="56D43E33" w14:textId="77777777" w:rsidTr="00A205D3">
        <w:trPr>
          <w:cantSplit/>
          <w:jc w:val="center"/>
        </w:trPr>
        <w:tc>
          <w:tcPr>
            <w:tcW w:w="1257" w:type="dxa"/>
            <w:vAlign w:val="bottom"/>
          </w:tcPr>
          <w:p w14:paraId="6D97DD30" w14:textId="20DCB36C" w:rsidR="003A41CB" w:rsidRPr="00840FC2" w:rsidRDefault="003A41CB" w:rsidP="00FC32E8">
            <w:pPr>
              <w:pStyle w:val="TableText"/>
            </w:pPr>
            <w:r>
              <w:t>R1</w:t>
            </w:r>
          </w:p>
        </w:tc>
        <w:tc>
          <w:tcPr>
            <w:tcW w:w="1623" w:type="dxa"/>
            <w:vAlign w:val="bottom"/>
          </w:tcPr>
          <w:p w14:paraId="760D74B8" w14:textId="1643B47E" w:rsidR="003A41CB" w:rsidRDefault="003A41CB" w:rsidP="00EF118C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7D43A177" w14:textId="32D7EE46" w:rsidR="003A41CB" w:rsidRDefault="003A41CB" w:rsidP="00FC32E8">
            <w:pPr>
              <w:pStyle w:val="TableText"/>
            </w:pPr>
            <w:r>
              <w:t>209.165.200.226</w:t>
            </w:r>
          </w:p>
        </w:tc>
        <w:tc>
          <w:tcPr>
            <w:tcW w:w="2160" w:type="dxa"/>
            <w:vAlign w:val="bottom"/>
          </w:tcPr>
          <w:p w14:paraId="26963E5B" w14:textId="75B02AC4" w:rsidR="003A41CB" w:rsidRDefault="003A41CB" w:rsidP="00FC32E8">
            <w:pPr>
              <w:pStyle w:val="TableText"/>
            </w:pPr>
            <w:r>
              <w:t>255.255.255.0</w:t>
            </w:r>
          </w:p>
        </w:tc>
      </w:tr>
      <w:tr w:rsidR="003A41CB" w14:paraId="5D56F72C" w14:textId="77777777" w:rsidTr="00A205D3">
        <w:trPr>
          <w:cantSplit/>
          <w:jc w:val="center"/>
        </w:trPr>
        <w:tc>
          <w:tcPr>
            <w:tcW w:w="1257" w:type="dxa"/>
            <w:vAlign w:val="bottom"/>
          </w:tcPr>
          <w:p w14:paraId="0A12EE71" w14:textId="4A31E862" w:rsidR="003A41CB" w:rsidRDefault="003A41CB" w:rsidP="002B0C56">
            <w:pPr>
              <w:pStyle w:val="TableText"/>
            </w:pPr>
            <w:r>
              <w:t>R2</w:t>
            </w:r>
          </w:p>
        </w:tc>
        <w:tc>
          <w:tcPr>
            <w:tcW w:w="1623" w:type="dxa"/>
            <w:vAlign w:val="bottom"/>
          </w:tcPr>
          <w:p w14:paraId="13521861" w14:textId="3F7212B0" w:rsidR="003A41CB" w:rsidRDefault="003A41CB" w:rsidP="00EF118C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4F7E04F9" w14:textId="2E29E066" w:rsidR="003A41CB" w:rsidRDefault="003A41CB" w:rsidP="002B0C56">
            <w:pPr>
              <w:pStyle w:val="TableText"/>
            </w:pPr>
            <w:r>
              <w:t>209.165.200.227</w:t>
            </w:r>
          </w:p>
        </w:tc>
        <w:tc>
          <w:tcPr>
            <w:tcW w:w="2160" w:type="dxa"/>
            <w:vAlign w:val="bottom"/>
          </w:tcPr>
          <w:p w14:paraId="3091A617" w14:textId="0F136E5C" w:rsidR="003A41CB" w:rsidRDefault="003A41CB" w:rsidP="002B0C56">
            <w:pPr>
              <w:pStyle w:val="TableText"/>
            </w:pPr>
            <w:r>
              <w:t>255.255.255.0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6CEFCD6C" w:rsidR="00840FC2" w:rsidRDefault="00C90CB6" w:rsidP="002340E3">
      <w:pPr>
        <w:pStyle w:val="BodyTextL25"/>
      </w:pPr>
      <w:r>
        <w:t>In this activity, you will c</w:t>
      </w:r>
      <w:r w:rsidR="00C513AF">
        <w:t>onfigure NTP on R1 and R2 to allow time synchronization.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58502670" w14:textId="0E12FCDE" w:rsidR="00691031" w:rsidRPr="00691031" w:rsidRDefault="00691031" w:rsidP="00691031">
      <w:pPr>
        <w:pStyle w:val="BodyTextL25"/>
        <w:rPr>
          <w:rFonts w:eastAsia="Arial"/>
        </w:rPr>
      </w:pPr>
      <w:r>
        <w:rPr>
          <w:rFonts w:eastAsia="Arial"/>
        </w:rPr>
        <w:t xml:space="preserve">Network Time Protocol (NTP) </w:t>
      </w:r>
      <w:r w:rsidRPr="00691031">
        <w:rPr>
          <w:rFonts w:eastAsia="Arial"/>
        </w:rPr>
        <w:t>synchronizes the time of day among a set of distributed time servers and clients</w:t>
      </w:r>
      <w:r>
        <w:rPr>
          <w:rFonts w:eastAsia="Arial"/>
        </w:rPr>
        <w:t xml:space="preserve">. While there are a number of applications that require synchronized time, this lab will focus </w:t>
      </w:r>
      <w:r w:rsidR="002340E3">
        <w:t>on correlating events that are listed in the system log and other</w:t>
      </w:r>
      <w:r w:rsidRPr="00691031">
        <w:rPr>
          <w:rFonts w:eastAsia="Arial"/>
        </w:rPr>
        <w:t xml:space="preserve"> time-specific events from multiple network devices. NTP uses the User Datagram Protocol (UDP) as its transport protocol. All NTP communications use Coordinated Universal Time (UTC).</w:t>
      </w:r>
    </w:p>
    <w:p w14:paraId="15DF72C7" w14:textId="38532B7B" w:rsidR="00691031" w:rsidRPr="00691031" w:rsidRDefault="00691031" w:rsidP="00691031">
      <w:pPr>
        <w:pStyle w:val="BodyTextL25"/>
        <w:rPr>
          <w:rFonts w:eastAsia="Arial"/>
        </w:rPr>
      </w:pPr>
      <w:r w:rsidRPr="00691031">
        <w:rPr>
          <w:rFonts w:eastAsia="Arial"/>
        </w:rPr>
        <w:t>An NTP server usually receives its time from an authoritative time source, such as an atomic clock attached to a time server</w:t>
      </w:r>
      <w:r w:rsidR="00F06FE3">
        <w:rPr>
          <w:rFonts w:eastAsia="Arial"/>
        </w:rPr>
        <w:t xml:space="preserve"> </w:t>
      </w:r>
      <w:proofErr w:type="gramStart"/>
      <w:r w:rsidR="00F06FE3">
        <w:rPr>
          <w:rFonts w:eastAsia="Arial"/>
        </w:rPr>
        <w:t>It</w:t>
      </w:r>
      <w:proofErr w:type="gramEnd"/>
      <w:r w:rsidRPr="00691031">
        <w:rPr>
          <w:rFonts w:eastAsia="Arial"/>
        </w:rPr>
        <w:t xml:space="preserve"> then distributes this time across the network. NTP is extremely efficient; no more than one packet per minute is necessary to synchronize two machines to within a millisecond of each other.</w:t>
      </w:r>
    </w:p>
    <w:p w14:paraId="3C4E6B35" w14:textId="0E2F7E2C" w:rsidR="006B6671" w:rsidRDefault="00413ADE" w:rsidP="00A205D3">
      <w:pPr>
        <w:pStyle w:val="StepHead"/>
      </w:pPr>
      <w:r>
        <w:t>NTP Server</w:t>
      </w:r>
    </w:p>
    <w:p w14:paraId="4F081F52" w14:textId="4DA095E3" w:rsidR="00422402" w:rsidRDefault="00422402" w:rsidP="00A205D3">
      <w:pPr>
        <w:pStyle w:val="SubStepAlpha"/>
      </w:pPr>
      <w:r>
        <w:t xml:space="preserve">Server N1 is already configured as the NTP </w:t>
      </w:r>
      <w:r w:rsidR="00A205D3">
        <w:t xml:space="preserve">Server </w:t>
      </w:r>
      <w:r>
        <w:t xml:space="preserve">for this topology. </w:t>
      </w:r>
      <w:r w:rsidR="00F06FE3">
        <w:t>V</w:t>
      </w:r>
      <w:r>
        <w:t xml:space="preserve">erify its configuration under </w:t>
      </w:r>
      <w:r w:rsidRPr="00A205D3">
        <w:rPr>
          <w:b/>
        </w:rPr>
        <w:t>Services</w:t>
      </w:r>
      <w:r>
        <w:t xml:space="preserve"> &gt; </w:t>
      </w:r>
      <w:r w:rsidRPr="00A205D3">
        <w:rPr>
          <w:b/>
        </w:rPr>
        <w:t>NTP</w:t>
      </w:r>
      <w:r>
        <w:t>.</w:t>
      </w:r>
    </w:p>
    <w:p w14:paraId="1AF97FD1" w14:textId="05ACB782" w:rsidR="003A41CB" w:rsidRDefault="003A41CB" w:rsidP="00A205D3">
      <w:pPr>
        <w:pStyle w:val="SubStepAlpha"/>
      </w:pPr>
      <w:r>
        <w:t>From R1, ping N1 (209.165.200.225) to verify connectivity. The ping should be successful.</w:t>
      </w:r>
    </w:p>
    <w:p w14:paraId="124A82B5" w14:textId="40703142" w:rsidR="003A41CB" w:rsidRPr="00422402" w:rsidRDefault="003A41CB" w:rsidP="00A205D3">
      <w:pPr>
        <w:pStyle w:val="SubStepAlpha"/>
      </w:pPr>
      <w:r>
        <w:t>Repeat the ping to N1 from R2</w:t>
      </w:r>
      <w:r w:rsidR="001D7065">
        <w:t xml:space="preserve"> to verify connectivity to N1.</w:t>
      </w:r>
    </w:p>
    <w:p w14:paraId="431E95C0" w14:textId="0712C3FE" w:rsidR="00884FC3" w:rsidRDefault="00B324B4" w:rsidP="00A205D3">
      <w:pPr>
        <w:pStyle w:val="StepHead"/>
      </w:pPr>
      <w:r>
        <w:t>Configuring the NTP Clients</w:t>
      </w:r>
    </w:p>
    <w:p w14:paraId="47B77884" w14:textId="49F7B9B8" w:rsidR="00884FC3" w:rsidRDefault="00884FC3" w:rsidP="00884FC3">
      <w:pPr>
        <w:pStyle w:val="BodyTextL25"/>
      </w:pPr>
      <w:r>
        <w:t>Cisco devices</w:t>
      </w:r>
      <w:r w:rsidR="00D00885">
        <w:t xml:space="preserve"> can be configured to refer to an NTP server to synchronize their clocks. This is important to keep time consistent among all devices</w:t>
      </w:r>
      <w:r>
        <w:t>.</w:t>
      </w:r>
      <w:r w:rsidR="00D00885">
        <w:t xml:space="preserve"> Configure R1 and </w:t>
      </w:r>
      <w:r w:rsidR="00BC43B4">
        <w:t>R2</w:t>
      </w:r>
      <w:r w:rsidR="00D00885">
        <w:t xml:space="preserve"> as NTP clients so their clocks are </w:t>
      </w:r>
      <w:r w:rsidR="00D00885">
        <w:lastRenderedPageBreak/>
        <w:t xml:space="preserve">synchronized. Both R1 and </w:t>
      </w:r>
      <w:r w:rsidR="00BC43B4">
        <w:t>R2</w:t>
      </w:r>
      <w:r w:rsidR="00D00885">
        <w:t xml:space="preserve"> will use </w:t>
      </w:r>
      <w:r w:rsidR="00BC43B4">
        <w:t>N1 server</w:t>
      </w:r>
      <w:r w:rsidR="00D00885">
        <w:t xml:space="preserve"> as their NTP server. To configure R1 and </w:t>
      </w:r>
      <w:r w:rsidR="00BC43B4">
        <w:t>R2</w:t>
      </w:r>
      <w:r w:rsidR="00D00885">
        <w:t xml:space="preserve"> as an NTP clients, issue the commands below:</w:t>
      </w:r>
    </w:p>
    <w:p w14:paraId="6CFC9094" w14:textId="37A9D539" w:rsidR="002B0C56" w:rsidRDefault="002B0C56" w:rsidP="002B0C56">
      <w:pPr>
        <w:pStyle w:val="SubStepAlpha"/>
      </w:pPr>
      <w:r>
        <w:t xml:space="preserve">Use the </w:t>
      </w:r>
      <w:proofErr w:type="spellStart"/>
      <w:r>
        <w:rPr>
          <w:b/>
        </w:rPr>
        <w:t>ntp</w:t>
      </w:r>
      <w:proofErr w:type="spellEnd"/>
      <w:r>
        <w:rPr>
          <w:b/>
        </w:rPr>
        <w:t xml:space="preserve"> server </w:t>
      </w:r>
      <w:r>
        <w:t>command to specify an NTP server, as shown below:</w:t>
      </w:r>
    </w:p>
    <w:p w14:paraId="2C3AF5F4" w14:textId="77777777" w:rsidR="002B0C56" w:rsidRPr="00BC43B4" w:rsidRDefault="002B0C56" w:rsidP="002B0C56">
      <w:pPr>
        <w:pStyle w:val="CMD"/>
        <w:rPr>
          <w:b/>
          <w:lang w:val="pt-BR"/>
        </w:rPr>
      </w:pPr>
      <w:r w:rsidRPr="00BC43B4">
        <w:rPr>
          <w:lang w:val="pt-BR"/>
        </w:rPr>
        <w:t xml:space="preserve">R1# </w:t>
      </w:r>
      <w:r w:rsidRPr="00BC43B4">
        <w:rPr>
          <w:b/>
          <w:lang w:val="pt-BR"/>
        </w:rPr>
        <w:t>conf t</w:t>
      </w:r>
    </w:p>
    <w:p w14:paraId="57BE0C99" w14:textId="586EFC6D" w:rsidR="008F2374" w:rsidRPr="00BB0C8F" w:rsidRDefault="002B0C56" w:rsidP="002B0C56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  <w:r w:rsidRPr="00BB0C8F">
        <w:rPr>
          <w:rFonts w:ascii="Courier New" w:hAnsi="Courier New" w:cs="Courier New"/>
          <w:lang w:val="pt-BR"/>
        </w:rPr>
        <w:t>R1</w:t>
      </w:r>
      <w:r w:rsidR="00BB0C8F" w:rsidRPr="00BB0C8F">
        <w:rPr>
          <w:rFonts w:ascii="Courier New" w:hAnsi="Courier New" w:cs="Courier New"/>
          <w:lang w:val="pt-BR"/>
        </w:rPr>
        <w:t>(config)</w:t>
      </w:r>
      <w:r w:rsidRPr="00BB0C8F">
        <w:rPr>
          <w:rFonts w:ascii="Courier New" w:hAnsi="Courier New" w:cs="Courier New"/>
          <w:lang w:val="pt-BR"/>
        </w:rPr>
        <w:t xml:space="preserve"># </w:t>
      </w:r>
      <w:r w:rsidRPr="00BB0C8F">
        <w:rPr>
          <w:rFonts w:ascii="Courier New" w:hAnsi="Courier New" w:cs="Courier New"/>
          <w:b/>
          <w:lang w:val="pt-BR"/>
        </w:rPr>
        <w:t xml:space="preserve">ntp </w:t>
      </w:r>
      <w:r w:rsidRPr="003A41CB">
        <w:rPr>
          <w:rFonts w:ascii="Courier New" w:hAnsi="Courier New" w:cs="Courier New"/>
          <w:b/>
          <w:lang w:val="pt-BR"/>
        </w:rPr>
        <w:t>server</w:t>
      </w:r>
      <w:r w:rsidRPr="00A205D3">
        <w:rPr>
          <w:rFonts w:ascii="Courier New" w:hAnsi="Courier New" w:cs="Courier New"/>
          <w:b/>
          <w:lang w:val="pt-BR"/>
        </w:rPr>
        <w:t xml:space="preserve"> 209.165.200.225</w:t>
      </w:r>
    </w:p>
    <w:p w14:paraId="65B2EE95" w14:textId="77777777" w:rsidR="002B0C56" w:rsidRPr="00BB0C8F" w:rsidRDefault="002B0C56" w:rsidP="002B0C56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</w:p>
    <w:p w14:paraId="678650A8" w14:textId="311CD6AC" w:rsidR="00D80A08" w:rsidRPr="002B0C56" w:rsidRDefault="00BC43B4" w:rsidP="00D80A08">
      <w:pPr>
        <w:pStyle w:val="CMD"/>
        <w:rPr>
          <w:b/>
          <w:lang w:val="pt-BR"/>
        </w:rPr>
      </w:pPr>
      <w:r>
        <w:rPr>
          <w:lang w:val="pt-BR"/>
        </w:rPr>
        <w:t>R2</w:t>
      </w:r>
      <w:r w:rsidR="00D80A08" w:rsidRPr="002B0C56">
        <w:rPr>
          <w:lang w:val="pt-BR"/>
        </w:rPr>
        <w:t xml:space="preserve"># </w:t>
      </w:r>
      <w:r w:rsidR="00D80A08" w:rsidRPr="002B0C56">
        <w:rPr>
          <w:b/>
          <w:lang w:val="pt-BR"/>
        </w:rPr>
        <w:t>conf t</w:t>
      </w:r>
    </w:p>
    <w:p w14:paraId="11BF0097" w14:textId="69B7E340" w:rsidR="00D80A08" w:rsidRPr="00D80A08" w:rsidRDefault="00BC43B4" w:rsidP="00D80A08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R2</w:t>
      </w:r>
      <w:r w:rsidR="00BB0C8F" w:rsidRPr="00BB0C8F">
        <w:rPr>
          <w:rFonts w:ascii="Courier New" w:hAnsi="Courier New" w:cs="Courier New"/>
          <w:lang w:val="pt-BR"/>
        </w:rPr>
        <w:t>(config)</w:t>
      </w:r>
      <w:r w:rsidR="00D80A08" w:rsidRPr="00D80A08">
        <w:rPr>
          <w:rFonts w:ascii="Courier New" w:hAnsi="Courier New" w:cs="Courier New"/>
          <w:lang w:val="pt-BR"/>
        </w:rPr>
        <w:t xml:space="preserve"># </w:t>
      </w:r>
      <w:r w:rsidR="00D80A08" w:rsidRPr="00D80A08">
        <w:rPr>
          <w:rFonts w:ascii="Courier New" w:hAnsi="Courier New" w:cs="Courier New"/>
          <w:b/>
          <w:lang w:val="pt-BR"/>
        </w:rPr>
        <w:t xml:space="preserve">ntp </w:t>
      </w:r>
      <w:r w:rsidR="00D80A08" w:rsidRPr="003A41CB">
        <w:rPr>
          <w:rFonts w:ascii="Courier New" w:hAnsi="Courier New" w:cs="Courier New"/>
          <w:b/>
          <w:lang w:val="pt-BR"/>
        </w:rPr>
        <w:t>server</w:t>
      </w:r>
      <w:r w:rsidR="00D80A08" w:rsidRPr="00A205D3">
        <w:rPr>
          <w:rFonts w:ascii="Courier New" w:hAnsi="Courier New" w:cs="Courier New"/>
          <w:b/>
          <w:lang w:val="pt-BR"/>
        </w:rPr>
        <w:t xml:space="preserve"> 209.165.200.22</w:t>
      </w:r>
      <w:r w:rsidR="00C82AE4" w:rsidRPr="00A205D3">
        <w:rPr>
          <w:rFonts w:ascii="Courier New" w:hAnsi="Courier New" w:cs="Courier New"/>
          <w:b/>
          <w:lang w:val="pt-BR"/>
        </w:rPr>
        <w:t>5</w:t>
      </w:r>
    </w:p>
    <w:p w14:paraId="2D342D62" w14:textId="4E95F8B9" w:rsidR="008F2374" w:rsidRDefault="00BC43B4" w:rsidP="008F2374">
      <w:pPr>
        <w:pStyle w:val="SubStepAlpha"/>
      </w:pPr>
      <w:r>
        <w:t>Check the clock on R1 and R2</w:t>
      </w:r>
      <w:r w:rsidR="002B0C56">
        <w:t xml:space="preserve"> again to verify </w:t>
      </w:r>
      <w:r w:rsidR="00E52A4D">
        <w:t xml:space="preserve">that </w:t>
      </w:r>
      <w:r w:rsidR="002B0C56">
        <w:t>they are synchronized:</w:t>
      </w:r>
    </w:p>
    <w:p w14:paraId="1858EEF9" w14:textId="77777777" w:rsidR="002B0C56" w:rsidRPr="005F4648" w:rsidRDefault="002B0C56" w:rsidP="002B0C56">
      <w:pPr>
        <w:pStyle w:val="CMD"/>
        <w:rPr>
          <w:b/>
        </w:rPr>
      </w:pPr>
      <w:r>
        <w:t xml:space="preserve">R1# </w:t>
      </w:r>
      <w:r w:rsidRPr="002B0C56">
        <w:rPr>
          <w:b/>
        </w:rPr>
        <w:t>show clock</w:t>
      </w:r>
    </w:p>
    <w:p w14:paraId="307FE21D" w14:textId="0145EFEB" w:rsidR="002B0C56" w:rsidRDefault="00A62D95" w:rsidP="002B0C56">
      <w:pPr>
        <w:pStyle w:val="CMD"/>
      </w:pPr>
      <w:r>
        <w:t>*</w:t>
      </w:r>
      <w:r w:rsidR="002B0C56">
        <w:t xml:space="preserve">12:02:18:619 </w:t>
      </w:r>
      <w:r>
        <w:t xml:space="preserve">UTC </w:t>
      </w:r>
      <w:r w:rsidR="002B0C56">
        <w:t>Tue Dec 8 2015</w:t>
      </w:r>
    </w:p>
    <w:p w14:paraId="03A01CDC" w14:textId="77777777" w:rsidR="002B0C56" w:rsidRDefault="002B0C56" w:rsidP="002B0C56">
      <w:pPr>
        <w:pStyle w:val="CMD"/>
      </w:pPr>
    </w:p>
    <w:p w14:paraId="26D47FC7" w14:textId="32A57671" w:rsidR="002B0C56" w:rsidRPr="005F4648" w:rsidRDefault="00BC43B4" w:rsidP="002B0C56">
      <w:pPr>
        <w:pStyle w:val="CMD"/>
        <w:rPr>
          <w:b/>
        </w:rPr>
      </w:pPr>
      <w:r>
        <w:t>R2</w:t>
      </w:r>
      <w:r w:rsidR="002B0C56">
        <w:t xml:space="preserve"># </w:t>
      </w:r>
      <w:r w:rsidR="002B0C56" w:rsidRPr="002B0C56">
        <w:rPr>
          <w:b/>
        </w:rPr>
        <w:t>show clock</w:t>
      </w:r>
    </w:p>
    <w:p w14:paraId="266CA391" w14:textId="7311C02B" w:rsidR="002B0C56" w:rsidRDefault="00A62D95" w:rsidP="002B0C56">
      <w:pPr>
        <w:pStyle w:val="CMD"/>
      </w:pPr>
      <w:r>
        <w:t>*</w:t>
      </w:r>
      <w:r w:rsidR="002B0C56">
        <w:t xml:space="preserve">12:02:20:422 </w:t>
      </w:r>
      <w:r>
        <w:t xml:space="preserve">UTC </w:t>
      </w:r>
      <w:r w:rsidR="002B0C56">
        <w:t>Tue Dec 8 2015</w:t>
      </w:r>
    </w:p>
    <w:p w14:paraId="5B8A7F8A" w14:textId="1B22F0EA" w:rsidR="00D80A08" w:rsidRDefault="00D80A08" w:rsidP="008F6927">
      <w:pPr>
        <w:pStyle w:val="BodyTextL50"/>
      </w:pPr>
      <w:r w:rsidRPr="00BC43B4">
        <w:rPr>
          <w:b/>
        </w:rPr>
        <w:t>Note</w:t>
      </w:r>
      <w:r w:rsidRPr="00A205D3">
        <w:t>:</w:t>
      </w:r>
      <w:r>
        <w:t xml:space="preserve"> </w:t>
      </w:r>
      <w:r w:rsidR="00BC43B4">
        <w:t xml:space="preserve">When working on </w:t>
      </w:r>
      <w:r w:rsidR="002D333B">
        <w:t>physical</w:t>
      </w:r>
      <w:r w:rsidR="00BC43B4">
        <w:t xml:space="preserve"> routers, allow a few minutes before R1 and R2</w:t>
      </w:r>
      <w:r>
        <w:t xml:space="preserve"> clocks are synchronized.</w:t>
      </w:r>
    </w:p>
    <w:p w14:paraId="346EF2EB" w14:textId="6B4BA773" w:rsidR="00EB1201" w:rsidRDefault="00D80A08" w:rsidP="008F6927">
      <w:pPr>
        <w:pStyle w:val="BodyTextL50"/>
      </w:pPr>
      <w:r>
        <w:t>Are the clocks synchronized?</w:t>
      </w:r>
    </w:p>
    <w:p w14:paraId="08ED1136" w14:textId="0C631C22" w:rsidR="00EB1201" w:rsidRPr="00490FA4" w:rsidRDefault="00490FA4" w:rsidP="008F6927">
      <w:pPr>
        <w:pStyle w:val="BodyTextL50"/>
        <w:rPr>
          <w:b/>
          <w:lang w:val="id-ID"/>
        </w:rPr>
      </w:pPr>
      <w:r>
        <w:rPr>
          <w:b/>
          <w:lang w:val="id-ID"/>
        </w:rPr>
        <w:t>Iya, R1 dan R2 mempunyai waktuyang sama dengan N1</w:t>
      </w:r>
      <w:bookmarkStart w:id="0" w:name="_GoBack"/>
      <w:bookmarkEnd w:id="0"/>
    </w:p>
    <w:p w14:paraId="7EB33225" w14:textId="52F11A2E" w:rsidR="00C90CB6" w:rsidRPr="00C90CB6" w:rsidRDefault="00C90CB6" w:rsidP="00A205D3">
      <w:pPr>
        <w:pStyle w:val="DevConfigs"/>
        <w:rPr>
          <w:lang w:val="pt-BR"/>
        </w:rPr>
      </w:pPr>
    </w:p>
    <w:sectPr w:rsidR="00C90CB6" w:rsidRPr="00C90CB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85A05" w14:textId="77777777" w:rsidR="00A75B47" w:rsidRDefault="00A75B47" w:rsidP="0090659A">
      <w:pPr>
        <w:spacing w:after="0" w:line="240" w:lineRule="auto"/>
      </w:pPr>
      <w:r>
        <w:separator/>
      </w:r>
    </w:p>
    <w:p w14:paraId="5872339A" w14:textId="77777777" w:rsidR="00A75B47" w:rsidRDefault="00A75B47"/>
    <w:p w14:paraId="30328738" w14:textId="77777777" w:rsidR="00A75B47" w:rsidRDefault="00A75B47"/>
    <w:p w14:paraId="1D7A34E1" w14:textId="77777777" w:rsidR="00A75B47" w:rsidRDefault="00A75B47"/>
    <w:p w14:paraId="744B64CA" w14:textId="77777777" w:rsidR="00A75B47" w:rsidRDefault="00A75B47"/>
  </w:endnote>
  <w:endnote w:type="continuationSeparator" w:id="0">
    <w:p w14:paraId="7AB17AB7" w14:textId="77777777" w:rsidR="00A75B47" w:rsidRDefault="00A75B47" w:rsidP="0090659A">
      <w:pPr>
        <w:spacing w:after="0" w:line="240" w:lineRule="auto"/>
      </w:pPr>
      <w:r>
        <w:continuationSeparator/>
      </w:r>
    </w:p>
    <w:p w14:paraId="05BDB9D1" w14:textId="77777777" w:rsidR="00A75B47" w:rsidRDefault="00A75B47"/>
    <w:p w14:paraId="5A8E39CD" w14:textId="77777777" w:rsidR="00A75B47" w:rsidRDefault="00A75B47"/>
    <w:p w14:paraId="1D4C5420" w14:textId="77777777" w:rsidR="00A75B47" w:rsidRDefault="00A75B47"/>
    <w:p w14:paraId="1444239F" w14:textId="77777777" w:rsidR="00A75B47" w:rsidRDefault="00A75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90FA4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90FA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90FA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90FA4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90FA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90FA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3C0AD" w14:textId="77777777" w:rsidR="00A75B47" w:rsidRDefault="00A75B47" w:rsidP="0090659A">
      <w:pPr>
        <w:spacing w:after="0" w:line="240" w:lineRule="auto"/>
      </w:pPr>
      <w:r>
        <w:separator/>
      </w:r>
    </w:p>
    <w:p w14:paraId="61D35755" w14:textId="77777777" w:rsidR="00A75B47" w:rsidRDefault="00A75B47"/>
    <w:p w14:paraId="03CA3159" w14:textId="77777777" w:rsidR="00A75B47" w:rsidRDefault="00A75B47"/>
    <w:p w14:paraId="7ED3D229" w14:textId="77777777" w:rsidR="00A75B47" w:rsidRDefault="00A75B47"/>
    <w:p w14:paraId="1F325CE4" w14:textId="77777777" w:rsidR="00A75B47" w:rsidRDefault="00A75B47"/>
  </w:footnote>
  <w:footnote w:type="continuationSeparator" w:id="0">
    <w:p w14:paraId="4443B912" w14:textId="77777777" w:rsidR="00A75B47" w:rsidRDefault="00A75B47" w:rsidP="0090659A">
      <w:pPr>
        <w:spacing w:after="0" w:line="240" w:lineRule="auto"/>
      </w:pPr>
      <w:r>
        <w:continuationSeparator/>
      </w:r>
    </w:p>
    <w:p w14:paraId="751FCDD0" w14:textId="77777777" w:rsidR="00A75B47" w:rsidRDefault="00A75B47"/>
    <w:p w14:paraId="6027A271" w14:textId="77777777" w:rsidR="00A75B47" w:rsidRDefault="00A75B47"/>
    <w:p w14:paraId="6B8FA8E2" w14:textId="77777777" w:rsidR="00A75B47" w:rsidRDefault="00A75B47"/>
    <w:p w14:paraId="014ECC28" w14:textId="77777777" w:rsidR="00A75B47" w:rsidRDefault="00A75B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0EF2CE8C" w:rsidR="0080520C" w:rsidRDefault="00501512" w:rsidP="00C52BA6">
    <w:pPr>
      <w:pStyle w:val="PageHead"/>
    </w:pPr>
    <w:r>
      <w:t>Packet Tracer</w:t>
    </w:r>
    <w:r w:rsidRPr="00FD4A68">
      <w:t xml:space="preserve"> </w:t>
    </w:r>
    <w:r>
      <w:t>-</w:t>
    </w:r>
    <w:r w:rsidRPr="00FD4A68">
      <w:t xml:space="preserve"> </w:t>
    </w:r>
    <w:r>
      <w:t>Configure and Verify NTP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80327A0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81"/>
    <w:rsid w:val="00111BF0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4E5E"/>
    <w:rsid w:val="001B67D8"/>
    <w:rsid w:val="001B6F95"/>
    <w:rsid w:val="001C05A1"/>
    <w:rsid w:val="001C1D9E"/>
    <w:rsid w:val="001C35FD"/>
    <w:rsid w:val="001C4EB1"/>
    <w:rsid w:val="001C7C3B"/>
    <w:rsid w:val="001D5B6F"/>
    <w:rsid w:val="001D7065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E37"/>
    <w:rsid w:val="002340E3"/>
    <w:rsid w:val="00242E3A"/>
    <w:rsid w:val="00245653"/>
    <w:rsid w:val="002506CF"/>
    <w:rsid w:val="0025107F"/>
    <w:rsid w:val="00260CD4"/>
    <w:rsid w:val="002639D8"/>
    <w:rsid w:val="002639ED"/>
    <w:rsid w:val="00265EC8"/>
    <w:rsid w:val="00265F77"/>
    <w:rsid w:val="00266C83"/>
    <w:rsid w:val="00271D07"/>
    <w:rsid w:val="002768DC"/>
    <w:rsid w:val="00277665"/>
    <w:rsid w:val="002822F4"/>
    <w:rsid w:val="00283718"/>
    <w:rsid w:val="0029431B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333B"/>
    <w:rsid w:val="002D5AED"/>
    <w:rsid w:val="002D6C2A"/>
    <w:rsid w:val="002D7A86"/>
    <w:rsid w:val="002E3025"/>
    <w:rsid w:val="002F45FF"/>
    <w:rsid w:val="002F6D17"/>
    <w:rsid w:val="00302887"/>
    <w:rsid w:val="003056EB"/>
    <w:rsid w:val="00305C40"/>
    <w:rsid w:val="003071FF"/>
    <w:rsid w:val="00310652"/>
    <w:rsid w:val="00311C96"/>
    <w:rsid w:val="0031371D"/>
    <w:rsid w:val="0031789F"/>
    <w:rsid w:val="0031795C"/>
    <w:rsid w:val="00320788"/>
    <w:rsid w:val="0032159D"/>
    <w:rsid w:val="003233A3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41CB"/>
    <w:rsid w:val="003A5844"/>
    <w:rsid w:val="003B1972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131B0"/>
    <w:rsid w:val="00413ADE"/>
    <w:rsid w:val="00415296"/>
    <w:rsid w:val="00415834"/>
    <w:rsid w:val="00416C42"/>
    <w:rsid w:val="00421AEA"/>
    <w:rsid w:val="00422402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4141"/>
    <w:rsid w:val="004659EE"/>
    <w:rsid w:val="00490FA4"/>
    <w:rsid w:val="004936C2"/>
    <w:rsid w:val="0049379C"/>
    <w:rsid w:val="004A1CA0"/>
    <w:rsid w:val="004A22E9"/>
    <w:rsid w:val="004A4ACD"/>
    <w:rsid w:val="004A5BC5"/>
    <w:rsid w:val="004B023D"/>
    <w:rsid w:val="004B29E2"/>
    <w:rsid w:val="004B44FC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6B81"/>
    <w:rsid w:val="00501512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131CE"/>
    <w:rsid w:val="0061336B"/>
    <w:rsid w:val="00615575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7725C"/>
    <w:rsid w:val="00677370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49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013F"/>
    <w:rsid w:val="00922062"/>
    <w:rsid w:val="00923271"/>
    <w:rsid w:val="00923E1E"/>
    <w:rsid w:val="00925290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3CA1"/>
    <w:rsid w:val="009A4E17"/>
    <w:rsid w:val="009A6955"/>
    <w:rsid w:val="009A6C3E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05D3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62D95"/>
    <w:rsid w:val="00A72B1E"/>
    <w:rsid w:val="00A754B4"/>
    <w:rsid w:val="00A75B47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A64"/>
    <w:rsid w:val="00AD04F2"/>
    <w:rsid w:val="00AD4578"/>
    <w:rsid w:val="00AD6421"/>
    <w:rsid w:val="00AD68E9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2AFE"/>
    <w:rsid w:val="00B538D7"/>
    <w:rsid w:val="00B5397B"/>
    <w:rsid w:val="00B53EE9"/>
    <w:rsid w:val="00B57A66"/>
    <w:rsid w:val="00B62809"/>
    <w:rsid w:val="00B633FB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43B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20DE"/>
    <w:rsid w:val="00C165AF"/>
    <w:rsid w:val="00C16E12"/>
    <w:rsid w:val="00C1712C"/>
    <w:rsid w:val="00C216C5"/>
    <w:rsid w:val="00C23E16"/>
    <w:rsid w:val="00C27E37"/>
    <w:rsid w:val="00C32713"/>
    <w:rsid w:val="00C351B8"/>
    <w:rsid w:val="00C410D9"/>
    <w:rsid w:val="00C44DB7"/>
    <w:rsid w:val="00C4510A"/>
    <w:rsid w:val="00C47F2E"/>
    <w:rsid w:val="00C513AF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2AE4"/>
    <w:rsid w:val="00C872E4"/>
    <w:rsid w:val="00C90311"/>
    <w:rsid w:val="00C90CB6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37AAA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146"/>
    <w:rsid w:val="00E449D0"/>
    <w:rsid w:val="00E4506A"/>
    <w:rsid w:val="00E46B07"/>
    <w:rsid w:val="00E5136A"/>
    <w:rsid w:val="00E52A4D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118C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06FE3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A0419"/>
    <w:rsid w:val="00FA3811"/>
    <w:rsid w:val="00FA3B9F"/>
    <w:rsid w:val="00FA3F06"/>
    <w:rsid w:val="00FA3F6D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8FC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9122F"/>
  <w15:docId w15:val="{B9530479-91DD-4EB1-8A6E-121A82B4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40BF4-FFCD-4CBC-BF6B-06A1F928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Riki</cp:lastModifiedBy>
  <cp:revision>2</cp:revision>
  <cp:lastPrinted>2013-09-30T21:05:00Z</cp:lastPrinted>
  <dcterms:created xsi:type="dcterms:W3CDTF">2020-04-24T08:34:00Z</dcterms:created>
  <dcterms:modified xsi:type="dcterms:W3CDTF">2020-04-24T08:34:00Z</dcterms:modified>
</cp:coreProperties>
</file>