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F4" w:rsidRPr="009A1CF4" w:rsidRDefault="00E671CF" w:rsidP="00124431">
      <w:pPr>
        <w:pStyle w:val="LabTitle"/>
      </w:pPr>
      <w:r>
        <w:t>Packet Tracer</w:t>
      </w:r>
      <w:r w:rsidR="002D6C2A" w:rsidRPr="00FD4A68">
        <w:t xml:space="preserve"> </w:t>
      </w:r>
      <w:r w:rsidR="00547BF7">
        <w:t>-</w:t>
      </w:r>
      <w:r w:rsidR="00BD3724">
        <w:t xml:space="preserve"> Configuring IPv4 Static and Default Routes</w:t>
      </w:r>
    </w:p>
    <w:p w:rsidR="003C6BCA" w:rsidRDefault="001E38E0" w:rsidP="0014219C">
      <w:pPr>
        <w:pStyle w:val="LabSection"/>
      </w:pPr>
      <w:r>
        <w:t>Topology</w:t>
      </w:r>
    </w:p>
    <w:p w:rsidR="008C4307" w:rsidRDefault="007E1033" w:rsidP="008C4307">
      <w:pPr>
        <w:pStyle w:val="Visual"/>
      </w:pPr>
      <w:r>
        <w:rPr>
          <w:noProof/>
          <w:lang w:val="id-ID" w:eastAsia="id-ID"/>
        </w:rPr>
        <w:drawing>
          <wp:inline distT="0" distB="0" distL="0" distR="0">
            <wp:extent cx="5600000" cy="2771429"/>
            <wp:effectExtent l="19050" t="0" r="700" b="0"/>
            <wp:docPr id="3" name="Picture 2" descr="Configuring IPv4 Static and Default Routes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ing IPv4 Static and Default Routes Topology.png"/>
                    <pic:cNvPicPr/>
                  </pic:nvPicPr>
                  <pic:blipFill>
                    <a:blip r:embed="rId9" cstate="print"/>
                    <a:stretch>
                      <a:fillRect/>
                    </a:stretch>
                  </pic:blipFill>
                  <pic:spPr>
                    <a:xfrm>
                      <a:off x="0" y="0"/>
                      <a:ext cx="5600000" cy="2771429"/>
                    </a:xfrm>
                    <a:prstGeom prst="rect">
                      <a:avLst/>
                    </a:prstGeom>
                  </pic:spPr>
                </pic:pic>
              </a:graphicData>
            </a:graphic>
          </wp:inline>
        </w:drawing>
      </w:r>
    </w:p>
    <w:p w:rsidR="00AE56C0" w:rsidRPr="00BB73FF" w:rsidRDefault="00AE56C0" w:rsidP="0014219C">
      <w:pPr>
        <w:pStyle w:val="LabSection"/>
      </w:pPr>
      <w:r w:rsidRPr="00BB73FF">
        <w:t>Addressing Table</w:t>
      </w:r>
    </w:p>
    <w:tbl>
      <w:tblPr>
        <w:tblW w:w="77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25"/>
        <w:gridCol w:w="1080"/>
        <w:gridCol w:w="1754"/>
        <w:gridCol w:w="2160"/>
        <w:gridCol w:w="1800"/>
      </w:tblGrid>
      <w:tr w:rsidR="002638BF" w:rsidTr="007E1033">
        <w:trPr>
          <w:cantSplit/>
          <w:jc w:val="center"/>
        </w:trPr>
        <w:tc>
          <w:tcPr>
            <w:tcW w:w="9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38BF" w:rsidRPr="00E87D62" w:rsidRDefault="002638BF" w:rsidP="00E87D62">
            <w:pPr>
              <w:pStyle w:val="TableHeading"/>
            </w:pPr>
            <w:r w:rsidRPr="00E87D62">
              <w:t>Device</w:t>
            </w:r>
          </w:p>
        </w:tc>
        <w:tc>
          <w:tcPr>
            <w:tcW w:w="10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38BF" w:rsidRPr="00E87D62" w:rsidRDefault="002638BF" w:rsidP="00E87D62">
            <w:pPr>
              <w:pStyle w:val="TableHeading"/>
            </w:pPr>
            <w:r w:rsidRPr="00E87D62">
              <w:t>Interface</w:t>
            </w:r>
          </w:p>
        </w:tc>
        <w:tc>
          <w:tcPr>
            <w:tcW w:w="17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38BF" w:rsidRPr="00E87D62" w:rsidRDefault="002638BF" w:rsidP="00E87D62">
            <w:pPr>
              <w:pStyle w:val="TableHeading"/>
            </w:pPr>
            <w:r w:rsidRPr="00E87D62">
              <w:t>IP</w:t>
            </w:r>
            <w:r w:rsidR="00BD3724">
              <w:t>v4</w:t>
            </w:r>
            <w:r w:rsidRPr="00E87D62">
              <w:t xml:space="preserve"> Address</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38BF" w:rsidRPr="00E87D62" w:rsidRDefault="00BD3724" w:rsidP="00E87D62">
            <w:pPr>
              <w:pStyle w:val="TableHeading"/>
            </w:pPr>
            <w:r>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38BF" w:rsidRPr="00E87D62" w:rsidRDefault="002638BF" w:rsidP="00E87D62">
            <w:pPr>
              <w:pStyle w:val="TableHeading"/>
            </w:pPr>
            <w:r w:rsidRPr="00E87D62">
              <w:t>Default Gateway</w:t>
            </w:r>
          </w:p>
        </w:tc>
      </w:tr>
      <w:tr w:rsidR="00025BD7" w:rsidRPr="007E1033" w:rsidTr="007E1033">
        <w:trPr>
          <w:cantSplit/>
          <w:jc w:val="center"/>
        </w:trPr>
        <w:tc>
          <w:tcPr>
            <w:tcW w:w="925" w:type="dxa"/>
            <w:vMerge w:val="restart"/>
            <w:vAlign w:val="bottom"/>
          </w:tcPr>
          <w:p w:rsidR="00025BD7" w:rsidRPr="007E1033" w:rsidRDefault="00025BD7" w:rsidP="00071EE3">
            <w:pPr>
              <w:pStyle w:val="TableText"/>
            </w:pPr>
            <w:r w:rsidRPr="007E1033">
              <w:t>R1</w:t>
            </w:r>
          </w:p>
        </w:tc>
        <w:tc>
          <w:tcPr>
            <w:tcW w:w="1080" w:type="dxa"/>
            <w:vAlign w:val="bottom"/>
          </w:tcPr>
          <w:p w:rsidR="00025BD7" w:rsidRPr="007E1033" w:rsidRDefault="00025BD7" w:rsidP="00071EE3">
            <w:pPr>
              <w:pStyle w:val="TableText"/>
            </w:pPr>
            <w:r>
              <w:t>G0</w:t>
            </w:r>
            <w:r w:rsidRPr="007E1033">
              <w:t>/0</w:t>
            </w:r>
          </w:p>
        </w:tc>
        <w:tc>
          <w:tcPr>
            <w:tcW w:w="1754" w:type="dxa"/>
            <w:vAlign w:val="bottom"/>
          </w:tcPr>
          <w:p w:rsidR="00025BD7" w:rsidRPr="007E1033" w:rsidRDefault="00025BD7" w:rsidP="00071EE3">
            <w:pPr>
              <w:pStyle w:val="TableText"/>
            </w:pPr>
            <w:r w:rsidRPr="007E1033">
              <w:t>172.31.1.1</w:t>
            </w:r>
          </w:p>
        </w:tc>
        <w:tc>
          <w:tcPr>
            <w:tcW w:w="2160" w:type="dxa"/>
            <w:vAlign w:val="bottom"/>
          </w:tcPr>
          <w:p w:rsidR="00025BD7" w:rsidRPr="007E1033" w:rsidRDefault="00025BD7" w:rsidP="00071EE3">
            <w:pPr>
              <w:pStyle w:val="TableText"/>
            </w:pPr>
            <w:r w:rsidRPr="007E1033">
              <w:t>255.255.255.128</w:t>
            </w:r>
          </w:p>
        </w:tc>
        <w:tc>
          <w:tcPr>
            <w:tcW w:w="1800" w:type="dxa"/>
            <w:vAlign w:val="bottom"/>
          </w:tcPr>
          <w:p w:rsidR="00025BD7" w:rsidRPr="007E1033" w:rsidRDefault="00025BD7" w:rsidP="00071EE3">
            <w:pPr>
              <w:pStyle w:val="TableText"/>
            </w:pPr>
            <w:r w:rsidRPr="007E1033">
              <w:t>N/A</w:t>
            </w:r>
          </w:p>
        </w:tc>
      </w:tr>
      <w:tr w:rsidR="00025BD7" w:rsidRPr="007E1033" w:rsidTr="007E1033">
        <w:trPr>
          <w:cantSplit/>
          <w:jc w:val="center"/>
        </w:trPr>
        <w:tc>
          <w:tcPr>
            <w:tcW w:w="925" w:type="dxa"/>
            <w:vMerge/>
            <w:vAlign w:val="bottom"/>
          </w:tcPr>
          <w:p w:rsidR="00025BD7" w:rsidRPr="007E1033" w:rsidRDefault="00025BD7" w:rsidP="007E1033">
            <w:pPr>
              <w:pStyle w:val="TableText"/>
            </w:pPr>
          </w:p>
        </w:tc>
        <w:tc>
          <w:tcPr>
            <w:tcW w:w="1080" w:type="dxa"/>
            <w:vAlign w:val="bottom"/>
          </w:tcPr>
          <w:p w:rsidR="00025BD7" w:rsidRPr="007E1033" w:rsidRDefault="00025BD7" w:rsidP="007E1033">
            <w:pPr>
              <w:pStyle w:val="TableText"/>
            </w:pPr>
            <w:r w:rsidRPr="007E1033">
              <w:t>S0/0/0</w:t>
            </w:r>
          </w:p>
        </w:tc>
        <w:tc>
          <w:tcPr>
            <w:tcW w:w="1754" w:type="dxa"/>
            <w:vAlign w:val="bottom"/>
          </w:tcPr>
          <w:p w:rsidR="00025BD7" w:rsidRPr="007E1033" w:rsidRDefault="00025BD7" w:rsidP="007E1033">
            <w:pPr>
              <w:pStyle w:val="TableText"/>
            </w:pPr>
            <w:r w:rsidRPr="007E1033">
              <w:t>172.31.1.194</w:t>
            </w:r>
          </w:p>
        </w:tc>
        <w:tc>
          <w:tcPr>
            <w:tcW w:w="2160" w:type="dxa"/>
            <w:vAlign w:val="bottom"/>
          </w:tcPr>
          <w:p w:rsidR="00025BD7" w:rsidRPr="007E1033" w:rsidRDefault="00025BD7" w:rsidP="007E1033">
            <w:pPr>
              <w:pStyle w:val="TableText"/>
            </w:pPr>
            <w:r w:rsidRPr="007E1033">
              <w:t>255.255.255.252</w:t>
            </w:r>
          </w:p>
        </w:tc>
        <w:tc>
          <w:tcPr>
            <w:tcW w:w="1800" w:type="dxa"/>
            <w:vAlign w:val="bottom"/>
          </w:tcPr>
          <w:p w:rsidR="00025BD7" w:rsidRPr="007E1033" w:rsidRDefault="00025BD7" w:rsidP="007E1033">
            <w:pPr>
              <w:pStyle w:val="TableText"/>
            </w:pPr>
            <w:r w:rsidRPr="007E1033">
              <w:t>N/A</w:t>
            </w:r>
          </w:p>
        </w:tc>
      </w:tr>
      <w:tr w:rsidR="00025BD7" w:rsidRPr="007E1033" w:rsidTr="007E1033">
        <w:trPr>
          <w:cantSplit/>
          <w:jc w:val="center"/>
        </w:trPr>
        <w:tc>
          <w:tcPr>
            <w:tcW w:w="925" w:type="dxa"/>
            <w:vMerge w:val="restart"/>
            <w:vAlign w:val="bottom"/>
          </w:tcPr>
          <w:p w:rsidR="00025BD7" w:rsidRPr="007E1033" w:rsidRDefault="00025BD7" w:rsidP="00071EE3">
            <w:pPr>
              <w:pStyle w:val="TableText"/>
            </w:pPr>
            <w:r w:rsidRPr="007E1033">
              <w:t>R2</w:t>
            </w:r>
          </w:p>
        </w:tc>
        <w:tc>
          <w:tcPr>
            <w:tcW w:w="1080" w:type="dxa"/>
            <w:vAlign w:val="bottom"/>
          </w:tcPr>
          <w:p w:rsidR="00025BD7" w:rsidRPr="007E1033" w:rsidRDefault="00025BD7" w:rsidP="00071EE3">
            <w:pPr>
              <w:pStyle w:val="TableText"/>
            </w:pPr>
            <w:r>
              <w:t>G0</w:t>
            </w:r>
            <w:r w:rsidRPr="007E1033">
              <w:t>/0</w:t>
            </w:r>
          </w:p>
        </w:tc>
        <w:tc>
          <w:tcPr>
            <w:tcW w:w="1754" w:type="dxa"/>
            <w:vAlign w:val="bottom"/>
          </w:tcPr>
          <w:p w:rsidR="00025BD7" w:rsidRPr="007E1033" w:rsidRDefault="00025BD7" w:rsidP="00071EE3">
            <w:pPr>
              <w:pStyle w:val="TableText"/>
            </w:pPr>
            <w:r w:rsidRPr="007E1033">
              <w:t>172.31.0.1</w:t>
            </w:r>
          </w:p>
        </w:tc>
        <w:tc>
          <w:tcPr>
            <w:tcW w:w="2160" w:type="dxa"/>
            <w:vAlign w:val="bottom"/>
          </w:tcPr>
          <w:p w:rsidR="00025BD7" w:rsidRPr="007E1033" w:rsidRDefault="00025BD7" w:rsidP="00071EE3">
            <w:pPr>
              <w:pStyle w:val="TableText"/>
            </w:pPr>
            <w:r w:rsidRPr="007E1033">
              <w:t>255.255.255.0</w:t>
            </w:r>
          </w:p>
        </w:tc>
        <w:tc>
          <w:tcPr>
            <w:tcW w:w="1800" w:type="dxa"/>
            <w:vAlign w:val="bottom"/>
          </w:tcPr>
          <w:p w:rsidR="00025BD7" w:rsidRPr="007E1033" w:rsidRDefault="00025BD7" w:rsidP="00071EE3">
            <w:pPr>
              <w:pStyle w:val="TableText"/>
            </w:pPr>
            <w:r w:rsidRPr="007E1033">
              <w:t>N/A</w:t>
            </w:r>
          </w:p>
        </w:tc>
      </w:tr>
      <w:tr w:rsidR="00025BD7" w:rsidRPr="007E1033" w:rsidTr="007E1033">
        <w:trPr>
          <w:cantSplit/>
          <w:jc w:val="center"/>
        </w:trPr>
        <w:tc>
          <w:tcPr>
            <w:tcW w:w="925" w:type="dxa"/>
            <w:vMerge/>
            <w:vAlign w:val="bottom"/>
          </w:tcPr>
          <w:p w:rsidR="00025BD7" w:rsidRPr="007E1033" w:rsidRDefault="00025BD7" w:rsidP="007E1033">
            <w:pPr>
              <w:pStyle w:val="TableText"/>
            </w:pPr>
          </w:p>
        </w:tc>
        <w:tc>
          <w:tcPr>
            <w:tcW w:w="1080" w:type="dxa"/>
            <w:vAlign w:val="bottom"/>
          </w:tcPr>
          <w:p w:rsidR="00025BD7" w:rsidRPr="007E1033" w:rsidRDefault="00025BD7" w:rsidP="007E1033">
            <w:pPr>
              <w:pStyle w:val="TableText"/>
            </w:pPr>
            <w:r w:rsidRPr="007E1033">
              <w:t>S0/0/0</w:t>
            </w:r>
          </w:p>
        </w:tc>
        <w:tc>
          <w:tcPr>
            <w:tcW w:w="1754" w:type="dxa"/>
            <w:vAlign w:val="bottom"/>
          </w:tcPr>
          <w:p w:rsidR="00025BD7" w:rsidRPr="007E1033" w:rsidRDefault="00025BD7" w:rsidP="007E1033">
            <w:pPr>
              <w:pStyle w:val="TableText"/>
            </w:pPr>
            <w:r w:rsidRPr="007E1033">
              <w:t>172.31.1.193</w:t>
            </w:r>
          </w:p>
        </w:tc>
        <w:tc>
          <w:tcPr>
            <w:tcW w:w="2160" w:type="dxa"/>
            <w:vAlign w:val="bottom"/>
          </w:tcPr>
          <w:p w:rsidR="00025BD7" w:rsidRPr="007E1033" w:rsidRDefault="00025BD7" w:rsidP="007E1033">
            <w:pPr>
              <w:pStyle w:val="TableText"/>
            </w:pPr>
            <w:r w:rsidRPr="007E1033">
              <w:t>255.255.255.252</w:t>
            </w:r>
          </w:p>
        </w:tc>
        <w:tc>
          <w:tcPr>
            <w:tcW w:w="1800" w:type="dxa"/>
            <w:vAlign w:val="bottom"/>
          </w:tcPr>
          <w:p w:rsidR="00025BD7" w:rsidRPr="007E1033" w:rsidRDefault="00025BD7" w:rsidP="007E1033">
            <w:pPr>
              <w:pStyle w:val="TableText"/>
            </w:pPr>
            <w:r w:rsidRPr="007E1033">
              <w:t>N/A</w:t>
            </w:r>
          </w:p>
        </w:tc>
      </w:tr>
      <w:tr w:rsidR="00025BD7" w:rsidRPr="007E1033" w:rsidTr="007E1033">
        <w:trPr>
          <w:cantSplit/>
          <w:jc w:val="center"/>
        </w:trPr>
        <w:tc>
          <w:tcPr>
            <w:tcW w:w="925" w:type="dxa"/>
            <w:vMerge/>
            <w:vAlign w:val="bottom"/>
          </w:tcPr>
          <w:p w:rsidR="00025BD7" w:rsidRPr="007E1033" w:rsidRDefault="00025BD7" w:rsidP="007E1033">
            <w:pPr>
              <w:pStyle w:val="TableText"/>
            </w:pPr>
          </w:p>
        </w:tc>
        <w:tc>
          <w:tcPr>
            <w:tcW w:w="1080" w:type="dxa"/>
            <w:vAlign w:val="bottom"/>
          </w:tcPr>
          <w:p w:rsidR="00025BD7" w:rsidRPr="007E1033" w:rsidRDefault="00025BD7" w:rsidP="007E1033">
            <w:pPr>
              <w:pStyle w:val="TableText"/>
            </w:pPr>
            <w:r w:rsidRPr="007E1033">
              <w:t>S0/0/1</w:t>
            </w:r>
          </w:p>
        </w:tc>
        <w:tc>
          <w:tcPr>
            <w:tcW w:w="1754" w:type="dxa"/>
            <w:vAlign w:val="bottom"/>
          </w:tcPr>
          <w:p w:rsidR="00025BD7" w:rsidRPr="007E1033" w:rsidRDefault="00025BD7" w:rsidP="007E1033">
            <w:pPr>
              <w:pStyle w:val="TableText"/>
            </w:pPr>
            <w:r w:rsidRPr="007E1033">
              <w:t>172.31.1.197</w:t>
            </w:r>
          </w:p>
        </w:tc>
        <w:tc>
          <w:tcPr>
            <w:tcW w:w="2160" w:type="dxa"/>
            <w:vAlign w:val="bottom"/>
          </w:tcPr>
          <w:p w:rsidR="00025BD7" w:rsidRPr="007E1033" w:rsidRDefault="00025BD7" w:rsidP="007E1033">
            <w:pPr>
              <w:pStyle w:val="TableText"/>
            </w:pPr>
            <w:r w:rsidRPr="007E1033">
              <w:t>255.255.255.252</w:t>
            </w:r>
          </w:p>
        </w:tc>
        <w:tc>
          <w:tcPr>
            <w:tcW w:w="1800" w:type="dxa"/>
            <w:vAlign w:val="bottom"/>
          </w:tcPr>
          <w:p w:rsidR="00025BD7" w:rsidRPr="007E1033" w:rsidRDefault="00025BD7" w:rsidP="007E1033">
            <w:pPr>
              <w:pStyle w:val="TableText"/>
            </w:pPr>
            <w:r w:rsidRPr="007E1033">
              <w:t>N/A</w:t>
            </w:r>
          </w:p>
        </w:tc>
      </w:tr>
      <w:tr w:rsidR="00025BD7" w:rsidRPr="007E1033" w:rsidTr="007E1033">
        <w:trPr>
          <w:cantSplit/>
          <w:jc w:val="center"/>
        </w:trPr>
        <w:tc>
          <w:tcPr>
            <w:tcW w:w="925" w:type="dxa"/>
            <w:vMerge w:val="restart"/>
            <w:vAlign w:val="bottom"/>
          </w:tcPr>
          <w:p w:rsidR="00025BD7" w:rsidRPr="007E1033" w:rsidRDefault="00025BD7" w:rsidP="00071EE3">
            <w:pPr>
              <w:pStyle w:val="TableText"/>
            </w:pPr>
            <w:r w:rsidRPr="007E1033">
              <w:t>R3</w:t>
            </w:r>
          </w:p>
        </w:tc>
        <w:tc>
          <w:tcPr>
            <w:tcW w:w="1080" w:type="dxa"/>
            <w:vAlign w:val="bottom"/>
          </w:tcPr>
          <w:p w:rsidR="00025BD7" w:rsidRPr="007E1033" w:rsidRDefault="00025BD7" w:rsidP="00071EE3">
            <w:pPr>
              <w:pStyle w:val="TableText"/>
            </w:pPr>
            <w:r>
              <w:t>G0</w:t>
            </w:r>
            <w:r w:rsidRPr="007E1033">
              <w:t>/0</w:t>
            </w:r>
          </w:p>
        </w:tc>
        <w:tc>
          <w:tcPr>
            <w:tcW w:w="1754" w:type="dxa"/>
            <w:vAlign w:val="bottom"/>
          </w:tcPr>
          <w:p w:rsidR="00025BD7" w:rsidRPr="007E1033" w:rsidRDefault="00025BD7" w:rsidP="00071EE3">
            <w:pPr>
              <w:pStyle w:val="TableText"/>
            </w:pPr>
            <w:r w:rsidRPr="007E1033">
              <w:t>172.31.1.129</w:t>
            </w:r>
          </w:p>
        </w:tc>
        <w:tc>
          <w:tcPr>
            <w:tcW w:w="2160" w:type="dxa"/>
            <w:vAlign w:val="bottom"/>
          </w:tcPr>
          <w:p w:rsidR="00025BD7" w:rsidRPr="007E1033" w:rsidRDefault="00025BD7" w:rsidP="00071EE3">
            <w:pPr>
              <w:pStyle w:val="TableText"/>
            </w:pPr>
            <w:r w:rsidRPr="007E1033">
              <w:t>255.255.255.192</w:t>
            </w:r>
          </w:p>
        </w:tc>
        <w:tc>
          <w:tcPr>
            <w:tcW w:w="1800" w:type="dxa"/>
            <w:vAlign w:val="bottom"/>
          </w:tcPr>
          <w:p w:rsidR="00025BD7" w:rsidRPr="007E1033" w:rsidRDefault="00025BD7" w:rsidP="00071EE3">
            <w:pPr>
              <w:pStyle w:val="TableText"/>
            </w:pPr>
            <w:r w:rsidRPr="007E1033">
              <w:t>N/A</w:t>
            </w:r>
          </w:p>
        </w:tc>
      </w:tr>
      <w:tr w:rsidR="00025BD7" w:rsidRPr="007E1033" w:rsidTr="007E1033">
        <w:trPr>
          <w:cantSplit/>
          <w:jc w:val="center"/>
        </w:trPr>
        <w:tc>
          <w:tcPr>
            <w:tcW w:w="925" w:type="dxa"/>
            <w:vMerge/>
            <w:vAlign w:val="bottom"/>
          </w:tcPr>
          <w:p w:rsidR="00025BD7" w:rsidRPr="007E1033" w:rsidRDefault="00025BD7" w:rsidP="007E1033">
            <w:pPr>
              <w:pStyle w:val="TableText"/>
            </w:pPr>
          </w:p>
        </w:tc>
        <w:tc>
          <w:tcPr>
            <w:tcW w:w="1080" w:type="dxa"/>
            <w:vAlign w:val="bottom"/>
          </w:tcPr>
          <w:p w:rsidR="00025BD7" w:rsidRPr="007E1033" w:rsidRDefault="00025BD7" w:rsidP="007E1033">
            <w:pPr>
              <w:pStyle w:val="TableText"/>
            </w:pPr>
            <w:r w:rsidRPr="007E1033">
              <w:t>S0/0/1</w:t>
            </w:r>
          </w:p>
        </w:tc>
        <w:tc>
          <w:tcPr>
            <w:tcW w:w="1754" w:type="dxa"/>
            <w:vAlign w:val="bottom"/>
          </w:tcPr>
          <w:p w:rsidR="00025BD7" w:rsidRPr="007E1033" w:rsidRDefault="00025BD7" w:rsidP="007E1033">
            <w:pPr>
              <w:pStyle w:val="TableText"/>
            </w:pPr>
            <w:r w:rsidRPr="007E1033">
              <w:t>172.31.1.198</w:t>
            </w:r>
          </w:p>
        </w:tc>
        <w:tc>
          <w:tcPr>
            <w:tcW w:w="2160" w:type="dxa"/>
            <w:vAlign w:val="bottom"/>
          </w:tcPr>
          <w:p w:rsidR="00025BD7" w:rsidRPr="007E1033" w:rsidRDefault="00025BD7" w:rsidP="007E1033">
            <w:pPr>
              <w:pStyle w:val="TableText"/>
            </w:pPr>
            <w:r w:rsidRPr="007E1033">
              <w:t>255.255.255.252</w:t>
            </w:r>
          </w:p>
        </w:tc>
        <w:tc>
          <w:tcPr>
            <w:tcW w:w="1800" w:type="dxa"/>
            <w:vAlign w:val="bottom"/>
          </w:tcPr>
          <w:p w:rsidR="00025BD7" w:rsidRPr="007E1033" w:rsidRDefault="00025BD7" w:rsidP="007E1033">
            <w:pPr>
              <w:pStyle w:val="TableText"/>
            </w:pPr>
            <w:r w:rsidRPr="007E1033">
              <w:t>N/A</w:t>
            </w:r>
          </w:p>
        </w:tc>
      </w:tr>
      <w:tr w:rsidR="00025BD7" w:rsidRPr="007E1033" w:rsidTr="007E1033">
        <w:trPr>
          <w:cantSplit/>
          <w:jc w:val="center"/>
        </w:trPr>
        <w:tc>
          <w:tcPr>
            <w:tcW w:w="925" w:type="dxa"/>
            <w:vAlign w:val="bottom"/>
          </w:tcPr>
          <w:p w:rsidR="00025BD7" w:rsidRPr="007E1033" w:rsidRDefault="00025BD7" w:rsidP="00071EE3">
            <w:pPr>
              <w:pStyle w:val="TableText"/>
            </w:pPr>
            <w:r w:rsidRPr="007E1033">
              <w:t>PC1</w:t>
            </w:r>
          </w:p>
        </w:tc>
        <w:tc>
          <w:tcPr>
            <w:tcW w:w="1080" w:type="dxa"/>
            <w:vAlign w:val="bottom"/>
          </w:tcPr>
          <w:p w:rsidR="00025BD7" w:rsidRPr="007E1033" w:rsidRDefault="00025BD7" w:rsidP="00071EE3">
            <w:pPr>
              <w:pStyle w:val="TableText"/>
            </w:pPr>
            <w:r w:rsidRPr="007E1033">
              <w:t>NIC</w:t>
            </w:r>
          </w:p>
        </w:tc>
        <w:tc>
          <w:tcPr>
            <w:tcW w:w="1754" w:type="dxa"/>
            <w:vAlign w:val="bottom"/>
          </w:tcPr>
          <w:p w:rsidR="00025BD7" w:rsidRPr="007E1033" w:rsidRDefault="00025BD7" w:rsidP="00071EE3">
            <w:pPr>
              <w:pStyle w:val="TableText"/>
            </w:pPr>
            <w:r w:rsidRPr="007E1033">
              <w:t>172.31.1.126</w:t>
            </w:r>
          </w:p>
        </w:tc>
        <w:tc>
          <w:tcPr>
            <w:tcW w:w="2160" w:type="dxa"/>
            <w:vAlign w:val="bottom"/>
          </w:tcPr>
          <w:p w:rsidR="00025BD7" w:rsidRPr="007E1033" w:rsidRDefault="00025BD7" w:rsidP="00071EE3">
            <w:pPr>
              <w:pStyle w:val="TableText"/>
            </w:pPr>
            <w:r w:rsidRPr="007E1033">
              <w:t>255.255.255.128</w:t>
            </w:r>
          </w:p>
        </w:tc>
        <w:tc>
          <w:tcPr>
            <w:tcW w:w="1800" w:type="dxa"/>
            <w:vAlign w:val="bottom"/>
          </w:tcPr>
          <w:p w:rsidR="00025BD7" w:rsidRPr="007E1033" w:rsidRDefault="00025BD7" w:rsidP="00071EE3">
            <w:pPr>
              <w:pStyle w:val="TableText"/>
            </w:pPr>
            <w:r w:rsidRPr="007E1033">
              <w:t>172.31.1.1</w:t>
            </w:r>
          </w:p>
        </w:tc>
      </w:tr>
      <w:tr w:rsidR="00025BD7" w:rsidRPr="007E1033" w:rsidTr="007E1033">
        <w:trPr>
          <w:cantSplit/>
          <w:jc w:val="center"/>
        </w:trPr>
        <w:tc>
          <w:tcPr>
            <w:tcW w:w="925" w:type="dxa"/>
            <w:vAlign w:val="bottom"/>
          </w:tcPr>
          <w:p w:rsidR="00025BD7" w:rsidRPr="007E1033" w:rsidRDefault="00025BD7" w:rsidP="00071EE3">
            <w:pPr>
              <w:pStyle w:val="TableText"/>
            </w:pPr>
            <w:r w:rsidRPr="007E1033">
              <w:t>PC2</w:t>
            </w:r>
          </w:p>
        </w:tc>
        <w:tc>
          <w:tcPr>
            <w:tcW w:w="1080" w:type="dxa"/>
            <w:vAlign w:val="bottom"/>
          </w:tcPr>
          <w:p w:rsidR="00025BD7" w:rsidRPr="007E1033" w:rsidRDefault="00025BD7" w:rsidP="00071EE3">
            <w:pPr>
              <w:pStyle w:val="TableText"/>
            </w:pPr>
            <w:r w:rsidRPr="007E1033">
              <w:t>NIC</w:t>
            </w:r>
          </w:p>
        </w:tc>
        <w:tc>
          <w:tcPr>
            <w:tcW w:w="1754" w:type="dxa"/>
            <w:vAlign w:val="bottom"/>
          </w:tcPr>
          <w:p w:rsidR="00025BD7" w:rsidRPr="007E1033" w:rsidRDefault="00025BD7" w:rsidP="00071EE3">
            <w:pPr>
              <w:pStyle w:val="TableText"/>
            </w:pPr>
            <w:r w:rsidRPr="007E1033">
              <w:t>172.31.0.254</w:t>
            </w:r>
          </w:p>
        </w:tc>
        <w:tc>
          <w:tcPr>
            <w:tcW w:w="2160" w:type="dxa"/>
            <w:vAlign w:val="bottom"/>
          </w:tcPr>
          <w:p w:rsidR="00025BD7" w:rsidRPr="007E1033" w:rsidRDefault="00025BD7" w:rsidP="00071EE3">
            <w:pPr>
              <w:pStyle w:val="TableText"/>
            </w:pPr>
            <w:r w:rsidRPr="007E1033">
              <w:t>255.255.255.0</w:t>
            </w:r>
          </w:p>
        </w:tc>
        <w:tc>
          <w:tcPr>
            <w:tcW w:w="1800" w:type="dxa"/>
            <w:vAlign w:val="bottom"/>
          </w:tcPr>
          <w:p w:rsidR="00025BD7" w:rsidRPr="007E1033" w:rsidRDefault="00025BD7" w:rsidP="00071EE3">
            <w:pPr>
              <w:pStyle w:val="TableText"/>
            </w:pPr>
            <w:r w:rsidRPr="007E1033">
              <w:t>172.31.0.1</w:t>
            </w:r>
          </w:p>
        </w:tc>
      </w:tr>
      <w:tr w:rsidR="00025BD7" w:rsidRPr="007E1033" w:rsidTr="007E1033">
        <w:trPr>
          <w:cantSplit/>
          <w:jc w:val="center"/>
        </w:trPr>
        <w:tc>
          <w:tcPr>
            <w:tcW w:w="925" w:type="dxa"/>
            <w:vAlign w:val="bottom"/>
          </w:tcPr>
          <w:p w:rsidR="00025BD7" w:rsidRPr="007E1033" w:rsidRDefault="00025BD7" w:rsidP="00071EE3">
            <w:pPr>
              <w:pStyle w:val="TableText"/>
            </w:pPr>
            <w:r w:rsidRPr="007E1033">
              <w:t>PC3</w:t>
            </w:r>
          </w:p>
        </w:tc>
        <w:tc>
          <w:tcPr>
            <w:tcW w:w="1080" w:type="dxa"/>
            <w:vAlign w:val="bottom"/>
          </w:tcPr>
          <w:p w:rsidR="00025BD7" w:rsidRPr="007E1033" w:rsidRDefault="00025BD7" w:rsidP="00071EE3">
            <w:pPr>
              <w:pStyle w:val="TableText"/>
            </w:pPr>
            <w:r w:rsidRPr="007E1033">
              <w:t>NIC</w:t>
            </w:r>
          </w:p>
        </w:tc>
        <w:tc>
          <w:tcPr>
            <w:tcW w:w="1754" w:type="dxa"/>
            <w:vAlign w:val="bottom"/>
          </w:tcPr>
          <w:p w:rsidR="00025BD7" w:rsidRPr="007E1033" w:rsidRDefault="00025BD7" w:rsidP="00071EE3">
            <w:pPr>
              <w:pStyle w:val="TableText"/>
            </w:pPr>
            <w:r w:rsidRPr="007E1033">
              <w:t>172.31.1.190</w:t>
            </w:r>
          </w:p>
        </w:tc>
        <w:tc>
          <w:tcPr>
            <w:tcW w:w="2160" w:type="dxa"/>
            <w:vAlign w:val="bottom"/>
          </w:tcPr>
          <w:p w:rsidR="00025BD7" w:rsidRPr="007E1033" w:rsidRDefault="00025BD7" w:rsidP="00071EE3">
            <w:pPr>
              <w:pStyle w:val="TableText"/>
            </w:pPr>
            <w:r w:rsidRPr="007E1033">
              <w:t>255.255.255.192</w:t>
            </w:r>
          </w:p>
        </w:tc>
        <w:tc>
          <w:tcPr>
            <w:tcW w:w="1800" w:type="dxa"/>
            <w:vAlign w:val="bottom"/>
          </w:tcPr>
          <w:p w:rsidR="00025BD7" w:rsidRPr="007E1033" w:rsidRDefault="00025BD7" w:rsidP="00071EE3">
            <w:pPr>
              <w:pStyle w:val="TableText"/>
            </w:pPr>
            <w:r w:rsidRPr="007E1033">
              <w:t>172.31.1.129</w:t>
            </w:r>
          </w:p>
        </w:tc>
      </w:tr>
    </w:tbl>
    <w:p w:rsidR="009D2C27" w:rsidRPr="00BB73FF" w:rsidRDefault="009D2C27" w:rsidP="0014219C">
      <w:pPr>
        <w:pStyle w:val="LabSection"/>
      </w:pPr>
      <w:r w:rsidRPr="00BB73FF">
        <w:t>Objective</w:t>
      </w:r>
      <w:r w:rsidR="006E6581">
        <w:t>s</w:t>
      </w:r>
    </w:p>
    <w:p w:rsidR="005C21E9" w:rsidRDefault="00963E34" w:rsidP="00B903CA">
      <w:pPr>
        <w:pStyle w:val="BodyTextL25Bold"/>
      </w:pPr>
      <w:r>
        <w:t xml:space="preserve">Part 1: </w:t>
      </w:r>
      <w:r w:rsidR="00DD1138">
        <w:t>Exam</w:t>
      </w:r>
      <w:r w:rsidR="00990B9E">
        <w:t>ine</w:t>
      </w:r>
      <w:r w:rsidR="00DD1138">
        <w:t xml:space="preserve"> the Network and Evaluate the Need for Static Routing</w:t>
      </w:r>
    </w:p>
    <w:p w:rsidR="00554B4E" w:rsidRDefault="005C21E9" w:rsidP="00B903CA">
      <w:pPr>
        <w:pStyle w:val="BodyTextL25Bold"/>
      </w:pPr>
      <w:r>
        <w:t xml:space="preserve">Part 2: </w:t>
      </w:r>
      <w:r w:rsidR="00B903CA">
        <w:t>Configur</w:t>
      </w:r>
      <w:r w:rsidR="00DD1138">
        <w:t>e</w:t>
      </w:r>
      <w:r w:rsidR="00B903CA">
        <w:t xml:space="preserve"> Static</w:t>
      </w:r>
      <w:r w:rsidR="00855F5B">
        <w:t xml:space="preserve"> and Default</w:t>
      </w:r>
      <w:r w:rsidR="00B903CA">
        <w:t xml:space="preserve"> Routes</w:t>
      </w:r>
    </w:p>
    <w:p w:rsidR="004545F8" w:rsidRDefault="005C21E9" w:rsidP="004545F8">
      <w:pPr>
        <w:pStyle w:val="BodyTextL25Bold"/>
      </w:pPr>
      <w:r>
        <w:t>Part 3: Verify Connectivity</w:t>
      </w:r>
    </w:p>
    <w:p w:rsidR="00C07FD9" w:rsidRDefault="007E1033" w:rsidP="0014219C">
      <w:pPr>
        <w:pStyle w:val="LabSection"/>
      </w:pPr>
      <w:r>
        <w:lastRenderedPageBreak/>
        <w:t>Background</w:t>
      </w:r>
    </w:p>
    <w:p w:rsidR="00A96B65" w:rsidRDefault="00B903CA" w:rsidP="007E1033">
      <w:pPr>
        <w:pStyle w:val="BodyTextL25"/>
      </w:pPr>
      <w:r>
        <w:t>In this activity, you will configure static and default route</w:t>
      </w:r>
      <w:r w:rsidR="004545F8">
        <w:t>s</w:t>
      </w:r>
      <w:r w:rsidR="00C52EE1">
        <w:t>.</w:t>
      </w:r>
      <w:r w:rsidR="00814CDD">
        <w:t xml:space="preserve"> A static route is a route that is entered manually by the network administrator </w:t>
      </w:r>
      <w:r w:rsidR="00A42446">
        <w:t xml:space="preserve">to create </w:t>
      </w:r>
      <w:r w:rsidR="00814CDD">
        <w:t xml:space="preserve">a </w:t>
      </w:r>
      <w:r w:rsidR="00A42446">
        <w:t>reliable and safe route</w:t>
      </w:r>
      <w:r w:rsidR="004545F8">
        <w:t>.</w:t>
      </w:r>
      <w:r w:rsidR="00A12E78">
        <w:t xml:space="preserve"> There are four different</w:t>
      </w:r>
      <w:r w:rsidR="00ED3EB8">
        <w:t xml:space="preserve"> static routes that are used in </w:t>
      </w:r>
      <w:r w:rsidR="00A12E78">
        <w:t>this activity</w:t>
      </w:r>
      <w:r w:rsidR="00A42446">
        <w:t>:</w:t>
      </w:r>
      <w:r w:rsidR="00ED3EB8">
        <w:t xml:space="preserve"> </w:t>
      </w:r>
      <w:r w:rsidR="00A12E78">
        <w:t xml:space="preserve">a </w:t>
      </w:r>
      <w:r w:rsidR="00ED3EB8">
        <w:t xml:space="preserve">recursive static route, </w:t>
      </w:r>
      <w:r w:rsidR="00A12E78">
        <w:t xml:space="preserve">a </w:t>
      </w:r>
      <w:r w:rsidR="00ED3EB8">
        <w:t>directly attached st</w:t>
      </w:r>
      <w:r w:rsidR="00A12E78">
        <w:t>atic route</w:t>
      </w:r>
      <w:r w:rsidR="00A42446">
        <w:t>,</w:t>
      </w:r>
      <w:r w:rsidR="00ED3EB8">
        <w:t xml:space="preserve"> a f</w:t>
      </w:r>
      <w:r w:rsidR="00A12E78">
        <w:t>ully specified static route</w:t>
      </w:r>
      <w:r w:rsidR="00A42446">
        <w:t>,</w:t>
      </w:r>
      <w:r w:rsidR="00A12E78">
        <w:t xml:space="preserve"> and a default route. </w:t>
      </w:r>
    </w:p>
    <w:p w:rsidR="00112AC5" w:rsidRPr="004C0909" w:rsidRDefault="00DD1138" w:rsidP="00CD7F73">
      <w:pPr>
        <w:pStyle w:val="PartHead"/>
      </w:pPr>
      <w:r>
        <w:t>Exam</w:t>
      </w:r>
      <w:r w:rsidR="00990B9E">
        <w:t>ine</w:t>
      </w:r>
      <w:r>
        <w:t xml:space="preserve"> the Network and Evaluate the Need for Static Routing</w:t>
      </w:r>
    </w:p>
    <w:p w:rsidR="00780D24" w:rsidRDefault="00780D24" w:rsidP="00124431">
      <w:pPr>
        <w:pStyle w:val="SubStepAlpha"/>
      </w:pPr>
      <w:r>
        <w:t xml:space="preserve">Looking at the topology </w:t>
      </w:r>
      <w:r w:rsidR="00A42446">
        <w:t>diagram</w:t>
      </w:r>
      <w:r>
        <w:t>, how ma</w:t>
      </w:r>
      <w:r w:rsidR="00124431">
        <w:t xml:space="preserve">ny networks are there in total? </w:t>
      </w:r>
      <w:r w:rsidR="007A7304">
        <w:rPr>
          <w:b/>
          <w:lang w:val="id-ID"/>
        </w:rPr>
        <w:t>5</w:t>
      </w:r>
    </w:p>
    <w:p w:rsidR="00780D24" w:rsidRDefault="00780D24" w:rsidP="0021366A">
      <w:pPr>
        <w:pStyle w:val="SubStepAlpha"/>
      </w:pPr>
      <w:r>
        <w:t>How many networks are directly connected to R1, R2</w:t>
      </w:r>
      <w:r w:rsidR="00A42446">
        <w:t>,</w:t>
      </w:r>
      <w:r>
        <w:t xml:space="preserve"> and R3? </w:t>
      </w:r>
      <w:r w:rsidR="007A7304">
        <w:rPr>
          <w:b/>
          <w:lang w:val="id-ID"/>
        </w:rPr>
        <w:t>R1 memiliki 2, R2 memiliki 3, dan R3 memiliki 2</w:t>
      </w:r>
    </w:p>
    <w:p w:rsidR="00124431" w:rsidRDefault="00780D24" w:rsidP="00124431">
      <w:pPr>
        <w:pStyle w:val="SubStepAlpha"/>
      </w:pPr>
      <w:r>
        <w:t>How many static routes are required by each router to reach networks t</w:t>
      </w:r>
      <w:r w:rsidR="00124431">
        <w:t>hat are not directly connected?</w:t>
      </w:r>
    </w:p>
    <w:p w:rsidR="00124431" w:rsidRPr="007A7304" w:rsidRDefault="007A7304" w:rsidP="00124431">
      <w:pPr>
        <w:pStyle w:val="SubStepAlpha"/>
        <w:numPr>
          <w:ilvl w:val="0"/>
          <w:numId w:val="0"/>
        </w:numPr>
        <w:ind w:left="720"/>
        <w:rPr>
          <w:b/>
          <w:lang w:val="id-ID"/>
        </w:rPr>
      </w:pPr>
      <w:r>
        <w:rPr>
          <w:b/>
          <w:lang w:val="id-ID"/>
        </w:rPr>
        <w:t>R1 membutuhkan 3 static route, R2 membutuhkan 2 static route, dan R3 membutuhkan 3 static route</w:t>
      </w:r>
    </w:p>
    <w:p w:rsidR="00E7341F" w:rsidRDefault="00E7341F" w:rsidP="00814CDD">
      <w:pPr>
        <w:pStyle w:val="SubStepAlpha"/>
      </w:pPr>
      <w:r>
        <w:t>Test connectivity to the R2 and R3 LANs by pinging PC2 and PC3</w:t>
      </w:r>
      <w:r w:rsidR="00DD1138">
        <w:t xml:space="preserve"> from PC1</w:t>
      </w:r>
      <w:r>
        <w:t>.</w:t>
      </w:r>
    </w:p>
    <w:p w:rsidR="00814CDD" w:rsidRPr="007A7304" w:rsidRDefault="00E7341F" w:rsidP="00E7341F">
      <w:pPr>
        <w:pStyle w:val="BodyTextL50"/>
        <w:rPr>
          <w:b/>
          <w:lang w:val="id-ID"/>
        </w:rPr>
      </w:pPr>
      <w:r>
        <w:t xml:space="preserve">Why were you unsuccessful? </w:t>
      </w:r>
      <w:r w:rsidR="007A7304">
        <w:rPr>
          <w:b/>
          <w:lang w:val="id-ID"/>
        </w:rPr>
        <w:t>Karena tidak ada route ke jaringan di R1</w:t>
      </w:r>
    </w:p>
    <w:p w:rsidR="00A12E78" w:rsidRDefault="00A12E78" w:rsidP="00A12E78">
      <w:pPr>
        <w:pStyle w:val="PartHead"/>
      </w:pPr>
      <w:r>
        <w:t>Configur</w:t>
      </w:r>
      <w:r w:rsidR="007E1033">
        <w:t>e</w:t>
      </w:r>
      <w:r>
        <w:t xml:space="preserve"> Static</w:t>
      </w:r>
      <w:r w:rsidR="005C21E9">
        <w:t xml:space="preserve"> and Default</w:t>
      </w:r>
      <w:r>
        <w:t xml:space="preserve"> Routes</w:t>
      </w:r>
    </w:p>
    <w:p w:rsidR="00780D24" w:rsidRDefault="00780D24" w:rsidP="00780D24">
      <w:pPr>
        <w:pStyle w:val="StepHead"/>
      </w:pPr>
      <w:r>
        <w:t xml:space="preserve">Configure </w:t>
      </w:r>
      <w:r w:rsidR="00846D90">
        <w:t>r</w:t>
      </w:r>
      <w:r>
        <w:t xml:space="preserve">ecursive </w:t>
      </w:r>
      <w:r w:rsidR="00846D90">
        <w:t>s</w:t>
      </w:r>
      <w:r>
        <w:t xml:space="preserve">tatic </w:t>
      </w:r>
      <w:r w:rsidR="00846D90">
        <w:t>r</w:t>
      </w:r>
      <w:r>
        <w:t>outes on R1</w:t>
      </w:r>
      <w:r w:rsidR="00846D90">
        <w:t>.</w:t>
      </w:r>
    </w:p>
    <w:p w:rsidR="00780D24" w:rsidRDefault="00780D24" w:rsidP="00780D24">
      <w:pPr>
        <w:pStyle w:val="SubStepAlpha"/>
      </w:pPr>
      <w:r>
        <w:t>What is recursive s</w:t>
      </w:r>
      <w:r w:rsidRPr="004545F8">
        <w:t xml:space="preserve">tatic </w:t>
      </w:r>
      <w:r>
        <w:t>r</w:t>
      </w:r>
      <w:r w:rsidR="00124431">
        <w:t>oute?</w:t>
      </w:r>
    </w:p>
    <w:p w:rsidR="007A7304" w:rsidRPr="007A7304" w:rsidRDefault="007A7304" w:rsidP="007A7304">
      <w:pPr>
        <w:pStyle w:val="SubStepAlpha"/>
        <w:numPr>
          <w:ilvl w:val="0"/>
          <w:numId w:val="0"/>
        </w:numPr>
        <w:ind w:left="720"/>
        <w:rPr>
          <w:b/>
        </w:rPr>
      </w:pPr>
      <w:r w:rsidRPr="007A7304">
        <w:rPr>
          <w:b/>
        </w:rPr>
        <w:t>Rute statis rekursif bergantung pada router hop berikutnya agar paket dapat dikirim ke tujuannya. Rute statis rekursif membutuhkan dua pencarian tabel routing.</w:t>
      </w:r>
    </w:p>
    <w:p w:rsidR="00780D24" w:rsidRDefault="00780D24" w:rsidP="00780D24">
      <w:pPr>
        <w:pStyle w:val="SubStepAlpha"/>
      </w:pPr>
      <w:r>
        <w:t>Why does a recursive static route req</w:t>
      </w:r>
      <w:r w:rsidR="00124431">
        <w:t>uire two routing table lookups?</w:t>
      </w:r>
    </w:p>
    <w:p w:rsidR="007A7304" w:rsidRPr="007A7304" w:rsidRDefault="007A7304" w:rsidP="007A7304">
      <w:pPr>
        <w:pStyle w:val="SubStepAlpha"/>
        <w:numPr>
          <w:ilvl w:val="0"/>
          <w:numId w:val="0"/>
        </w:numPr>
        <w:ind w:left="720"/>
        <w:rPr>
          <w:b/>
        </w:rPr>
      </w:pPr>
      <w:r w:rsidRPr="007A7304">
        <w:rPr>
          <w:b/>
        </w:rPr>
        <w:t>Pertama-tama harus melihat dalam tabel routing untuk jaringan tujuan dan kemudian mencari antarmuka keluar / arah jaringan untuk router hop berikutnya.</w:t>
      </w:r>
    </w:p>
    <w:p w:rsidR="00F16264" w:rsidRDefault="00780D24" w:rsidP="00F16264">
      <w:pPr>
        <w:pStyle w:val="SubStepAlpha"/>
      </w:pPr>
      <w:r>
        <w:t>Configure a recursive static route to every netwo</w:t>
      </w:r>
      <w:r w:rsidR="00DD1138">
        <w:t>rk not directly connected to R1, including</w:t>
      </w:r>
      <w:r w:rsidR="00B91FCD">
        <w:t xml:space="preserve"> the WAN link between R2 and R3.</w:t>
      </w:r>
    </w:p>
    <w:p w:rsidR="007A7304" w:rsidRDefault="007A7304" w:rsidP="007A7304">
      <w:pPr>
        <w:pStyle w:val="SubStepAlpha"/>
        <w:numPr>
          <w:ilvl w:val="0"/>
          <w:numId w:val="0"/>
        </w:numPr>
        <w:ind w:left="720"/>
      </w:pPr>
      <w:r>
        <w:t>R1(config)#ip route 172.31.0.0 255.255.255.0 172.31.1.193</w:t>
      </w:r>
    </w:p>
    <w:p w:rsidR="007A7304" w:rsidRDefault="007A7304" w:rsidP="007A7304">
      <w:pPr>
        <w:pStyle w:val="SubStepAlpha"/>
        <w:numPr>
          <w:ilvl w:val="0"/>
          <w:numId w:val="0"/>
        </w:numPr>
        <w:ind w:left="720"/>
      </w:pPr>
      <w:r>
        <w:t>R1(config)#ip route 172.31.1.196 255.255.255.252 172.31.1.193</w:t>
      </w:r>
    </w:p>
    <w:p w:rsidR="007A7304" w:rsidRDefault="007A7304" w:rsidP="007A7304">
      <w:pPr>
        <w:pStyle w:val="SubStepAlpha"/>
        <w:numPr>
          <w:ilvl w:val="0"/>
          <w:numId w:val="0"/>
        </w:numPr>
        <w:ind w:left="720"/>
      </w:pPr>
      <w:r>
        <w:t>R1(config)#ip route 172.31.1.128 255.255.255.192 172.31.1.193</w:t>
      </w:r>
    </w:p>
    <w:p w:rsidR="00EA6667" w:rsidRDefault="00EA6667" w:rsidP="00780D24">
      <w:pPr>
        <w:pStyle w:val="SubStepAlpha"/>
      </w:pPr>
      <w:r>
        <w:t>Test connectivity to the R2 LAN and ping the IP address</w:t>
      </w:r>
      <w:r w:rsidR="00A42446">
        <w:t>es</w:t>
      </w:r>
      <w:r>
        <w:t xml:space="preserve"> of PC2 and PC3.</w:t>
      </w:r>
    </w:p>
    <w:p w:rsidR="007A7304" w:rsidRDefault="00EA6667" w:rsidP="00F16264">
      <w:pPr>
        <w:pStyle w:val="BodyTextL50"/>
      </w:pPr>
      <w:r>
        <w:t>Why were you unsuccessful?</w:t>
      </w:r>
    </w:p>
    <w:p w:rsidR="00F16264" w:rsidRPr="007A7304" w:rsidRDefault="007A7304" w:rsidP="00F16264">
      <w:pPr>
        <w:pStyle w:val="BodyTextL50"/>
        <w:rPr>
          <w:rStyle w:val="AnswerGray"/>
          <w:b/>
        </w:rPr>
      </w:pPr>
      <w:r w:rsidRPr="007A7304">
        <w:rPr>
          <w:b/>
        </w:rPr>
        <w:t>R1 memiliki rute ke R2 dan R3 LAN, tetapi R2 dan R3 tidak memiliki rute ke R1</w:t>
      </w:r>
      <w:r>
        <w:rPr>
          <w:b/>
        </w:rPr>
        <w:t>.</w:t>
      </w:r>
    </w:p>
    <w:p w:rsidR="0021366A" w:rsidRPr="004545F8" w:rsidRDefault="00780D24" w:rsidP="00855F5B">
      <w:pPr>
        <w:pStyle w:val="StepHead"/>
      </w:pPr>
      <w:r>
        <w:t xml:space="preserve">Configure </w:t>
      </w:r>
      <w:r w:rsidR="00846D90">
        <w:t>d</w:t>
      </w:r>
      <w:r w:rsidR="00855F5B" w:rsidRPr="004545F8">
        <w:t>irec</w:t>
      </w:r>
      <w:r w:rsidR="00846D90">
        <w:t>tly a</w:t>
      </w:r>
      <w:r>
        <w:t>ttached</w:t>
      </w:r>
      <w:r w:rsidR="00846D90">
        <w:t xml:space="preserve"> static r</w:t>
      </w:r>
      <w:r>
        <w:t>outes on R2</w:t>
      </w:r>
      <w:r w:rsidR="00846D90">
        <w:t>.</w:t>
      </w:r>
    </w:p>
    <w:p w:rsidR="00855F5B" w:rsidRPr="00124431" w:rsidRDefault="00780D24" w:rsidP="00855F5B">
      <w:pPr>
        <w:pStyle w:val="SubStepAlpha"/>
        <w:rPr>
          <w:rStyle w:val="AnswerGray"/>
          <w:shd w:val="clear" w:color="auto" w:fill="auto"/>
        </w:rPr>
      </w:pPr>
      <w:r>
        <w:t>How does a d</w:t>
      </w:r>
      <w:r w:rsidR="00855F5B" w:rsidRPr="004545F8">
        <w:t xml:space="preserve">irectly </w:t>
      </w:r>
      <w:r>
        <w:t>attached s</w:t>
      </w:r>
      <w:r w:rsidR="00855F5B" w:rsidRPr="004545F8">
        <w:t xml:space="preserve">tatic </w:t>
      </w:r>
      <w:r>
        <w:t>route differ from a recursive static route</w:t>
      </w:r>
      <w:r w:rsidR="00855F5B" w:rsidRPr="004545F8">
        <w:t xml:space="preserve">? </w:t>
      </w:r>
    </w:p>
    <w:p w:rsidR="00124431" w:rsidRPr="007A7304" w:rsidRDefault="007A7304" w:rsidP="00124431">
      <w:pPr>
        <w:pStyle w:val="SubStepAlpha"/>
        <w:numPr>
          <w:ilvl w:val="0"/>
          <w:numId w:val="0"/>
        </w:numPr>
        <w:ind w:left="720"/>
        <w:rPr>
          <w:b/>
          <w:lang w:val="id-ID"/>
        </w:rPr>
      </w:pPr>
      <w:r w:rsidRPr="007A7304">
        <w:rPr>
          <w:b/>
          <w:lang w:val="id-ID"/>
        </w:rPr>
        <w:t>Rute statis yang dilampirkan secara langsung bergantung pada antarmuka keluarnya agar paket dapat dikirim ke tujuannya, sedangkan rute statis rekursif menggunakan alamat IP router hop berikutnya.</w:t>
      </w:r>
    </w:p>
    <w:p w:rsidR="003C67D0" w:rsidRDefault="00780D24" w:rsidP="003C67D0">
      <w:pPr>
        <w:pStyle w:val="SubStepAlpha"/>
      </w:pPr>
      <w:r>
        <w:t>Configure a directly attached static route from R2 to every network not directly connected.</w:t>
      </w:r>
    </w:p>
    <w:p w:rsidR="007A7304" w:rsidRDefault="007A7304" w:rsidP="007A7304">
      <w:pPr>
        <w:pStyle w:val="SubStepAlpha"/>
        <w:numPr>
          <w:ilvl w:val="0"/>
          <w:numId w:val="0"/>
        </w:numPr>
        <w:ind w:left="720"/>
      </w:pPr>
      <w:r>
        <w:t>R2(config)#ip route 172.31.1.0 255.255.255.128 Serial 0/0/0</w:t>
      </w:r>
    </w:p>
    <w:p w:rsidR="007A7304" w:rsidRDefault="007A7304" w:rsidP="007A7304">
      <w:pPr>
        <w:pStyle w:val="SubStepAlpha"/>
        <w:numPr>
          <w:ilvl w:val="0"/>
          <w:numId w:val="0"/>
        </w:numPr>
        <w:ind w:left="720"/>
      </w:pPr>
      <w:r>
        <w:lastRenderedPageBreak/>
        <w:t>R2(config)#ip route 172.31.1.128 255.255.255.192 Serial0/0/1</w:t>
      </w:r>
    </w:p>
    <w:p w:rsidR="003C67D0" w:rsidRDefault="003C67D0" w:rsidP="003C67D0">
      <w:pPr>
        <w:pStyle w:val="SubStepAlpha"/>
      </w:pPr>
      <w:r>
        <w:t>Which command only display</w:t>
      </w:r>
      <w:r w:rsidR="00A42446">
        <w:t>s</w:t>
      </w:r>
      <w:r>
        <w:t xml:space="preserve"> directly connected networks? </w:t>
      </w:r>
      <w:r w:rsidR="007A7304">
        <w:rPr>
          <w:lang w:val="id-ID"/>
        </w:rPr>
        <w:t>#show ip route connected</w:t>
      </w:r>
    </w:p>
    <w:p w:rsidR="003C67D0" w:rsidRDefault="003C67D0" w:rsidP="003C67D0">
      <w:pPr>
        <w:pStyle w:val="SubStepAlpha"/>
      </w:pPr>
      <w:r>
        <w:t>Which command only display</w:t>
      </w:r>
      <w:r w:rsidR="00A42446">
        <w:t>s</w:t>
      </w:r>
      <w:r>
        <w:t xml:space="preserve"> the static routes listed in the routing table? </w:t>
      </w:r>
      <w:r w:rsidR="007A7304">
        <w:rPr>
          <w:lang w:val="id-ID"/>
        </w:rPr>
        <w:t>#show ip route static</w:t>
      </w:r>
    </w:p>
    <w:p w:rsidR="00F16264" w:rsidRPr="00124431" w:rsidRDefault="00F16264" w:rsidP="00EA6667">
      <w:pPr>
        <w:pStyle w:val="SubStepAlpha"/>
        <w:rPr>
          <w:rStyle w:val="AnswerGray"/>
          <w:shd w:val="clear" w:color="auto" w:fill="auto"/>
        </w:rPr>
      </w:pPr>
      <w:r>
        <w:t xml:space="preserve">When viewing the </w:t>
      </w:r>
      <w:r w:rsidR="003C67D0">
        <w:t xml:space="preserve">entire </w:t>
      </w:r>
      <w:r>
        <w:t xml:space="preserve">routing table, how can you distinguish between a directly attached static route and a directly connected network? </w:t>
      </w:r>
    </w:p>
    <w:p w:rsidR="00124431" w:rsidRPr="007A7304" w:rsidRDefault="007A7304" w:rsidP="00124431">
      <w:pPr>
        <w:pStyle w:val="SubStepAlpha"/>
        <w:numPr>
          <w:ilvl w:val="0"/>
          <w:numId w:val="0"/>
        </w:numPr>
        <w:ind w:left="720"/>
        <w:rPr>
          <w:b/>
          <w:lang w:val="id-ID"/>
        </w:rPr>
      </w:pPr>
      <w:r w:rsidRPr="007A7304">
        <w:rPr>
          <w:b/>
          <w:lang w:val="id-ID"/>
        </w:rPr>
        <w:t>Rute statis memiliki S dan jaringan yang terhubung langsung memiliki C</w:t>
      </w:r>
      <w:r>
        <w:rPr>
          <w:b/>
          <w:lang w:val="id-ID"/>
        </w:rPr>
        <w:t>.</w:t>
      </w:r>
    </w:p>
    <w:p w:rsidR="00855F5B" w:rsidRPr="004545F8" w:rsidRDefault="00780D24" w:rsidP="00855F5B">
      <w:pPr>
        <w:pStyle w:val="StepHead"/>
      </w:pPr>
      <w:r>
        <w:t>C</w:t>
      </w:r>
      <w:r w:rsidR="00846D90">
        <w:t>onfigure a default r</w:t>
      </w:r>
      <w:r w:rsidR="00855F5B" w:rsidRPr="004545F8">
        <w:t>oute on R3</w:t>
      </w:r>
      <w:r w:rsidR="00846D90">
        <w:t>.</w:t>
      </w:r>
    </w:p>
    <w:p w:rsidR="00855F5B" w:rsidRPr="005C73F1" w:rsidRDefault="00780D24" w:rsidP="00855F5B">
      <w:pPr>
        <w:pStyle w:val="SubStepAlpha"/>
        <w:rPr>
          <w:rStyle w:val="AnswerGray"/>
          <w:shd w:val="clear" w:color="auto" w:fill="auto"/>
        </w:rPr>
      </w:pPr>
      <w:r>
        <w:t>How does</w:t>
      </w:r>
      <w:r w:rsidR="00855F5B" w:rsidRPr="004545F8">
        <w:t xml:space="preserve"> </w:t>
      </w:r>
      <w:r>
        <w:t xml:space="preserve">a </w:t>
      </w:r>
      <w:r w:rsidR="00855F5B" w:rsidRPr="004545F8">
        <w:t>default route</w:t>
      </w:r>
      <w:r>
        <w:t xml:space="preserve"> differ from a regular static route</w:t>
      </w:r>
      <w:r w:rsidR="00855F5B" w:rsidRPr="004545F8">
        <w:t xml:space="preserve">? </w:t>
      </w:r>
    </w:p>
    <w:p w:rsidR="005C73F1" w:rsidRPr="005D7E37" w:rsidRDefault="007A7304" w:rsidP="007A7304">
      <w:pPr>
        <w:pStyle w:val="SubStepAlpha"/>
        <w:numPr>
          <w:ilvl w:val="0"/>
          <w:numId w:val="0"/>
        </w:numPr>
        <w:ind w:left="720"/>
        <w:jc w:val="both"/>
        <w:rPr>
          <w:b/>
          <w:lang w:val="id-ID"/>
        </w:rPr>
      </w:pPr>
      <w:r w:rsidRPr="007A7304">
        <w:rPr>
          <w:b/>
        </w:rPr>
        <w:t>Rute default, juga dikenal sebagai gerbang pilihan terakhir, adalah rute jaringan yang digunakan oleh router ketika tidak ada rute lain yang dikenal untuk jaringan tujuan. Rute statis digunakan untuk merutekan lalu lintas ke jaringan tertentu</w:t>
      </w:r>
      <w:r w:rsidR="005D7E37">
        <w:rPr>
          <w:b/>
          <w:lang w:val="id-ID"/>
        </w:rPr>
        <w:t>.</w:t>
      </w:r>
    </w:p>
    <w:p w:rsidR="00AB794F" w:rsidRPr="005D7E37" w:rsidRDefault="00780D24" w:rsidP="00AB794F">
      <w:pPr>
        <w:pStyle w:val="SubStepAlpha"/>
      </w:pPr>
      <w:r>
        <w:rPr>
          <w:rFonts w:cs="Arial"/>
          <w:color w:val="212121"/>
          <w:shd w:val="clear" w:color="auto" w:fill="FFFFFF"/>
        </w:rPr>
        <w:t>Configure a default route on R3 so that every network not directly connected is reachable.</w:t>
      </w:r>
    </w:p>
    <w:p w:rsidR="005D7E37" w:rsidRPr="005D7E37" w:rsidRDefault="005D7E37" w:rsidP="005D7E37">
      <w:pPr>
        <w:pStyle w:val="SubStepAlpha"/>
        <w:numPr>
          <w:ilvl w:val="0"/>
          <w:numId w:val="0"/>
        </w:numPr>
        <w:ind w:left="720"/>
        <w:rPr>
          <w:b/>
        </w:rPr>
      </w:pPr>
      <w:r w:rsidRPr="005D7E37">
        <w:rPr>
          <w:b/>
        </w:rPr>
        <w:t>R3(config)#ip route 0.0.0.0 0.0.0.0 Serial0/0/1</w:t>
      </w:r>
    </w:p>
    <w:p w:rsidR="00400E06" w:rsidRPr="00AD7A8E" w:rsidRDefault="00400E06" w:rsidP="00AB794F">
      <w:pPr>
        <w:pStyle w:val="SubStepAlpha"/>
      </w:pPr>
      <w:r>
        <w:rPr>
          <w:rFonts w:cs="Arial"/>
          <w:color w:val="212121"/>
          <w:shd w:val="clear" w:color="auto" w:fill="FFFFFF"/>
        </w:rPr>
        <w:t xml:space="preserve">How is a static route displayed in the routing table? </w:t>
      </w:r>
      <w:r w:rsidR="005D7E37" w:rsidRPr="005D7E37">
        <w:rPr>
          <w:b/>
          <w:lang w:val="id-ID"/>
        </w:rPr>
        <w:t>S* 0.0.0.0/0</w:t>
      </w:r>
    </w:p>
    <w:p w:rsidR="00FF2059" w:rsidRDefault="00846D90" w:rsidP="00FF2059">
      <w:pPr>
        <w:pStyle w:val="StepHead"/>
      </w:pPr>
      <w:r>
        <w:t>Document the commands for fully specified routes.</w:t>
      </w:r>
    </w:p>
    <w:p w:rsidR="007E1033" w:rsidRPr="007E1033" w:rsidRDefault="00A42446" w:rsidP="007E1033">
      <w:pPr>
        <w:pStyle w:val="BodyTextL25"/>
      </w:pPr>
      <w:r w:rsidRPr="00A42446">
        <w:rPr>
          <w:b/>
        </w:rPr>
        <w:t>Note</w:t>
      </w:r>
      <w:r>
        <w:t xml:space="preserve">: </w:t>
      </w:r>
      <w:r w:rsidR="007E1033">
        <w:t>Packet Tracer does not currently support configuring fully specified static routes. Therefore, in this step</w:t>
      </w:r>
      <w:r w:rsidR="00B91FCD">
        <w:t>,</w:t>
      </w:r>
      <w:r w:rsidR="007E1033">
        <w:t xml:space="preserve"> document the configuration for fully specified routes.</w:t>
      </w:r>
    </w:p>
    <w:p w:rsidR="005D7E37" w:rsidRDefault="00FF2059" w:rsidP="00FF2059">
      <w:pPr>
        <w:pStyle w:val="SubStepAlpha"/>
      </w:pPr>
      <w:r>
        <w:t>Explain a fully specified route.</w:t>
      </w:r>
    </w:p>
    <w:p w:rsidR="00FF2059" w:rsidRPr="005D7E37" w:rsidRDefault="005D7E37" w:rsidP="005D7E37">
      <w:pPr>
        <w:pStyle w:val="SubStepAlpha"/>
        <w:numPr>
          <w:ilvl w:val="0"/>
          <w:numId w:val="0"/>
        </w:numPr>
        <w:ind w:left="720"/>
        <w:rPr>
          <w:rStyle w:val="AnswerGray"/>
          <w:b/>
          <w:shd w:val="clear" w:color="auto" w:fill="auto"/>
        </w:rPr>
      </w:pPr>
      <w:r w:rsidRPr="005D7E37">
        <w:rPr>
          <w:b/>
        </w:rPr>
        <w:t>Rute yang ditentukan sepenuhnya adalah rute statis yang dikonfigurasi dengan antarmuka keluar dan alamat hop berikutnya</w:t>
      </w:r>
      <w:r>
        <w:rPr>
          <w:b/>
          <w:lang w:val="id-ID"/>
        </w:rPr>
        <w:t>.</w:t>
      </w:r>
      <w:r w:rsidR="00FF2059" w:rsidRPr="005D7E37">
        <w:rPr>
          <w:b/>
        </w:rPr>
        <w:t xml:space="preserve"> </w:t>
      </w:r>
    </w:p>
    <w:p w:rsidR="005D7E37" w:rsidRDefault="00FF2059" w:rsidP="00FF2059">
      <w:pPr>
        <w:pStyle w:val="SubStepAlpha"/>
      </w:pPr>
      <w:r>
        <w:t>Which command provide</w:t>
      </w:r>
      <w:r w:rsidR="00B91FCD">
        <w:t>s</w:t>
      </w:r>
      <w:r>
        <w:t xml:space="preserve"> a fully specified static route from R3 to the R2 LAN?</w:t>
      </w:r>
    </w:p>
    <w:p w:rsidR="00FF2059" w:rsidRPr="005D7E37" w:rsidRDefault="005D7E37" w:rsidP="005D7E37">
      <w:pPr>
        <w:pStyle w:val="SubStepAlpha"/>
        <w:numPr>
          <w:ilvl w:val="0"/>
          <w:numId w:val="0"/>
        </w:numPr>
        <w:ind w:left="720"/>
        <w:rPr>
          <w:rFonts w:ascii="Courier New" w:hAnsi="Courier New" w:cs="Courier New"/>
          <w:b/>
          <w:sz w:val="14"/>
        </w:rPr>
      </w:pPr>
      <w:r w:rsidRPr="005D7E37">
        <w:rPr>
          <w:rFonts w:ascii="Courier New" w:hAnsi="Courier New" w:cs="Courier New"/>
          <w:b/>
          <w:iCs/>
          <w:color w:val="222222"/>
          <w:szCs w:val="26"/>
          <w:shd w:val="clear" w:color="auto" w:fill="FFFFFF"/>
        </w:rPr>
        <w:t>R3(config)# ip route 172.31.0.0 255.255.255.0 s0/0/1 172.31.1.197</w:t>
      </w:r>
      <w:r w:rsidR="00FF2059" w:rsidRPr="005D7E37">
        <w:rPr>
          <w:rFonts w:ascii="Courier New" w:hAnsi="Courier New" w:cs="Courier New"/>
          <w:b/>
          <w:sz w:val="14"/>
        </w:rPr>
        <w:t xml:space="preserve"> </w:t>
      </w:r>
    </w:p>
    <w:p w:rsidR="00FF2059" w:rsidRDefault="00FF2059" w:rsidP="00FF2059">
      <w:pPr>
        <w:pStyle w:val="SubStepAlpha"/>
      </w:pPr>
      <w:r>
        <w:t xml:space="preserve">Write a fully specified route from R3 to the network between R2 and </w:t>
      </w:r>
      <w:r w:rsidR="00137954">
        <w:t>R1. Do not configure the route</w:t>
      </w:r>
      <w:r w:rsidR="00B91FCD">
        <w:t>;</w:t>
      </w:r>
      <w:r w:rsidR="00137954">
        <w:t xml:space="preserve"> just calculate it.</w:t>
      </w:r>
    </w:p>
    <w:p w:rsidR="00FF2059" w:rsidRPr="005D7E37" w:rsidRDefault="005D7E37" w:rsidP="00FF2059">
      <w:pPr>
        <w:pStyle w:val="BodyTextL50"/>
        <w:rPr>
          <w:rStyle w:val="DevConfigGray"/>
          <w:rFonts w:cs="Courier New"/>
          <w:b/>
        </w:rPr>
      </w:pPr>
      <w:r w:rsidRPr="005D7E37">
        <w:rPr>
          <w:rFonts w:ascii="Courier New" w:hAnsi="Courier New" w:cs="Courier New"/>
          <w:b/>
        </w:rPr>
        <w:t>R3(config)# ip route 172.31.1.192 255.255.255.252 s0/0/1 172.31.1.197</w:t>
      </w:r>
    </w:p>
    <w:p w:rsidR="00FF2059" w:rsidRDefault="00FF2059" w:rsidP="00FF2059">
      <w:pPr>
        <w:pStyle w:val="SubStepAlpha"/>
      </w:pPr>
      <w:r>
        <w:t xml:space="preserve">Write a fully specified static route from R3 to the R1 </w:t>
      </w:r>
      <w:r w:rsidR="00137954">
        <w:t>LAN. Do not configure the route</w:t>
      </w:r>
      <w:r w:rsidR="00B91FCD">
        <w:t>;</w:t>
      </w:r>
      <w:r w:rsidR="00137954">
        <w:t xml:space="preserve"> just calculate it.</w:t>
      </w:r>
    </w:p>
    <w:p w:rsidR="00FF2059" w:rsidRPr="005D7E37" w:rsidRDefault="005D7E37" w:rsidP="00876B03">
      <w:pPr>
        <w:pStyle w:val="BodyTextL50"/>
        <w:rPr>
          <w:rStyle w:val="DevConfigGray"/>
          <w:rFonts w:cs="Courier New"/>
          <w:b/>
        </w:rPr>
      </w:pPr>
      <w:r w:rsidRPr="005D7E37">
        <w:rPr>
          <w:rFonts w:ascii="Courier New" w:hAnsi="Courier New" w:cs="Courier New"/>
          <w:b/>
        </w:rPr>
        <w:t>R3(config)# ip route 172.31.1.0 255.255.255.128 s0/0/1 172.31.1.197</w:t>
      </w:r>
    </w:p>
    <w:p w:rsidR="00CE1C79" w:rsidRDefault="00CE1C79" w:rsidP="00CE1C79">
      <w:pPr>
        <w:pStyle w:val="StepHead"/>
      </w:pPr>
      <w:r>
        <w:t xml:space="preserve">Verify </w:t>
      </w:r>
      <w:r w:rsidR="00846D90">
        <w:t xml:space="preserve">static route </w:t>
      </w:r>
      <w:r>
        <w:t>configurations</w:t>
      </w:r>
      <w:r w:rsidR="00846D90">
        <w:t>.</w:t>
      </w:r>
    </w:p>
    <w:p w:rsidR="00CE1C79" w:rsidRDefault="00CE1C79" w:rsidP="006E07CE">
      <w:pPr>
        <w:pStyle w:val="BodyTextL50"/>
      </w:pPr>
      <w:r>
        <w:t xml:space="preserve">Use the appropriate </w:t>
      </w:r>
      <w:r w:rsidRPr="00B91FCD">
        <w:rPr>
          <w:b/>
        </w:rPr>
        <w:t>show</w:t>
      </w:r>
      <w:r>
        <w:t xml:space="preserve"> commands to verify correct configurations.</w:t>
      </w:r>
    </w:p>
    <w:p w:rsidR="005C73F1" w:rsidRDefault="00CE1C79" w:rsidP="00CE1C79">
      <w:pPr>
        <w:pStyle w:val="BodyTextL50"/>
      </w:pPr>
      <w:r>
        <w:t xml:space="preserve">Which </w:t>
      </w:r>
      <w:r w:rsidRPr="00B91FCD">
        <w:rPr>
          <w:b/>
        </w:rPr>
        <w:t>show</w:t>
      </w:r>
      <w:r>
        <w:t xml:space="preserve"> commands can </w:t>
      </w:r>
      <w:r w:rsidR="00B91FCD">
        <w:t>you use</w:t>
      </w:r>
      <w:r>
        <w:t xml:space="preserve"> to verify </w:t>
      </w:r>
      <w:r w:rsidR="00B91FCD">
        <w:t xml:space="preserve">that </w:t>
      </w:r>
      <w:r>
        <w:t xml:space="preserve">the static routes </w:t>
      </w:r>
      <w:r w:rsidR="00B91FCD">
        <w:t>are</w:t>
      </w:r>
      <w:r>
        <w:t xml:space="preserve"> configured correctly?</w:t>
      </w:r>
    </w:p>
    <w:p w:rsidR="005D7E37" w:rsidRDefault="005D7E37" w:rsidP="00CE1C79">
      <w:pPr>
        <w:pStyle w:val="BodyTextL50"/>
        <w:rPr>
          <w:b/>
          <w:lang w:val="id-ID"/>
        </w:rPr>
      </w:pPr>
      <w:r>
        <w:rPr>
          <w:b/>
          <w:lang w:val="id-ID"/>
        </w:rPr>
        <w:t>Show ip route</w:t>
      </w:r>
    </w:p>
    <w:p w:rsidR="005D7E37" w:rsidRDefault="005D7E37" w:rsidP="00CE1C79">
      <w:pPr>
        <w:pStyle w:val="BodyTextL50"/>
        <w:rPr>
          <w:b/>
          <w:lang w:val="id-ID"/>
        </w:rPr>
      </w:pPr>
      <w:r>
        <w:rPr>
          <w:b/>
          <w:lang w:val="id-ID"/>
        </w:rPr>
        <w:t>Show ip route static</w:t>
      </w:r>
      <w:bookmarkStart w:id="0" w:name="_GoBack"/>
      <w:bookmarkEnd w:id="0"/>
    </w:p>
    <w:p w:rsidR="005D7E37" w:rsidRPr="005D7E37" w:rsidRDefault="005D7E37" w:rsidP="00CE1C79">
      <w:pPr>
        <w:pStyle w:val="BodyTextL50"/>
        <w:rPr>
          <w:rStyle w:val="AnswerGray"/>
          <w:b/>
          <w:lang w:val="id-ID"/>
        </w:rPr>
      </w:pPr>
      <w:r>
        <w:rPr>
          <w:b/>
          <w:lang w:val="id-ID"/>
        </w:rPr>
        <w:t>Show ip route [network]</w:t>
      </w:r>
    </w:p>
    <w:p w:rsidR="00CC3695" w:rsidRPr="00876B03" w:rsidRDefault="007E1033" w:rsidP="00876B03">
      <w:pPr>
        <w:pStyle w:val="PartHead"/>
      </w:pPr>
      <w:r w:rsidRPr="00876B03">
        <w:t>Verify</w:t>
      </w:r>
      <w:r w:rsidR="00CC3695" w:rsidRPr="00876B03">
        <w:t xml:space="preserve"> Connectivity</w:t>
      </w:r>
    </w:p>
    <w:p w:rsidR="00855F5B" w:rsidRPr="00855F5B" w:rsidRDefault="00DD1138" w:rsidP="00DD1138">
      <w:pPr>
        <w:pStyle w:val="BodyTextL25"/>
      </w:pPr>
      <w:r>
        <w:t xml:space="preserve">Every device should now be able to ping every other device. If not, </w:t>
      </w:r>
      <w:r w:rsidR="00341F5C">
        <w:t>review your static and default route configurations.</w:t>
      </w:r>
    </w:p>
    <w:p w:rsidR="00876B03" w:rsidRPr="00876B03" w:rsidRDefault="00876B03" w:rsidP="00876B03">
      <w:pPr>
        <w:pStyle w:val="LabSection"/>
      </w:pPr>
      <w:r w:rsidRPr="00876B03">
        <w:lastRenderedPageBreak/>
        <w:t xml:space="preserve">Suggested Scoring Rubric </w:t>
      </w:r>
    </w:p>
    <w:tbl>
      <w:tblPr>
        <w:tblW w:w="76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352"/>
        <w:gridCol w:w="1868"/>
        <w:gridCol w:w="1171"/>
        <w:gridCol w:w="1303"/>
      </w:tblGrid>
      <w:tr w:rsidR="00876B03" w:rsidRPr="00A7189D" w:rsidTr="00876B03">
        <w:trPr>
          <w:cantSplit/>
          <w:jc w:val="center"/>
        </w:trPr>
        <w:tc>
          <w:tcPr>
            <w:tcW w:w="33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6B03" w:rsidRPr="00A7189D" w:rsidRDefault="00876B03" w:rsidP="00584DB2">
            <w:pPr>
              <w:pStyle w:val="TableHeading"/>
              <w:rPr>
                <w:rFonts w:cs="Arial"/>
                <w:szCs w:val="20"/>
              </w:rPr>
            </w:pPr>
            <w:r w:rsidRPr="00A7189D">
              <w:rPr>
                <w:rFonts w:cs="Arial"/>
                <w:szCs w:val="20"/>
              </w:rPr>
              <w:t>Activity Section</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6B03" w:rsidRPr="00A7189D" w:rsidRDefault="00876B03" w:rsidP="00584DB2">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6B03" w:rsidRPr="00A7189D" w:rsidRDefault="00876B03" w:rsidP="00584DB2">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6B03" w:rsidRPr="00A7189D" w:rsidRDefault="00876B03" w:rsidP="00584DB2">
            <w:pPr>
              <w:pStyle w:val="TableHeading"/>
              <w:rPr>
                <w:rFonts w:cs="Arial"/>
                <w:szCs w:val="20"/>
              </w:rPr>
            </w:pPr>
            <w:r w:rsidRPr="00A7189D">
              <w:rPr>
                <w:rFonts w:cs="Arial"/>
                <w:szCs w:val="20"/>
              </w:rPr>
              <w:t>Earned Points</w:t>
            </w:r>
          </w:p>
        </w:tc>
      </w:tr>
      <w:tr w:rsidR="00876B03" w:rsidRPr="00A7189D" w:rsidTr="00876B03">
        <w:trPr>
          <w:cantSplit/>
          <w:jc w:val="center"/>
        </w:trPr>
        <w:tc>
          <w:tcPr>
            <w:tcW w:w="3352" w:type="dxa"/>
            <w:shd w:val="clear" w:color="auto" w:fill="auto"/>
          </w:tcPr>
          <w:p w:rsidR="00876B03" w:rsidRPr="00A7189D" w:rsidRDefault="00876B03" w:rsidP="00584DB2">
            <w:pPr>
              <w:pStyle w:val="TableText"/>
              <w:rPr>
                <w:rFonts w:cs="Arial"/>
              </w:rPr>
            </w:pPr>
            <w:r w:rsidRPr="00876B03">
              <w:rPr>
                <w:rFonts w:cs="Arial"/>
              </w:rPr>
              <w:t>Part 1: Exam</w:t>
            </w:r>
            <w:r w:rsidR="00497E0E">
              <w:rPr>
                <w:rFonts w:cs="Arial"/>
              </w:rPr>
              <w:t>ine</w:t>
            </w:r>
            <w:r w:rsidRPr="00876B03">
              <w:rPr>
                <w:rFonts w:cs="Arial"/>
              </w:rPr>
              <w:t xml:space="preserve"> the Network and Evaluate the Need for Static Routing</w:t>
            </w:r>
          </w:p>
        </w:tc>
        <w:tc>
          <w:tcPr>
            <w:tcW w:w="1868" w:type="dxa"/>
            <w:shd w:val="clear" w:color="auto" w:fill="auto"/>
            <w:vAlign w:val="center"/>
          </w:tcPr>
          <w:p w:rsidR="00876B03" w:rsidRPr="00A7189D" w:rsidRDefault="00876B03" w:rsidP="00584DB2">
            <w:pPr>
              <w:pStyle w:val="TableText"/>
              <w:jc w:val="center"/>
              <w:rPr>
                <w:rFonts w:cs="Arial"/>
              </w:rPr>
            </w:pPr>
            <w:r>
              <w:rPr>
                <w:rFonts w:cs="Arial"/>
              </w:rPr>
              <w:t>a - d</w:t>
            </w:r>
          </w:p>
        </w:tc>
        <w:tc>
          <w:tcPr>
            <w:tcW w:w="1171" w:type="dxa"/>
            <w:shd w:val="clear" w:color="auto" w:fill="auto"/>
            <w:vAlign w:val="center"/>
          </w:tcPr>
          <w:p w:rsidR="00876B03" w:rsidRPr="00A7189D" w:rsidRDefault="00876B03" w:rsidP="00584DB2">
            <w:pPr>
              <w:pStyle w:val="TableText"/>
              <w:jc w:val="center"/>
              <w:rPr>
                <w:rFonts w:cs="Arial"/>
              </w:rPr>
            </w:pPr>
            <w:r>
              <w:rPr>
                <w:rFonts w:cs="Arial"/>
              </w:rPr>
              <w:t>10</w:t>
            </w:r>
          </w:p>
        </w:tc>
        <w:tc>
          <w:tcPr>
            <w:tcW w:w="1303" w:type="dxa"/>
            <w:shd w:val="clear" w:color="auto" w:fill="auto"/>
            <w:vAlign w:val="center"/>
          </w:tcPr>
          <w:p w:rsidR="00876B03" w:rsidRPr="00A7189D" w:rsidRDefault="00876B03" w:rsidP="00584DB2">
            <w:pPr>
              <w:pStyle w:val="TableText"/>
              <w:rPr>
                <w:rFonts w:cs="Arial"/>
              </w:rPr>
            </w:pPr>
          </w:p>
        </w:tc>
      </w:tr>
      <w:tr w:rsidR="00876B03" w:rsidRPr="00A7189D" w:rsidTr="00876B03">
        <w:trPr>
          <w:cantSplit/>
          <w:jc w:val="center"/>
        </w:trPr>
        <w:tc>
          <w:tcPr>
            <w:tcW w:w="5220" w:type="dxa"/>
            <w:gridSpan w:val="2"/>
            <w:shd w:val="clear" w:color="auto" w:fill="auto"/>
          </w:tcPr>
          <w:p w:rsidR="00876B03" w:rsidRPr="00A7189D" w:rsidRDefault="00876B03" w:rsidP="00584DB2">
            <w:pPr>
              <w:pStyle w:val="TableText"/>
              <w:jc w:val="right"/>
              <w:rPr>
                <w:rFonts w:cs="Arial"/>
                <w:b/>
              </w:rPr>
            </w:pPr>
            <w:r w:rsidRPr="00A7189D">
              <w:rPr>
                <w:rFonts w:cs="Arial"/>
                <w:b/>
              </w:rPr>
              <w:t>Part 1 Total</w:t>
            </w:r>
          </w:p>
        </w:tc>
        <w:tc>
          <w:tcPr>
            <w:tcW w:w="1171" w:type="dxa"/>
            <w:shd w:val="clear" w:color="auto" w:fill="auto"/>
            <w:vAlign w:val="center"/>
          </w:tcPr>
          <w:p w:rsidR="00876B03" w:rsidRPr="00BA3DF4" w:rsidRDefault="00876B03" w:rsidP="00584DB2">
            <w:pPr>
              <w:pStyle w:val="TableText"/>
              <w:jc w:val="center"/>
              <w:rPr>
                <w:rFonts w:cs="Arial"/>
                <w:b/>
              </w:rPr>
            </w:pPr>
            <w:r>
              <w:rPr>
                <w:rFonts w:cs="Arial"/>
                <w:b/>
              </w:rPr>
              <w:t>10</w:t>
            </w:r>
          </w:p>
        </w:tc>
        <w:tc>
          <w:tcPr>
            <w:tcW w:w="1303" w:type="dxa"/>
            <w:shd w:val="clear" w:color="auto" w:fill="auto"/>
            <w:vAlign w:val="center"/>
          </w:tcPr>
          <w:p w:rsidR="00876B03" w:rsidRPr="00A7189D" w:rsidRDefault="00876B03" w:rsidP="00584DB2">
            <w:pPr>
              <w:pStyle w:val="TableText"/>
              <w:rPr>
                <w:rFonts w:cs="Arial"/>
              </w:rPr>
            </w:pPr>
          </w:p>
        </w:tc>
      </w:tr>
      <w:tr w:rsidR="00846D90" w:rsidRPr="00A7189D" w:rsidTr="00876B03">
        <w:trPr>
          <w:cantSplit/>
          <w:jc w:val="center"/>
        </w:trPr>
        <w:tc>
          <w:tcPr>
            <w:tcW w:w="3352" w:type="dxa"/>
            <w:vMerge w:val="restart"/>
            <w:shd w:val="clear" w:color="auto" w:fill="auto"/>
          </w:tcPr>
          <w:p w:rsidR="00846D90" w:rsidRPr="00A7189D" w:rsidRDefault="00846D90" w:rsidP="00584DB2">
            <w:pPr>
              <w:pStyle w:val="TableText"/>
              <w:rPr>
                <w:rFonts w:cs="Arial"/>
              </w:rPr>
            </w:pPr>
            <w:r w:rsidRPr="00876B03">
              <w:rPr>
                <w:rFonts w:cs="Arial"/>
              </w:rPr>
              <w:t>Part 2: Configure Static and Default Routes</w:t>
            </w:r>
          </w:p>
        </w:tc>
        <w:tc>
          <w:tcPr>
            <w:tcW w:w="1868" w:type="dxa"/>
            <w:shd w:val="clear" w:color="auto" w:fill="auto"/>
            <w:vAlign w:val="center"/>
          </w:tcPr>
          <w:p w:rsidR="00846D90" w:rsidRPr="00A7189D" w:rsidRDefault="00846D90" w:rsidP="00584DB2">
            <w:pPr>
              <w:pStyle w:val="TableText"/>
              <w:jc w:val="center"/>
              <w:rPr>
                <w:rFonts w:cs="Arial"/>
              </w:rPr>
            </w:pPr>
            <w:r>
              <w:rPr>
                <w:rFonts w:cs="Arial"/>
              </w:rPr>
              <w:t>Step 1</w:t>
            </w:r>
          </w:p>
        </w:tc>
        <w:tc>
          <w:tcPr>
            <w:tcW w:w="1171" w:type="dxa"/>
            <w:shd w:val="clear" w:color="auto" w:fill="auto"/>
            <w:vAlign w:val="center"/>
          </w:tcPr>
          <w:p w:rsidR="00846D90" w:rsidRPr="00A7189D" w:rsidRDefault="00846D90" w:rsidP="00584DB2">
            <w:pPr>
              <w:pStyle w:val="TableText"/>
              <w:jc w:val="center"/>
              <w:rPr>
                <w:rFonts w:cs="Arial"/>
              </w:rPr>
            </w:pPr>
            <w:r>
              <w:rPr>
                <w:rFonts w:cs="Arial"/>
              </w:rPr>
              <w:t>7</w:t>
            </w:r>
          </w:p>
        </w:tc>
        <w:tc>
          <w:tcPr>
            <w:tcW w:w="1303" w:type="dxa"/>
            <w:shd w:val="clear" w:color="auto" w:fill="auto"/>
            <w:vAlign w:val="center"/>
          </w:tcPr>
          <w:p w:rsidR="00846D90" w:rsidRPr="00A7189D" w:rsidRDefault="00846D90" w:rsidP="00584DB2">
            <w:pPr>
              <w:pStyle w:val="TableText"/>
              <w:rPr>
                <w:rFonts w:cs="Arial"/>
              </w:rPr>
            </w:pPr>
          </w:p>
        </w:tc>
      </w:tr>
      <w:tr w:rsidR="00846D90" w:rsidRPr="00A7189D" w:rsidTr="00876B03">
        <w:trPr>
          <w:cantSplit/>
          <w:jc w:val="center"/>
        </w:trPr>
        <w:tc>
          <w:tcPr>
            <w:tcW w:w="3352" w:type="dxa"/>
            <w:vMerge/>
            <w:shd w:val="clear" w:color="auto" w:fill="auto"/>
            <w:vAlign w:val="center"/>
          </w:tcPr>
          <w:p w:rsidR="00846D90" w:rsidRPr="00A7189D" w:rsidRDefault="00846D90" w:rsidP="00584DB2">
            <w:pPr>
              <w:pStyle w:val="TableText"/>
              <w:rPr>
                <w:rFonts w:cs="Arial"/>
              </w:rPr>
            </w:pPr>
          </w:p>
        </w:tc>
        <w:tc>
          <w:tcPr>
            <w:tcW w:w="1868" w:type="dxa"/>
            <w:shd w:val="clear" w:color="auto" w:fill="auto"/>
            <w:vAlign w:val="center"/>
          </w:tcPr>
          <w:p w:rsidR="00846D90" w:rsidRPr="00A7189D" w:rsidRDefault="00846D90" w:rsidP="00584DB2">
            <w:pPr>
              <w:pStyle w:val="TableText"/>
              <w:jc w:val="center"/>
              <w:rPr>
                <w:rFonts w:cs="Arial"/>
              </w:rPr>
            </w:pPr>
            <w:r>
              <w:rPr>
                <w:rFonts w:cs="Arial"/>
              </w:rPr>
              <w:t>Step 2</w:t>
            </w:r>
          </w:p>
        </w:tc>
        <w:tc>
          <w:tcPr>
            <w:tcW w:w="1171" w:type="dxa"/>
            <w:shd w:val="clear" w:color="auto" w:fill="auto"/>
            <w:vAlign w:val="center"/>
          </w:tcPr>
          <w:p w:rsidR="00846D90" w:rsidRPr="00A7189D" w:rsidRDefault="00846D90" w:rsidP="00584DB2">
            <w:pPr>
              <w:pStyle w:val="TableText"/>
              <w:jc w:val="center"/>
              <w:rPr>
                <w:rFonts w:cs="Arial"/>
              </w:rPr>
            </w:pPr>
            <w:r>
              <w:rPr>
                <w:rFonts w:cs="Arial"/>
              </w:rPr>
              <w:t>7</w:t>
            </w:r>
          </w:p>
        </w:tc>
        <w:tc>
          <w:tcPr>
            <w:tcW w:w="1303" w:type="dxa"/>
            <w:shd w:val="clear" w:color="auto" w:fill="auto"/>
            <w:vAlign w:val="center"/>
          </w:tcPr>
          <w:p w:rsidR="00846D90" w:rsidRPr="00A7189D" w:rsidRDefault="00846D90" w:rsidP="00584DB2">
            <w:pPr>
              <w:pStyle w:val="TableText"/>
              <w:rPr>
                <w:rFonts w:cs="Arial"/>
              </w:rPr>
            </w:pPr>
          </w:p>
        </w:tc>
      </w:tr>
      <w:tr w:rsidR="00846D90" w:rsidRPr="00A7189D" w:rsidTr="00876B03">
        <w:trPr>
          <w:cantSplit/>
          <w:jc w:val="center"/>
        </w:trPr>
        <w:tc>
          <w:tcPr>
            <w:tcW w:w="3352" w:type="dxa"/>
            <w:vMerge/>
            <w:shd w:val="clear" w:color="auto" w:fill="auto"/>
            <w:vAlign w:val="center"/>
          </w:tcPr>
          <w:p w:rsidR="00846D90" w:rsidRPr="00A7189D" w:rsidRDefault="00846D90" w:rsidP="00584DB2">
            <w:pPr>
              <w:pStyle w:val="TableText"/>
              <w:rPr>
                <w:rFonts w:cs="Arial"/>
              </w:rPr>
            </w:pPr>
          </w:p>
        </w:tc>
        <w:tc>
          <w:tcPr>
            <w:tcW w:w="1868" w:type="dxa"/>
            <w:shd w:val="clear" w:color="auto" w:fill="auto"/>
            <w:vAlign w:val="center"/>
          </w:tcPr>
          <w:p w:rsidR="00846D90" w:rsidRPr="00A7189D" w:rsidRDefault="00846D90" w:rsidP="00584DB2">
            <w:pPr>
              <w:pStyle w:val="TableText"/>
              <w:jc w:val="center"/>
              <w:rPr>
                <w:rFonts w:cs="Arial"/>
              </w:rPr>
            </w:pPr>
            <w:r>
              <w:rPr>
                <w:rFonts w:cs="Arial"/>
              </w:rPr>
              <w:t>Step 3</w:t>
            </w:r>
          </w:p>
        </w:tc>
        <w:tc>
          <w:tcPr>
            <w:tcW w:w="1171" w:type="dxa"/>
            <w:shd w:val="clear" w:color="auto" w:fill="auto"/>
            <w:vAlign w:val="center"/>
          </w:tcPr>
          <w:p w:rsidR="00846D90" w:rsidRPr="00A7189D" w:rsidRDefault="00846D90" w:rsidP="00584DB2">
            <w:pPr>
              <w:pStyle w:val="TableText"/>
              <w:jc w:val="center"/>
              <w:rPr>
                <w:rFonts w:cs="Arial"/>
              </w:rPr>
            </w:pPr>
            <w:r>
              <w:rPr>
                <w:rFonts w:cs="Arial"/>
              </w:rPr>
              <w:t>3</w:t>
            </w:r>
          </w:p>
        </w:tc>
        <w:tc>
          <w:tcPr>
            <w:tcW w:w="1303" w:type="dxa"/>
            <w:shd w:val="clear" w:color="auto" w:fill="auto"/>
            <w:vAlign w:val="center"/>
          </w:tcPr>
          <w:p w:rsidR="00846D90" w:rsidRPr="00A7189D" w:rsidRDefault="00846D90" w:rsidP="00584DB2">
            <w:pPr>
              <w:pStyle w:val="TableText"/>
              <w:rPr>
                <w:rFonts w:cs="Arial"/>
              </w:rPr>
            </w:pPr>
          </w:p>
        </w:tc>
      </w:tr>
      <w:tr w:rsidR="00846D90" w:rsidRPr="00A7189D" w:rsidTr="00876B03">
        <w:trPr>
          <w:cantSplit/>
          <w:jc w:val="center"/>
        </w:trPr>
        <w:tc>
          <w:tcPr>
            <w:tcW w:w="3352" w:type="dxa"/>
            <w:vMerge/>
            <w:shd w:val="clear" w:color="auto" w:fill="auto"/>
            <w:vAlign w:val="center"/>
          </w:tcPr>
          <w:p w:rsidR="00846D90" w:rsidRPr="00A7189D" w:rsidRDefault="00846D90" w:rsidP="00584DB2">
            <w:pPr>
              <w:pStyle w:val="TableText"/>
              <w:rPr>
                <w:rFonts w:cs="Arial"/>
              </w:rPr>
            </w:pPr>
          </w:p>
        </w:tc>
        <w:tc>
          <w:tcPr>
            <w:tcW w:w="1868" w:type="dxa"/>
            <w:shd w:val="clear" w:color="auto" w:fill="auto"/>
            <w:vAlign w:val="center"/>
          </w:tcPr>
          <w:p w:rsidR="00846D90" w:rsidRPr="00A7189D" w:rsidRDefault="00846D90" w:rsidP="00584DB2">
            <w:pPr>
              <w:pStyle w:val="TableText"/>
              <w:jc w:val="center"/>
              <w:rPr>
                <w:rFonts w:cs="Arial"/>
              </w:rPr>
            </w:pPr>
            <w:r>
              <w:rPr>
                <w:rFonts w:cs="Arial"/>
              </w:rPr>
              <w:t>Step 4</w:t>
            </w:r>
          </w:p>
        </w:tc>
        <w:tc>
          <w:tcPr>
            <w:tcW w:w="1171" w:type="dxa"/>
            <w:shd w:val="clear" w:color="auto" w:fill="auto"/>
            <w:vAlign w:val="center"/>
          </w:tcPr>
          <w:p w:rsidR="00846D90" w:rsidRPr="00A7189D" w:rsidRDefault="00846D90" w:rsidP="00584DB2">
            <w:pPr>
              <w:pStyle w:val="TableText"/>
              <w:jc w:val="center"/>
              <w:rPr>
                <w:rFonts w:cs="Arial"/>
              </w:rPr>
            </w:pPr>
            <w:r>
              <w:rPr>
                <w:rFonts w:cs="Arial"/>
              </w:rPr>
              <w:t>10</w:t>
            </w:r>
          </w:p>
        </w:tc>
        <w:tc>
          <w:tcPr>
            <w:tcW w:w="1303" w:type="dxa"/>
            <w:shd w:val="clear" w:color="auto" w:fill="auto"/>
            <w:vAlign w:val="center"/>
          </w:tcPr>
          <w:p w:rsidR="00846D90" w:rsidRPr="00A7189D" w:rsidRDefault="00846D90" w:rsidP="00584DB2">
            <w:pPr>
              <w:pStyle w:val="TableText"/>
              <w:rPr>
                <w:rFonts w:cs="Arial"/>
              </w:rPr>
            </w:pPr>
          </w:p>
        </w:tc>
      </w:tr>
      <w:tr w:rsidR="00846D90" w:rsidRPr="00A7189D" w:rsidTr="00876B03">
        <w:trPr>
          <w:cantSplit/>
          <w:jc w:val="center"/>
        </w:trPr>
        <w:tc>
          <w:tcPr>
            <w:tcW w:w="3352" w:type="dxa"/>
            <w:vMerge/>
            <w:shd w:val="clear" w:color="auto" w:fill="auto"/>
            <w:vAlign w:val="center"/>
          </w:tcPr>
          <w:p w:rsidR="00846D90" w:rsidRPr="00A7189D" w:rsidRDefault="00846D90" w:rsidP="00584DB2">
            <w:pPr>
              <w:pStyle w:val="TableText"/>
              <w:rPr>
                <w:rFonts w:cs="Arial"/>
              </w:rPr>
            </w:pPr>
          </w:p>
        </w:tc>
        <w:tc>
          <w:tcPr>
            <w:tcW w:w="1868" w:type="dxa"/>
            <w:shd w:val="clear" w:color="auto" w:fill="auto"/>
            <w:vAlign w:val="center"/>
          </w:tcPr>
          <w:p w:rsidR="00846D90" w:rsidRPr="00A7189D" w:rsidRDefault="00846D90" w:rsidP="00584DB2">
            <w:pPr>
              <w:pStyle w:val="TableText"/>
              <w:jc w:val="center"/>
              <w:rPr>
                <w:rFonts w:cs="Arial"/>
              </w:rPr>
            </w:pPr>
            <w:r>
              <w:rPr>
                <w:rFonts w:cs="Arial"/>
              </w:rPr>
              <w:t>Step 5</w:t>
            </w:r>
          </w:p>
        </w:tc>
        <w:tc>
          <w:tcPr>
            <w:tcW w:w="1171" w:type="dxa"/>
            <w:shd w:val="clear" w:color="auto" w:fill="auto"/>
            <w:vAlign w:val="center"/>
          </w:tcPr>
          <w:p w:rsidR="00846D90" w:rsidRPr="00A7189D" w:rsidRDefault="00846D90" w:rsidP="00584DB2">
            <w:pPr>
              <w:pStyle w:val="TableText"/>
              <w:jc w:val="center"/>
              <w:rPr>
                <w:rFonts w:cs="Arial"/>
              </w:rPr>
            </w:pPr>
            <w:r>
              <w:rPr>
                <w:rFonts w:cs="Arial"/>
              </w:rPr>
              <w:t>3</w:t>
            </w:r>
          </w:p>
        </w:tc>
        <w:tc>
          <w:tcPr>
            <w:tcW w:w="1303" w:type="dxa"/>
            <w:shd w:val="clear" w:color="auto" w:fill="auto"/>
            <w:vAlign w:val="center"/>
          </w:tcPr>
          <w:p w:rsidR="00846D90" w:rsidRPr="00A7189D" w:rsidRDefault="00846D90" w:rsidP="00584DB2">
            <w:pPr>
              <w:pStyle w:val="TableText"/>
              <w:rPr>
                <w:rFonts w:cs="Arial"/>
              </w:rPr>
            </w:pPr>
          </w:p>
        </w:tc>
      </w:tr>
      <w:tr w:rsidR="00876B03" w:rsidRPr="00A7189D" w:rsidTr="00876B03">
        <w:trPr>
          <w:cantSplit/>
          <w:jc w:val="center"/>
        </w:trPr>
        <w:tc>
          <w:tcPr>
            <w:tcW w:w="5220" w:type="dxa"/>
            <w:gridSpan w:val="2"/>
            <w:shd w:val="clear" w:color="auto" w:fill="auto"/>
            <w:vAlign w:val="center"/>
          </w:tcPr>
          <w:p w:rsidR="00876B03" w:rsidRPr="00A7189D" w:rsidRDefault="00876B03" w:rsidP="00584DB2">
            <w:pPr>
              <w:pStyle w:val="TableText"/>
              <w:jc w:val="right"/>
              <w:rPr>
                <w:rFonts w:cs="Arial"/>
                <w:b/>
              </w:rPr>
            </w:pPr>
            <w:r w:rsidRPr="00A7189D">
              <w:rPr>
                <w:rFonts w:cs="Arial"/>
                <w:b/>
              </w:rPr>
              <w:t>Part 2 Total</w:t>
            </w:r>
          </w:p>
        </w:tc>
        <w:tc>
          <w:tcPr>
            <w:tcW w:w="1171" w:type="dxa"/>
            <w:shd w:val="clear" w:color="auto" w:fill="auto"/>
            <w:vAlign w:val="center"/>
          </w:tcPr>
          <w:p w:rsidR="00876B03" w:rsidRPr="00A7189D" w:rsidRDefault="00876B03" w:rsidP="00584DB2">
            <w:pPr>
              <w:pStyle w:val="TableText"/>
              <w:jc w:val="center"/>
              <w:rPr>
                <w:rFonts w:cs="Arial"/>
                <w:b/>
              </w:rPr>
            </w:pPr>
            <w:r>
              <w:rPr>
                <w:rFonts w:cs="Arial"/>
                <w:b/>
              </w:rPr>
              <w:t>30</w:t>
            </w:r>
          </w:p>
        </w:tc>
        <w:tc>
          <w:tcPr>
            <w:tcW w:w="1303" w:type="dxa"/>
            <w:shd w:val="clear" w:color="auto" w:fill="auto"/>
            <w:vAlign w:val="center"/>
          </w:tcPr>
          <w:p w:rsidR="00876B03" w:rsidRPr="00A7189D" w:rsidRDefault="00876B03" w:rsidP="00584DB2">
            <w:pPr>
              <w:pStyle w:val="TableText"/>
              <w:rPr>
                <w:rFonts w:cs="Arial"/>
                <w:b/>
              </w:rPr>
            </w:pPr>
          </w:p>
        </w:tc>
      </w:tr>
      <w:tr w:rsidR="00876B03" w:rsidRPr="00A7189D" w:rsidTr="00876B03">
        <w:trPr>
          <w:cantSplit/>
          <w:jc w:val="center"/>
        </w:trPr>
        <w:tc>
          <w:tcPr>
            <w:tcW w:w="5220" w:type="dxa"/>
            <w:gridSpan w:val="2"/>
            <w:shd w:val="clear" w:color="auto" w:fill="auto"/>
            <w:vAlign w:val="center"/>
          </w:tcPr>
          <w:p w:rsidR="00876B03" w:rsidRPr="00A7189D" w:rsidRDefault="00876B03" w:rsidP="00584DB2">
            <w:pPr>
              <w:pStyle w:val="TableText"/>
              <w:jc w:val="right"/>
              <w:rPr>
                <w:rFonts w:cs="Arial"/>
                <w:b/>
              </w:rPr>
            </w:pPr>
            <w:r w:rsidRPr="00A7189D">
              <w:rPr>
                <w:rFonts w:cs="Arial"/>
                <w:b/>
              </w:rPr>
              <w:t>Packet Tracer Score</w:t>
            </w:r>
          </w:p>
        </w:tc>
        <w:tc>
          <w:tcPr>
            <w:tcW w:w="1171" w:type="dxa"/>
            <w:shd w:val="clear" w:color="auto" w:fill="auto"/>
            <w:vAlign w:val="center"/>
          </w:tcPr>
          <w:p w:rsidR="00876B03" w:rsidRPr="00A7189D" w:rsidRDefault="00876B03" w:rsidP="00584DB2">
            <w:pPr>
              <w:pStyle w:val="TableText"/>
              <w:jc w:val="center"/>
              <w:rPr>
                <w:rFonts w:cs="Arial"/>
                <w:b/>
              </w:rPr>
            </w:pPr>
            <w:r>
              <w:rPr>
                <w:rFonts w:cs="Arial"/>
                <w:b/>
              </w:rPr>
              <w:t>60</w:t>
            </w:r>
          </w:p>
        </w:tc>
        <w:tc>
          <w:tcPr>
            <w:tcW w:w="1303" w:type="dxa"/>
            <w:shd w:val="clear" w:color="auto" w:fill="auto"/>
            <w:vAlign w:val="center"/>
          </w:tcPr>
          <w:p w:rsidR="00876B03" w:rsidRPr="00A7189D" w:rsidRDefault="00876B03" w:rsidP="00584DB2">
            <w:pPr>
              <w:pStyle w:val="TableText"/>
              <w:rPr>
                <w:rFonts w:cs="Arial"/>
                <w:b/>
              </w:rPr>
            </w:pPr>
          </w:p>
        </w:tc>
      </w:tr>
      <w:tr w:rsidR="00876B03" w:rsidRPr="00A7189D" w:rsidTr="00876B03">
        <w:trPr>
          <w:cantSplit/>
          <w:jc w:val="center"/>
        </w:trPr>
        <w:tc>
          <w:tcPr>
            <w:tcW w:w="5220" w:type="dxa"/>
            <w:gridSpan w:val="2"/>
            <w:shd w:val="clear" w:color="auto" w:fill="auto"/>
            <w:vAlign w:val="center"/>
          </w:tcPr>
          <w:p w:rsidR="00876B03" w:rsidRPr="00A7189D" w:rsidRDefault="00876B03" w:rsidP="00584DB2">
            <w:pPr>
              <w:pStyle w:val="TableText"/>
              <w:jc w:val="right"/>
              <w:rPr>
                <w:rFonts w:cs="Arial"/>
                <w:b/>
              </w:rPr>
            </w:pPr>
            <w:r w:rsidRPr="00A7189D">
              <w:rPr>
                <w:rFonts w:cs="Arial"/>
                <w:b/>
              </w:rPr>
              <w:t>Total Score</w:t>
            </w:r>
          </w:p>
        </w:tc>
        <w:tc>
          <w:tcPr>
            <w:tcW w:w="1171" w:type="dxa"/>
            <w:shd w:val="clear" w:color="auto" w:fill="auto"/>
            <w:vAlign w:val="center"/>
          </w:tcPr>
          <w:p w:rsidR="00876B03" w:rsidRPr="00A7189D" w:rsidRDefault="00876B03" w:rsidP="00584DB2">
            <w:pPr>
              <w:pStyle w:val="TableText"/>
              <w:jc w:val="center"/>
              <w:rPr>
                <w:rFonts w:cs="Arial"/>
                <w:b/>
              </w:rPr>
            </w:pPr>
            <w:r w:rsidRPr="00A7189D">
              <w:rPr>
                <w:rFonts w:cs="Arial"/>
                <w:b/>
              </w:rPr>
              <w:t>100</w:t>
            </w:r>
          </w:p>
        </w:tc>
        <w:tc>
          <w:tcPr>
            <w:tcW w:w="1303" w:type="dxa"/>
            <w:shd w:val="clear" w:color="auto" w:fill="auto"/>
            <w:vAlign w:val="center"/>
          </w:tcPr>
          <w:p w:rsidR="00876B03" w:rsidRPr="00A7189D" w:rsidRDefault="00876B03" w:rsidP="00584DB2">
            <w:pPr>
              <w:pStyle w:val="TableText"/>
              <w:rPr>
                <w:rFonts w:cs="Arial"/>
                <w:b/>
              </w:rPr>
            </w:pPr>
          </w:p>
        </w:tc>
      </w:tr>
    </w:tbl>
    <w:p w:rsidR="00876B03" w:rsidRPr="00A7189D" w:rsidRDefault="00876B03" w:rsidP="00876B03">
      <w:pPr>
        <w:rPr>
          <w:rFonts w:cs="Arial"/>
          <w:szCs w:val="20"/>
        </w:rPr>
      </w:pPr>
    </w:p>
    <w:p w:rsidR="00CC3695" w:rsidRDefault="00CC3695" w:rsidP="00CC3695">
      <w:pPr>
        <w:pStyle w:val="SubStepAlpha"/>
        <w:numPr>
          <w:ilvl w:val="0"/>
          <w:numId w:val="0"/>
        </w:numPr>
        <w:ind w:left="720"/>
      </w:pPr>
    </w:p>
    <w:p w:rsidR="00383D70" w:rsidRDefault="00383D70" w:rsidP="00383D70">
      <w:pPr>
        <w:pStyle w:val="SubStepAlpha"/>
        <w:numPr>
          <w:ilvl w:val="0"/>
          <w:numId w:val="0"/>
        </w:numPr>
        <w:ind w:left="720"/>
      </w:pPr>
    </w:p>
    <w:p w:rsidR="007A3B2A" w:rsidRPr="00383D70" w:rsidRDefault="007A3B2A" w:rsidP="00383D70">
      <w:pPr>
        <w:pStyle w:val="BodyTextL25"/>
      </w:pPr>
    </w:p>
    <w:sectPr w:rsidR="007A3B2A" w:rsidRPr="00383D70"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ACD" w:rsidRDefault="00A80ACD" w:rsidP="0090659A">
      <w:pPr>
        <w:spacing w:after="0" w:line="240" w:lineRule="auto"/>
      </w:pPr>
      <w:r>
        <w:separator/>
      </w:r>
    </w:p>
    <w:p w:rsidR="00A80ACD" w:rsidRDefault="00A80ACD"/>
    <w:p w:rsidR="00A80ACD" w:rsidRDefault="00A80ACD"/>
    <w:p w:rsidR="00A80ACD" w:rsidRDefault="00A80ACD"/>
    <w:p w:rsidR="00A80ACD" w:rsidRDefault="00A80ACD"/>
    <w:p w:rsidR="00A80ACD" w:rsidRDefault="00A80ACD"/>
  </w:endnote>
  <w:endnote w:type="continuationSeparator" w:id="0">
    <w:p w:rsidR="00A80ACD" w:rsidRDefault="00A80ACD" w:rsidP="0090659A">
      <w:pPr>
        <w:spacing w:after="0" w:line="240" w:lineRule="auto"/>
      </w:pPr>
      <w:r>
        <w:continuationSeparator/>
      </w:r>
    </w:p>
    <w:p w:rsidR="00A80ACD" w:rsidRDefault="00A80ACD"/>
    <w:p w:rsidR="00A80ACD" w:rsidRDefault="00A80ACD"/>
    <w:p w:rsidR="00A80ACD" w:rsidRDefault="00A80ACD"/>
    <w:p w:rsidR="00A80ACD" w:rsidRDefault="00A80ACD"/>
    <w:p w:rsidR="00A80ACD" w:rsidRDefault="00A80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181" w:rsidRDefault="007C5181">
    <w:pPr>
      <w:pStyle w:val="Footer"/>
    </w:pPr>
    <w:r>
      <w:t>© 2013 Cisco and/or its affiliates. All rights reserved. This document is Cisco Public.</w:t>
    </w:r>
    <w:r>
      <w:rPr>
        <w:szCs w:val="16"/>
      </w:rPr>
      <w:tab/>
      <w:t xml:space="preserve">Page </w:t>
    </w:r>
    <w:r w:rsidR="00F54FF9">
      <w:rPr>
        <w:b/>
        <w:szCs w:val="16"/>
      </w:rPr>
      <w:fldChar w:fldCharType="begin"/>
    </w:r>
    <w:r>
      <w:rPr>
        <w:b/>
        <w:szCs w:val="16"/>
      </w:rPr>
      <w:instrText xml:space="preserve"> PAGE </w:instrText>
    </w:r>
    <w:r w:rsidR="00F54FF9">
      <w:rPr>
        <w:b/>
        <w:szCs w:val="16"/>
      </w:rPr>
      <w:fldChar w:fldCharType="separate"/>
    </w:r>
    <w:r w:rsidR="00AB3E31">
      <w:rPr>
        <w:b/>
        <w:noProof/>
        <w:szCs w:val="16"/>
      </w:rPr>
      <w:t>4</w:t>
    </w:r>
    <w:r w:rsidR="00F54FF9">
      <w:rPr>
        <w:b/>
        <w:szCs w:val="16"/>
      </w:rPr>
      <w:fldChar w:fldCharType="end"/>
    </w:r>
    <w:r>
      <w:rPr>
        <w:szCs w:val="16"/>
      </w:rPr>
      <w:t xml:space="preserve"> of </w:t>
    </w:r>
    <w:r w:rsidR="00F54FF9">
      <w:rPr>
        <w:b/>
        <w:szCs w:val="16"/>
      </w:rPr>
      <w:fldChar w:fldCharType="begin"/>
    </w:r>
    <w:r>
      <w:rPr>
        <w:b/>
        <w:szCs w:val="16"/>
      </w:rPr>
      <w:instrText xml:space="preserve"> NUMPAGES  </w:instrText>
    </w:r>
    <w:r w:rsidR="00F54FF9">
      <w:rPr>
        <w:b/>
        <w:szCs w:val="16"/>
      </w:rPr>
      <w:fldChar w:fldCharType="separate"/>
    </w:r>
    <w:r w:rsidR="00AB3E31">
      <w:rPr>
        <w:b/>
        <w:noProof/>
        <w:szCs w:val="16"/>
      </w:rPr>
      <w:t>4</w:t>
    </w:r>
    <w:r w:rsidR="00F54FF9">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F7" w:rsidRPr="000B14AE" w:rsidRDefault="000B14AE">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54FF9" w:rsidRPr="0090659A">
      <w:rPr>
        <w:b/>
        <w:szCs w:val="16"/>
      </w:rPr>
      <w:fldChar w:fldCharType="begin"/>
    </w:r>
    <w:r w:rsidRPr="0090659A">
      <w:rPr>
        <w:b/>
        <w:szCs w:val="16"/>
      </w:rPr>
      <w:instrText xml:space="preserve"> PAGE </w:instrText>
    </w:r>
    <w:r w:rsidR="00F54FF9" w:rsidRPr="0090659A">
      <w:rPr>
        <w:b/>
        <w:szCs w:val="16"/>
      </w:rPr>
      <w:fldChar w:fldCharType="separate"/>
    </w:r>
    <w:r w:rsidR="00AB3E31">
      <w:rPr>
        <w:b/>
        <w:noProof/>
        <w:szCs w:val="16"/>
      </w:rPr>
      <w:t>1</w:t>
    </w:r>
    <w:r w:rsidR="00F54FF9" w:rsidRPr="0090659A">
      <w:rPr>
        <w:b/>
        <w:szCs w:val="16"/>
      </w:rPr>
      <w:fldChar w:fldCharType="end"/>
    </w:r>
    <w:r w:rsidRPr="0090659A">
      <w:rPr>
        <w:szCs w:val="16"/>
      </w:rPr>
      <w:t xml:space="preserve"> of </w:t>
    </w:r>
    <w:r w:rsidR="00F54FF9" w:rsidRPr="0090659A">
      <w:rPr>
        <w:b/>
        <w:szCs w:val="16"/>
      </w:rPr>
      <w:fldChar w:fldCharType="begin"/>
    </w:r>
    <w:r w:rsidRPr="0090659A">
      <w:rPr>
        <w:b/>
        <w:szCs w:val="16"/>
      </w:rPr>
      <w:instrText xml:space="preserve"> NUMPAGES  </w:instrText>
    </w:r>
    <w:r w:rsidR="00F54FF9" w:rsidRPr="0090659A">
      <w:rPr>
        <w:b/>
        <w:szCs w:val="16"/>
      </w:rPr>
      <w:fldChar w:fldCharType="separate"/>
    </w:r>
    <w:r w:rsidR="00AB3E31">
      <w:rPr>
        <w:b/>
        <w:noProof/>
        <w:szCs w:val="16"/>
      </w:rPr>
      <w:t>4</w:t>
    </w:r>
    <w:r w:rsidR="00F54FF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ACD" w:rsidRDefault="00A80ACD" w:rsidP="0090659A">
      <w:pPr>
        <w:spacing w:after="0" w:line="240" w:lineRule="auto"/>
      </w:pPr>
      <w:r>
        <w:separator/>
      </w:r>
    </w:p>
    <w:p w:rsidR="00A80ACD" w:rsidRDefault="00A80ACD"/>
    <w:p w:rsidR="00A80ACD" w:rsidRDefault="00A80ACD"/>
    <w:p w:rsidR="00A80ACD" w:rsidRDefault="00A80ACD"/>
    <w:p w:rsidR="00A80ACD" w:rsidRDefault="00A80ACD"/>
    <w:p w:rsidR="00A80ACD" w:rsidRDefault="00A80ACD"/>
  </w:footnote>
  <w:footnote w:type="continuationSeparator" w:id="0">
    <w:p w:rsidR="00A80ACD" w:rsidRDefault="00A80ACD" w:rsidP="0090659A">
      <w:pPr>
        <w:spacing w:after="0" w:line="240" w:lineRule="auto"/>
      </w:pPr>
      <w:r>
        <w:continuationSeparator/>
      </w:r>
    </w:p>
    <w:p w:rsidR="00A80ACD" w:rsidRDefault="00A80ACD"/>
    <w:p w:rsidR="00A80ACD" w:rsidRDefault="00A80ACD"/>
    <w:p w:rsidR="00A80ACD" w:rsidRDefault="00A80ACD"/>
    <w:p w:rsidR="00A80ACD" w:rsidRDefault="00A80ACD"/>
    <w:p w:rsidR="00A80ACD" w:rsidRDefault="00A80A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547BF7" w:rsidP="00C52BA6">
    <w:pPr>
      <w:pStyle w:val="PageHead"/>
    </w:pPr>
    <w:r>
      <w:t>Packet Tracer</w:t>
    </w:r>
    <w:r w:rsidRPr="00FD4A68">
      <w:t xml:space="preserve"> </w:t>
    </w:r>
    <w:r>
      <w:t>- Configuring IPv4 Static and Default Routes</w:t>
    </w:r>
  </w:p>
  <w:p w:rsidR="006F4240" w:rsidRDefault="006F42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F7" w:rsidRDefault="00547BF7">
    <w:pPr>
      <w:pStyle w:val="Header"/>
    </w:pPr>
    <w:r w:rsidRPr="00547BF7">
      <w:rPr>
        <w:noProof/>
        <w:lang w:val="id-ID" w:eastAsia="id-ID"/>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-276225</wp:posOffset>
          </wp:positionV>
          <wp:extent cx="7772400" cy="676275"/>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60F7"/>
    <w:rsid w:val="00016D5B"/>
    <w:rsid w:val="00016F30"/>
    <w:rsid w:val="0002047C"/>
    <w:rsid w:val="00021B9A"/>
    <w:rsid w:val="000242D6"/>
    <w:rsid w:val="00024EE5"/>
    <w:rsid w:val="00025BD7"/>
    <w:rsid w:val="00041AF6"/>
    <w:rsid w:val="00044E62"/>
    <w:rsid w:val="000453C0"/>
    <w:rsid w:val="00050BA4"/>
    <w:rsid w:val="00051738"/>
    <w:rsid w:val="00052548"/>
    <w:rsid w:val="0006002F"/>
    <w:rsid w:val="00060696"/>
    <w:rsid w:val="00070212"/>
    <w:rsid w:val="000769CF"/>
    <w:rsid w:val="000815D8"/>
    <w:rsid w:val="000841F5"/>
    <w:rsid w:val="000845FD"/>
    <w:rsid w:val="00085CC6"/>
    <w:rsid w:val="00090C07"/>
    <w:rsid w:val="00091E8D"/>
    <w:rsid w:val="0009378D"/>
    <w:rsid w:val="00097163"/>
    <w:rsid w:val="000A22C8"/>
    <w:rsid w:val="000A2A7A"/>
    <w:rsid w:val="000B14AE"/>
    <w:rsid w:val="000B2344"/>
    <w:rsid w:val="000B7DE5"/>
    <w:rsid w:val="000D55B4"/>
    <w:rsid w:val="000E65F0"/>
    <w:rsid w:val="000F072C"/>
    <w:rsid w:val="000F6743"/>
    <w:rsid w:val="00107B2B"/>
    <w:rsid w:val="00111BFE"/>
    <w:rsid w:val="00112AC5"/>
    <w:rsid w:val="001133DD"/>
    <w:rsid w:val="00120CBE"/>
    <w:rsid w:val="00124431"/>
    <w:rsid w:val="00134F84"/>
    <w:rsid w:val="001366EC"/>
    <w:rsid w:val="00137954"/>
    <w:rsid w:val="0014219C"/>
    <w:rsid w:val="001425ED"/>
    <w:rsid w:val="0014737F"/>
    <w:rsid w:val="00154E3A"/>
    <w:rsid w:val="00163164"/>
    <w:rsid w:val="001710C0"/>
    <w:rsid w:val="00172AFB"/>
    <w:rsid w:val="001772B8"/>
    <w:rsid w:val="00180FBF"/>
    <w:rsid w:val="00181C78"/>
    <w:rsid w:val="00182CF4"/>
    <w:rsid w:val="00186CE1"/>
    <w:rsid w:val="00192F12"/>
    <w:rsid w:val="00193F14"/>
    <w:rsid w:val="00197614"/>
    <w:rsid w:val="001A0312"/>
    <w:rsid w:val="001A15DA"/>
    <w:rsid w:val="001A2059"/>
    <w:rsid w:val="001A2295"/>
    <w:rsid w:val="001A2694"/>
    <w:rsid w:val="001A3CC7"/>
    <w:rsid w:val="001A69AC"/>
    <w:rsid w:val="001B67D8"/>
    <w:rsid w:val="001B6F95"/>
    <w:rsid w:val="001C05A1"/>
    <w:rsid w:val="001C1D9E"/>
    <w:rsid w:val="001C54C2"/>
    <w:rsid w:val="001C63E2"/>
    <w:rsid w:val="001C7C3B"/>
    <w:rsid w:val="001D5B6F"/>
    <w:rsid w:val="001D6AE8"/>
    <w:rsid w:val="001E0AB8"/>
    <w:rsid w:val="001E38E0"/>
    <w:rsid w:val="001E4E72"/>
    <w:rsid w:val="001E62B3"/>
    <w:rsid w:val="001F0171"/>
    <w:rsid w:val="001F0D77"/>
    <w:rsid w:val="001F7DD8"/>
    <w:rsid w:val="00201928"/>
    <w:rsid w:val="0020275E"/>
    <w:rsid w:val="00203E26"/>
    <w:rsid w:val="0020449C"/>
    <w:rsid w:val="00205B37"/>
    <w:rsid w:val="002113B8"/>
    <w:rsid w:val="0021366A"/>
    <w:rsid w:val="00215665"/>
    <w:rsid w:val="00216A01"/>
    <w:rsid w:val="0021792C"/>
    <w:rsid w:val="002240AB"/>
    <w:rsid w:val="00225E37"/>
    <w:rsid w:val="00242219"/>
    <w:rsid w:val="00242E3A"/>
    <w:rsid w:val="002506CF"/>
    <w:rsid w:val="0025107F"/>
    <w:rsid w:val="00260CD4"/>
    <w:rsid w:val="002638BF"/>
    <w:rsid w:val="002639D8"/>
    <w:rsid w:val="00265F77"/>
    <w:rsid w:val="00266C83"/>
    <w:rsid w:val="002768DC"/>
    <w:rsid w:val="002900FB"/>
    <w:rsid w:val="002A6C56"/>
    <w:rsid w:val="002B05BE"/>
    <w:rsid w:val="002C090C"/>
    <w:rsid w:val="002C1243"/>
    <w:rsid w:val="002C1815"/>
    <w:rsid w:val="002C475E"/>
    <w:rsid w:val="002C6AD6"/>
    <w:rsid w:val="002D6C2A"/>
    <w:rsid w:val="002D7A86"/>
    <w:rsid w:val="002F45FF"/>
    <w:rsid w:val="002F6D17"/>
    <w:rsid w:val="00302887"/>
    <w:rsid w:val="00303515"/>
    <w:rsid w:val="003056EB"/>
    <w:rsid w:val="003071FF"/>
    <w:rsid w:val="00310652"/>
    <w:rsid w:val="0031371D"/>
    <w:rsid w:val="0031789F"/>
    <w:rsid w:val="00320788"/>
    <w:rsid w:val="003233A3"/>
    <w:rsid w:val="003323D7"/>
    <w:rsid w:val="00341F5C"/>
    <w:rsid w:val="0034455D"/>
    <w:rsid w:val="0034604B"/>
    <w:rsid w:val="00346D17"/>
    <w:rsid w:val="00347972"/>
    <w:rsid w:val="003543A8"/>
    <w:rsid w:val="003559CC"/>
    <w:rsid w:val="003569D7"/>
    <w:rsid w:val="003608AC"/>
    <w:rsid w:val="00362202"/>
    <w:rsid w:val="0036465A"/>
    <w:rsid w:val="00375DED"/>
    <w:rsid w:val="00383D70"/>
    <w:rsid w:val="00392C65"/>
    <w:rsid w:val="00392ED5"/>
    <w:rsid w:val="00396BF3"/>
    <w:rsid w:val="003A19DC"/>
    <w:rsid w:val="003A1B45"/>
    <w:rsid w:val="003A627A"/>
    <w:rsid w:val="003B46FC"/>
    <w:rsid w:val="003B5767"/>
    <w:rsid w:val="003B5A07"/>
    <w:rsid w:val="003B7605"/>
    <w:rsid w:val="003C67D0"/>
    <w:rsid w:val="003C6BCA"/>
    <w:rsid w:val="003C7902"/>
    <w:rsid w:val="003D0BFF"/>
    <w:rsid w:val="003E5BE5"/>
    <w:rsid w:val="003F18D1"/>
    <w:rsid w:val="003F4F0E"/>
    <w:rsid w:val="003F6E06"/>
    <w:rsid w:val="00400E06"/>
    <w:rsid w:val="00403C7A"/>
    <w:rsid w:val="00404B7E"/>
    <w:rsid w:val="004053A0"/>
    <w:rsid w:val="004057A6"/>
    <w:rsid w:val="00406554"/>
    <w:rsid w:val="004131B0"/>
    <w:rsid w:val="00416C42"/>
    <w:rsid w:val="00422476"/>
    <w:rsid w:val="0042385C"/>
    <w:rsid w:val="0043158C"/>
    <w:rsid w:val="00431654"/>
    <w:rsid w:val="00434926"/>
    <w:rsid w:val="00441C13"/>
    <w:rsid w:val="00444217"/>
    <w:rsid w:val="004478F4"/>
    <w:rsid w:val="00450F7A"/>
    <w:rsid w:val="00452C6D"/>
    <w:rsid w:val="004545F8"/>
    <w:rsid w:val="00455E0B"/>
    <w:rsid w:val="00457EB7"/>
    <w:rsid w:val="004659EE"/>
    <w:rsid w:val="004936C2"/>
    <w:rsid w:val="0049379C"/>
    <w:rsid w:val="0049397F"/>
    <w:rsid w:val="00497E0E"/>
    <w:rsid w:val="004A1CA0"/>
    <w:rsid w:val="004A22E9"/>
    <w:rsid w:val="004A5BC5"/>
    <w:rsid w:val="004A67AA"/>
    <w:rsid w:val="004B023D"/>
    <w:rsid w:val="004B4F7D"/>
    <w:rsid w:val="004C0909"/>
    <w:rsid w:val="004C3F97"/>
    <w:rsid w:val="004C59DF"/>
    <w:rsid w:val="004D3339"/>
    <w:rsid w:val="004D353F"/>
    <w:rsid w:val="004D36D7"/>
    <w:rsid w:val="004D682B"/>
    <w:rsid w:val="004E6152"/>
    <w:rsid w:val="004F344A"/>
    <w:rsid w:val="00510639"/>
    <w:rsid w:val="00516142"/>
    <w:rsid w:val="00520027"/>
    <w:rsid w:val="0052093C"/>
    <w:rsid w:val="00521B31"/>
    <w:rsid w:val="00522469"/>
    <w:rsid w:val="0052400A"/>
    <w:rsid w:val="005273C7"/>
    <w:rsid w:val="00536F43"/>
    <w:rsid w:val="00547BF7"/>
    <w:rsid w:val="005510BA"/>
    <w:rsid w:val="00554B4E"/>
    <w:rsid w:val="00556C02"/>
    <w:rsid w:val="00563249"/>
    <w:rsid w:val="00570A65"/>
    <w:rsid w:val="005711D2"/>
    <w:rsid w:val="00574F4C"/>
    <w:rsid w:val="005762B1"/>
    <w:rsid w:val="00580456"/>
    <w:rsid w:val="00580E73"/>
    <w:rsid w:val="00593386"/>
    <w:rsid w:val="00596998"/>
    <w:rsid w:val="005A08C6"/>
    <w:rsid w:val="005A64F2"/>
    <w:rsid w:val="005A6E62"/>
    <w:rsid w:val="005C21E9"/>
    <w:rsid w:val="005C73F1"/>
    <w:rsid w:val="005C79B7"/>
    <w:rsid w:val="005D1451"/>
    <w:rsid w:val="005D2B29"/>
    <w:rsid w:val="005D354A"/>
    <w:rsid w:val="005D7E37"/>
    <w:rsid w:val="005E3235"/>
    <w:rsid w:val="005E4176"/>
    <w:rsid w:val="005E65B5"/>
    <w:rsid w:val="005F3AE9"/>
    <w:rsid w:val="005F7120"/>
    <w:rsid w:val="006007BB"/>
    <w:rsid w:val="00601DC0"/>
    <w:rsid w:val="006034CB"/>
    <w:rsid w:val="00612092"/>
    <w:rsid w:val="006131CE"/>
    <w:rsid w:val="00617D6E"/>
    <w:rsid w:val="00622D61"/>
    <w:rsid w:val="00624198"/>
    <w:rsid w:val="00632D8B"/>
    <w:rsid w:val="006428E5"/>
    <w:rsid w:val="00644958"/>
    <w:rsid w:val="006451E8"/>
    <w:rsid w:val="00645AE5"/>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07CE"/>
    <w:rsid w:val="006E6581"/>
    <w:rsid w:val="006E71DF"/>
    <w:rsid w:val="006F1CC4"/>
    <w:rsid w:val="006F2A86"/>
    <w:rsid w:val="006F3163"/>
    <w:rsid w:val="006F4240"/>
    <w:rsid w:val="00705FEC"/>
    <w:rsid w:val="0071147A"/>
    <w:rsid w:val="0071185D"/>
    <w:rsid w:val="007222AD"/>
    <w:rsid w:val="007267CF"/>
    <w:rsid w:val="00731F3F"/>
    <w:rsid w:val="00733BAB"/>
    <w:rsid w:val="007436BF"/>
    <w:rsid w:val="007443E9"/>
    <w:rsid w:val="00745DCE"/>
    <w:rsid w:val="00753D89"/>
    <w:rsid w:val="00755C9B"/>
    <w:rsid w:val="00756A43"/>
    <w:rsid w:val="00760FE4"/>
    <w:rsid w:val="00763D8B"/>
    <w:rsid w:val="007657F6"/>
    <w:rsid w:val="0077125A"/>
    <w:rsid w:val="00780D24"/>
    <w:rsid w:val="00786F58"/>
    <w:rsid w:val="00787CC1"/>
    <w:rsid w:val="00792F4E"/>
    <w:rsid w:val="0079398D"/>
    <w:rsid w:val="00796C25"/>
    <w:rsid w:val="007A287C"/>
    <w:rsid w:val="007A3B2A"/>
    <w:rsid w:val="007A7304"/>
    <w:rsid w:val="007B5522"/>
    <w:rsid w:val="007C0EE0"/>
    <w:rsid w:val="007C1B71"/>
    <w:rsid w:val="007C2FBB"/>
    <w:rsid w:val="007C5181"/>
    <w:rsid w:val="007C7164"/>
    <w:rsid w:val="007D1984"/>
    <w:rsid w:val="007D2AFE"/>
    <w:rsid w:val="007E1033"/>
    <w:rsid w:val="007E3FEA"/>
    <w:rsid w:val="007F0A0B"/>
    <w:rsid w:val="007F3A60"/>
    <w:rsid w:val="007F3D0B"/>
    <w:rsid w:val="007F7C94"/>
    <w:rsid w:val="00810E4B"/>
    <w:rsid w:val="00814BAA"/>
    <w:rsid w:val="00814CDD"/>
    <w:rsid w:val="00824295"/>
    <w:rsid w:val="008313F3"/>
    <w:rsid w:val="008405BB"/>
    <w:rsid w:val="00846494"/>
    <w:rsid w:val="00846D90"/>
    <w:rsid w:val="00847B20"/>
    <w:rsid w:val="008509D3"/>
    <w:rsid w:val="00853418"/>
    <w:rsid w:val="00854C3E"/>
    <w:rsid w:val="00855F5B"/>
    <w:rsid w:val="00857CF6"/>
    <w:rsid w:val="008610ED"/>
    <w:rsid w:val="00861C6A"/>
    <w:rsid w:val="00865199"/>
    <w:rsid w:val="00867EAF"/>
    <w:rsid w:val="008722D9"/>
    <w:rsid w:val="00873C6B"/>
    <w:rsid w:val="00876B03"/>
    <w:rsid w:val="0088426A"/>
    <w:rsid w:val="00890108"/>
    <w:rsid w:val="00893877"/>
    <w:rsid w:val="00893F7B"/>
    <w:rsid w:val="0089532C"/>
    <w:rsid w:val="0089553F"/>
    <w:rsid w:val="00896681"/>
    <w:rsid w:val="008A1992"/>
    <w:rsid w:val="008A2749"/>
    <w:rsid w:val="008A3A90"/>
    <w:rsid w:val="008B06D4"/>
    <w:rsid w:val="008B4F20"/>
    <w:rsid w:val="008B7FFD"/>
    <w:rsid w:val="008C257F"/>
    <w:rsid w:val="008C2920"/>
    <w:rsid w:val="008C4307"/>
    <w:rsid w:val="008C7FDF"/>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2142"/>
    <w:rsid w:val="009476C0"/>
    <w:rsid w:val="00963E34"/>
    <w:rsid w:val="00964DFA"/>
    <w:rsid w:val="00973749"/>
    <w:rsid w:val="0098155C"/>
    <w:rsid w:val="00983B77"/>
    <w:rsid w:val="00990B9E"/>
    <w:rsid w:val="00993DB0"/>
    <w:rsid w:val="00996053"/>
    <w:rsid w:val="00997A2D"/>
    <w:rsid w:val="009A0B2F"/>
    <w:rsid w:val="009A1CF4"/>
    <w:rsid w:val="009A37D7"/>
    <w:rsid w:val="009A4E17"/>
    <w:rsid w:val="009A6955"/>
    <w:rsid w:val="009B341C"/>
    <w:rsid w:val="009B5747"/>
    <w:rsid w:val="009B782F"/>
    <w:rsid w:val="009D2C27"/>
    <w:rsid w:val="009E2309"/>
    <w:rsid w:val="009E42B9"/>
    <w:rsid w:val="009F1C22"/>
    <w:rsid w:val="00A014A3"/>
    <w:rsid w:val="00A0412D"/>
    <w:rsid w:val="00A12E78"/>
    <w:rsid w:val="00A21211"/>
    <w:rsid w:val="00A335BB"/>
    <w:rsid w:val="00A34E7F"/>
    <w:rsid w:val="00A42446"/>
    <w:rsid w:val="00A46F0A"/>
    <w:rsid w:val="00A46F25"/>
    <w:rsid w:val="00A47CC2"/>
    <w:rsid w:val="00A60146"/>
    <w:rsid w:val="00A622C4"/>
    <w:rsid w:val="00A63A22"/>
    <w:rsid w:val="00A754B4"/>
    <w:rsid w:val="00A801AF"/>
    <w:rsid w:val="00A807C1"/>
    <w:rsid w:val="00A80ACD"/>
    <w:rsid w:val="00A83374"/>
    <w:rsid w:val="00A96172"/>
    <w:rsid w:val="00A96B65"/>
    <w:rsid w:val="00AB0D6A"/>
    <w:rsid w:val="00AB1775"/>
    <w:rsid w:val="00AB3E31"/>
    <w:rsid w:val="00AB43B3"/>
    <w:rsid w:val="00AB49B9"/>
    <w:rsid w:val="00AB758A"/>
    <w:rsid w:val="00AB794F"/>
    <w:rsid w:val="00AC1BC7"/>
    <w:rsid w:val="00AC1E7E"/>
    <w:rsid w:val="00AC507D"/>
    <w:rsid w:val="00AC66E4"/>
    <w:rsid w:val="00AD4578"/>
    <w:rsid w:val="00AD68E9"/>
    <w:rsid w:val="00AD7A8E"/>
    <w:rsid w:val="00AE56C0"/>
    <w:rsid w:val="00B00914"/>
    <w:rsid w:val="00B02A8E"/>
    <w:rsid w:val="00B052EE"/>
    <w:rsid w:val="00B1081F"/>
    <w:rsid w:val="00B25318"/>
    <w:rsid w:val="00B27499"/>
    <w:rsid w:val="00B3010D"/>
    <w:rsid w:val="00B35151"/>
    <w:rsid w:val="00B433F2"/>
    <w:rsid w:val="00B458E8"/>
    <w:rsid w:val="00B5397B"/>
    <w:rsid w:val="00B62809"/>
    <w:rsid w:val="00B7661B"/>
    <w:rsid w:val="00B7675A"/>
    <w:rsid w:val="00B81898"/>
    <w:rsid w:val="00B8606B"/>
    <w:rsid w:val="00B878E7"/>
    <w:rsid w:val="00B903CA"/>
    <w:rsid w:val="00B91FCD"/>
    <w:rsid w:val="00B97278"/>
    <w:rsid w:val="00BA1D0B"/>
    <w:rsid w:val="00BA6972"/>
    <w:rsid w:val="00BB15C6"/>
    <w:rsid w:val="00BB1E0D"/>
    <w:rsid w:val="00BB4D9B"/>
    <w:rsid w:val="00BB73FF"/>
    <w:rsid w:val="00BB7688"/>
    <w:rsid w:val="00BC2090"/>
    <w:rsid w:val="00BC7CAC"/>
    <w:rsid w:val="00BD3724"/>
    <w:rsid w:val="00BD6D76"/>
    <w:rsid w:val="00BE1226"/>
    <w:rsid w:val="00BE56B3"/>
    <w:rsid w:val="00BF04E8"/>
    <w:rsid w:val="00BF16BF"/>
    <w:rsid w:val="00BF4D1F"/>
    <w:rsid w:val="00C02A73"/>
    <w:rsid w:val="00C063D2"/>
    <w:rsid w:val="00C07FD9"/>
    <w:rsid w:val="00C10955"/>
    <w:rsid w:val="00C11C4D"/>
    <w:rsid w:val="00C16943"/>
    <w:rsid w:val="00C1712C"/>
    <w:rsid w:val="00C20651"/>
    <w:rsid w:val="00C208E5"/>
    <w:rsid w:val="00C23E16"/>
    <w:rsid w:val="00C265E2"/>
    <w:rsid w:val="00C27E37"/>
    <w:rsid w:val="00C32713"/>
    <w:rsid w:val="00C351B8"/>
    <w:rsid w:val="00C410D9"/>
    <w:rsid w:val="00C444A7"/>
    <w:rsid w:val="00C44DB7"/>
    <w:rsid w:val="00C4510A"/>
    <w:rsid w:val="00C47F2E"/>
    <w:rsid w:val="00C52BA6"/>
    <w:rsid w:val="00C52EE1"/>
    <w:rsid w:val="00C57A1A"/>
    <w:rsid w:val="00C6258F"/>
    <w:rsid w:val="00C62843"/>
    <w:rsid w:val="00C63DF6"/>
    <w:rsid w:val="00C63E58"/>
    <w:rsid w:val="00C6495E"/>
    <w:rsid w:val="00C665A7"/>
    <w:rsid w:val="00C66C27"/>
    <w:rsid w:val="00C670EE"/>
    <w:rsid w:val="00C67E3B"/>
    <w:rsid w:val="00C81530"/>
    <w:rsid w:val="00C854F1"/>
    <w:rsid w:val="00C90311"/>
    <w:rsid w:val="00C91C26"/>
    <w:rsid w:val="00CA73D5"/>
    <w:rsid w:val="00CC1C87"/>
    <w:rsid w:val="00CC3000"/>
    <w:rsid w:val="00CC3695"/>
    <w:rsid w:val="00CC4859"/>
    <w:rsid w:val="00CC7A35"/>
    <w:rsid w:val="00CD072A"/>
    <w:rsid w:val="00CD64BB"/>
    <w:rsid w:val="00CD7F73"/>
    <w:rsid w:val="00CE1C79"/>
    <w:rsid w:val="00CE26C5"/>
    <w:rsid w:val="00CE36AF"/>
    <w:rsid w:val="00CE54DD"/>
    <w:rsid w:val="00CF0DA5"/>
    <w:rsid w:val="00CF791A"/>
    <w:rsid w:val="00D00D7D"/>
    <w:rsid w:val="00D139C8"/>
    <w:rsid w:val="00D17F81"/>
    <w:rsid w:val="00D2758C"/>
    <w:rsid w:val="00D275CA"/>
    <w:rsid w:val="00D2789B"/>
    <w:rsid w:val="00D336D9"/>
    <w:rsid w:val="00D345AB"/>
    <w:rsid w:val="00D41566"/>
    <w:rsid w:val="00D458EC"/>
    <w:rsid w:val="00D458F5"/>
    <w:rsid w:val="00D501B0"/>
    <w:rsid w:val="00D52582"/>
    <w:rsid w:val="00D56A0E"/>
    <w:rsid w:val="00D57AD3"/>
    <w:rsid w:val="00D635FE"/>
    <w:rsid w:val="00D729DE"/>
    <w:rsid w:val="00D75B6A"/>
    <w:rsid w:val="00D84BDA"/>
    <w:rsid w:val="00D876A8"/>
    <w:rsid w:val="00D87F26"/>
    <w:rsid w:val="00D93063"/>
    <w:rsid w:val="00D933B0"/>
    <w:rsid w:val="00D977E8"/>
    <w:rsid w:val="00DA1D69"/>
    <w:rsid w:val="00DB1C89"/>
    <w:rsid w:val="00DB3763"/>
    <w:rsid w:val="00DB3F86"/>
    <w:rsid w:val="00DB4029"/>
    <w:rsid w:val="00DB5F4D"/>
    <w:rsid w:val="00DB6DA5"/>
    <w:rsid w:val="00DC076B"/>
    <w:rsid w:val="00DC186F"/>
    <w:rsid w:val="00DC252F"/>
    <w:rsid w:val="00DC6050"/>
    <w:rsid w:val="00DC6C9B"/>
    <w:rsid w:val="00DD1138"/>
    <w:rsid w:val="00DD62AB"/>
    <w:rsid w:val="00DE2CAE"/>
    <w:rsid w:val="00DE6F44"/>
    <w:rsid w:val="00E037D9"/>
    <w:rsid w:val="00E130EB"/>
    <w:rsid w:val="00E162CD"/>
    <w:rsid w:val="00E17FA5"/>
    <w:rsid w:val="00E26930"/>
    <w:rsid w:val="00E27257"/>
    <w:rsid w:val="00E43E77"/>
    <w:rsid w:val="00E449D0"/>
    <w:rsid w:val="00E4506A"/>
    <w:rsid w:val="00E53F99"/>
    <w:rsid w:val="00E56510"/>
    <w:rsid w:val="00E62EA8"/>
    <w:rsid w:val="00E65094"/>
    <w:rsid w:val="00E65B50"/>
    <w:rsid w:val="00E671CF"/>
    <w:rsid w:val="00E67A6E"/>
    <w:rsid w:val="00E71B43"/>
    <w:rsid w:val="00E7341F"/>
    <w:rsid w:val="00E7609E"/>
    <w:rsid w:val="00E81612"/>
    <w:rsid w:val="00E81E74"/>
    <w:rsid w:val="00E87D18"/>
    <w:rsid w:val="00E87D62"/>
    <w:rsid w:val="00EA486E"/>
    <w:rsid w:val="00EA4FA3"/>
    <w:rsid w:val="00EA6667"/>
    <w:rsid w:val="00EB001B"/>
    <w:rsid w:val="00EB38D8"/>
    <w:rsid w:val="00EB4F90"/>
    <w:rsid w:val="00EB6C33"/>
    <w:rsid w:val="00EC062D"/>
    <w:rsid w:val="00ED3EB8"/>
    <w:rsid w:val="00ED6019"/>
    <w:rsid w:val="00ED7830"/>
    <w:rsid w:val="00EE2D0D"/>
    <w:rsid w:val="00EE3909"/>
    <w:rsid w:val="00EF4205"/>
    <w:rsid w:val="00EF5939"/>
    <w:rsid w:val="00F01714"/>
    <w:rsid w:val="00F0258F"/>
    <w:rsid w:val="00F02D06"/>
    <w:rsid w:val="00F06FDD"/>
    <w:rsid w:val="00F10819"/>
    <w:rsid w:val="00F13DAF"/>
    <w:rsid w:val="00F16264"/>
    <w:rsid w:val="00F16F35"/>
    <w:rsid w:val="00F2229D"/>
    <w:rsid w:val="00F25ABB"/>
    <w:rsid w:val="00F27963"/>
    <w:rsid w:val="00F30446"/>
    <w:rsid w:val="00F34D61"/>
    <w:rsid w:val="00F4135D"/>
    <w:rsid w:val="00F41F1B"/>
    <w:rsid w:val="00F45FB3"/>
    <w:rsid w:val="00F46BD9"/>
    <w:rsid w:val="00F54FF9"/>
    <w:rsid w:val="00F60BE0"/>
    <w:rsid w:val="00F6280E"/>
    <w:rsid w:val="00F660D7"/>
    <w:rsid w:val="00F7050A"/>
    <w:rsid w:val="00F75533"/>
    <w:rsid w:val="00F964F5"/>
    <w:rsid w:val="00FA3811"/>
    <w:rsid w:val="00FA3B9F"/>
    <w:rsid w:val="00FA3F06"/>
    <w:rsid w:val="00FA4A26"/>
    <w:rsid w:val="00FA7084"/>
    <w:rsid w:val="00FA7BEF"/>
    <w:rsid w:val="00FB1929"/>
    <w:rsid w:val="00FB5FD9"/>
    <w:rsid w:val="00FC21E7"/>
    <w:rsid w:val="00FD33AB"/>
    <w:rsid w:val="00FD4724"/>
    <w:rsid w:val="00FD4A68"/>
    <w:rsid w:val="00FD68ED"/>
    <w:rsid w:val="00FD7B8C"/>
    <w:rsid w:val="00FE2824"/>
    <w:rsid w:val="00FE661F"/>
    <w:rsid w:val="00FF0400"/>
    <w:rsid w:val="00FF205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57C854-076D-451E-81DE-6BC2D82F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5D1451"/>
    <w:pPr>
      <w:keepNext/>
      <w:spacing w:before="24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5D145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basedOn w:val="DefaultParagraphFont"/>
    <w:link w:val="Heading3"/>
    <w:uiPriority w:val="9"/>
    <w:rsid w:val="005D145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5D1451"/>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1769">
      <w:bodyDiv w:val="1"/>
      <w:marLeft w:val="0"/>
      <w:marRight w:val="0"/>
      <w:marTop w:val="0"/>
      <w:marBottom w:val="0"/>
      <w:divBdr>
        <w:top w:val="none" w:sz="0" w:space="0" w:color="auto"/>
        <w:left w:val="none" w:sz="0" w:space="0" w:color="auto"/>
        <w:bottom w:val="none" w:sz="0" w:space="0" w:color="auto"/>
        <w:right w:val="none" w:sz="0" w:space="0" w:color="auto"/>
      </w:divBdr>
    </w:div>
    <w:div w:id="159620924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737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E2DBD-A86A-4E2D-8068-3F6A05E1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Riki</cp:lastModifiedBy>
  <cp:revision>2</cp:revision>
  <cp:lastPrinted>2013-05-15T19:27:00Z</cp:lastPrinted>
  <dcterms:created xsi:type="dcterms:W3CDTF">2020-04-22T13:07:00Z</dcterms:created>
  <dcterms:modified xsi:type="dcterms:W3CDTF">2020-04-22T13:07:00Z</dcterms:modified>
</cp:coreProperties>
</file>