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335E" w14:textId="7FE0240E" w:rsidR="0086758F" w:rsidRDefault="00000000">
      <w:pPr>
        <w:spacing w:after="40"/>
      </w:pPr>
      <w:r>
        <w:rPr>
          <w:b/>
          <w:bCs/>
          <w:sz w:val="28"/>
          <w:szCs w:val="28"/>
        </w:rPr>
        <w:t>Weekly Progress Update</w:t>
      </w:r>
      <w:r w:rsidR="00FC38B4">
        <w:rPr>
          <w:b/>
          <w:bCs/>
          <w:sz w:val="28"/>
          <w:szCs w:val="28"/>
        </w:rPr>
        <w:t xml:space="preserve"> 3</w:t>
      </w:r>
    </w:p>
    <w:p w14:paraId="0E8393B0" w14:textId="64347119" w:rsidR="0086758F" w:rsidRPr="00FC38B4" w:rsidRDefault="00FC38B4">
      <w:pPr>
        <w:spacing w:after="20"/>
        <w:rPr>
          <w:b/>
          <w:bCs/>
          <w:sz w:val="22"/>
          <w:szCs w:val="22"/>
        </w:rPr>
      </w:pPr>
      <w:r w:rsidRPr="00FC38B4">
        <w:rPr>
          <w:b/>
          <w:bCs/>
          <w:sz w:val="22"/>
          <w:szCs w:val="22"/>
        </w:rPr>
        <w:t>Group-6:</w:t>
      </w:r>
      <w:r w:rsidR="00000000" w:rsidRPr="00FC38B4">
        <w:rPr>
          <w:b/>
          <w:bCs/>
          <w:sz w:val="22"/>
          <w:szCs w:val="22"/>
        </w:rPr>
        <w:t xml:space="preserve">  </w:t>
      </w:r>
      <w:proofErr w:type="spellStart"/>
      <w:r w:rsidR="00000000" w:rsidRPr="00FC38B4">
        <w:rPr>
          <w:b/>
          <w:bCs/>
          <w:sz w:val="22"/>
          <w:szCs w:val="22"/>
        </w:rPr>
        <w:t>Mueid</w:t>
      </w:r>
      <w:proofErr w:type="spellEnd"/>
      <w:r w:rsidR="00000000" w:rsidRPr="00FC38B4">
        <w:rPr>
          <w:b/>
          <w:bCs/>
          <w:sz w:val="22"/>
          <w:szCs w:val="22"/>
        </w:rPr>
        <w:t xml:space="preserve"> Islam Arian, </w:t>
      </w:r>
      <w:proofErr w:type="spellStart"/>
      <w:r w:rsidR="00000000" w:rsidRPr="00FC38B4">
        <w:rPr>
          <w:b/>
          <w:bCs/>
          <w:sz w:val="22"/>
          <w:szCs w:val="22"/>
        </w:rPr>
        <w:t>Mahamudul</w:t>
      </w:r>
      <w:proofErr w:type="spellEnd"/>
      <w:r w:rsidR="00000000" w:rsidRPr="00FC38B4">
        <w:rPr>
          <w:b/>
          <w:bCs/>
          <w:sz w:val="22"/>
          <w:szCs w:val="22"/>
        </w:rPr>
        <w:t xml:space="preserve"> Hasan, </w:t>
      </w:r>
      <w:proofErr w:type="spellStart"/>
      <w:r w:rsidR="00000000" w:rsidRPr="00FC38B4">
        <w:rPr>
          <w:b/>
          <w:bCs/>
          <w:sz w:val="22"/>
          <w:szCs w:val="22"/>
        </w:rPr>
        <w:t>Nafiz</w:t>
      </w:r>
      <w:proofErr w:type="spellEnd"/>
      <w:r w:rsidR="00000000" w:rsidRPr="00FC38B4">
        <w:rPr>
          <w:b/>
          <w:bCs/>
          <w:sz w:val="22"/>
          <w:szCs w:val="22"/>
        </w:rPr>
        <w:t xml:space="preserve"> Un Nabi Ishan</w:t>
      </w:r>
    </w:p>
    <w:p w14:paraId="0887F0F2" w14:textId="77777777" w:rsidR="00FC38B4" w:rsidRDefault="00000000" w:rsidP="00FC38B4">
      <w:pPr>
        <w:pStyle w:val="Heading1"/>
      </w:pPr>
      <w:r>
        <w:t>Completed: Distribution Analysis (Figure 2 Replication)</w:t>
      </w:r>
    </w:p>
    <w:p w14:paraId="5ED8D438" w14:textId="77777777" w:rsidR="00FC38B4" w:rsidRDefault="00000000" w:rsidP="00FC38B4">
      <w:pPr>
        <w:pStyle w:val="Heading1"/>
        <w:rPr>
          <w:b w:val="0"/>
          <w:bCs w:val="0"/>
          <w:sz w:val="20"/>
          <w:szCs w:val="20"/>
        </w:rPr>
      </w:pPr>
      <w:r w:rsidRPr="00FC38B4">
        <w:rPr>
          <w:b w:val="0"/>
          <w:bCs w:val="0"/>
          <w:sz w:val="20"/>
          <w:szCs w:val="20"/>
        </w:rPr>
        <w:t xml:space="preserve">We completed a per-layer distribution analysis of all 49 linear layers in our fine-tuned </w:t>
      </w:r>
      <w:proofErr w:type="spellStart"/>
      <w:r w:rsidRPr="00FC38B4">
        <w:rPr>
          <w:b w:val="0"/>
          <w:bCs w:val="0"/>
          <w:sz w:val="20"/>
          <w:szCs w:val="20"/>
        </w:rPr>
        <w:t>DeiT</w:t>
      </w:r>
      <w:proofErr w:type="spellEnd"/>
      <w:r w:rsidRPr="00FC38B4">
        <w:rPr>
          <w:b w:val="0"/>
          <w:bCs w:val="0"/>
          <w:sz w:val="20"/>
          <w:szCs w:val="20"/>
        </w:rPr>
        <w:t>-Tiny (5.53M params, 99.81% FP32 accuracy</w:t>
      </w:r>
      <w:r w:rsidR="00FC38B4">
        <w:rPr>
          <w:b w:val="0"/>
          <w:bCs w:val="0"/>
          <w:sz w:val="20"/>
          <w:szCs w:val="20"/>
        </w:rPr>
        <w:t>)</w:t>
      </w:r>
      <w:r w:rsidRPr="00FC38B4">
        <w:rPr>
          <w:b w:val="0"/>
          <w:bCs w:val="0"/>
          <w:sz w:val="20"/>
          <w:szCs w:val="20"/>
        </w:rPr>
        <w:t>. For each layer, we collected weights and activations (via forward hooks on 128 calibration images), fitted Laplace/Normal distributions with KS tests, computed excess kurtosis before and after Hadamard rotation, and simulated MXFP4/NVFP4/INT4 quantization error. We also verified the exported FP4 .bin weights (</w:t>
      </w:r>
      <w:proofErr w:type="spellStart"/>
      <w:r w:rsidRPr="00FC38B4">
        <w:rPr>
          <w:b w:val="0"/>
          <w:bCs w:val="0"/>
          <w:sz w:val="20"/>
          <w:szCs w:val="20"/>
        </w:rPr>
        <w:t>MSE_rel</w:t>
      </w:r>
      <w:proofErr w:type="spellEnd"/>
      <w:r w:rsidRPr="00FC38B4">
        <w:rPr>
          <w:b w:val="0"/>
          <w:bCs w:val="0"/>
          <w:sz w:val="20"/>
          <w:szCs w:val="20"/>
        </w:rPr>
        <w:t xml:space="preserve"> 0.012–0.016 across all layers).</w:t>
      </w:r>
    </w:p>
    <w:p w14:paraId="52D00A97" w14:textId="77777777" w:rsidR="00FC38B4" w:rsidRDefault="00FC38B4" w:rsidP="00FC38B4">
      <w:pPr>
        <w:pStyle w:val="Heading1"/>
        <w:rPr>
          <w:b w:val="0"/>
          <w:bCs w:val="0"/>
        </w:rPr>
      </w:pPr>
    </w:p>
    <w:p w14:paraId="5F4A74A6" w14:textId="3F52493A" w:rsidR="0086758F" w:rsidRPr="00FC38B4" w:rsidRDefault="00000000" w:rsidP="00FC38B4">
      <w:pPr>
        <w:pStyle w:val="Heading1"/>
        <w:rPr>
          <w:b w:val="0"/>
          <w:bCs w:val="0"/>
        </w:rPr>
      </w:pPr>
      <w:r>
        <w:t>Key Findings vs. Llama-3.1-8B (Paper)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4080"/>
      </w:tblGrid>
      <w:tr w:rsidR="0086758F" w14:paraId="70D1D3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9E244" w14:textId="77777777" w:rsidR="0086758F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A1C00" w14:textId="77777777" w:rsidR="0086758F" w:rsidRDefault="00000000">
            <w:proofErr w:type="spellStart"/>
            <w:r>
              <w:rPr>
                <w:b/>
                <w:bCs/>
                <w:sz w:val="18"/>
                <w:szCs w:val="18"/>
              </w:rPr>
              <w:t>DeiT</w:t>
            </w:r>
            <w:proofErr w:type="spellEnd"/>
            <w:r>
              <w:rPr>
                <w:b/>
                <w:bCs/>
                <w:sz w:val="18"/>
                <w:szCs w:val="18"/>
              </w:rPr>
              <w:t>-Tiny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108E9" w14:textId="77777777" w:rsidR="0086758F" w:rsidRDefault="00000000">
            <w:r>
              <w:rPr>
                <w:b/>
                <w:bCs/>
                <w:sz w:val="18"/>
                <w:szCs w:val="18"/>
              </w:rPr>
              <w:t>Llama-8B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FB579" w14:textId="77777777" w:rsidR="0086758F" w:rsidRDefault="00000000">
            <w:r>
              <w:rPr>
                <w:b/>
                <w:bCs/>
                <w:sz w:val="18"/>
                <w:szCs w:val="18"/>
              </w:rPr>
              <w:t>Implication</w:t>
            </w:r>
          </w:p>
        </w:tc>
      </w:tr>
      <w:tr w:rsidR="0086758F" w14:paraId="56991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3090F" w14:textId="77777777" w:rsidR="0086758F" w:rsidRDefault="00000000">
            <w:r>
              <w:rPr>
                <w:sz w:val="18"/>
                <w:szCs w:val="18"/>
              </w:rPr>
              <w:t>Weight kurtosis (avg)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F5C30" w14:textId="77777777" w:rsidR="0086758F" w:rsidRDefault="00000000">
            <w:r>
              <w:rPr>
                <w:sz w:val="18"/>
                <w:szCs w:val="18"/>
              </w:rPr>
              <w:t>1.05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0922D" w14:textId="77777777" w:rsidR="0086758F" w:rsidRDefault="00000000">
            <w:r>
              <w:rPr>
                <w:sz w:val="18"/>
                <w:szCs w:val="18"/>
              </w:rPr>
              <w:t>1.47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4A209" w14:textId="77777777" w:rsidR="0086758F" w:rsidRDefault="00000000"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weights already more Gaussian; less need for Hadamard on weights</w:t>
            </w:r>
          </w:p>
        </w:tc>
      </w:tr>
      <w:tr w:rsidR="0086758F" w14:paraId="52645E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880C8" w14:textId="77777777" w:rsidR="0086758F" w:rsidRDefault="00000000">
            <w:r>
              <w:rPr>
                <w:sz w:val="18"/>
                <w:szCs w:val="18"/>
              </w:rPr>
              <w:t>Activation kurtosis (avg)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4622" w14:textId="77777777" w:rsidR="0086758F" w:rsidRDefault="00000000">
            <w:r>
              <w:rPr>
                <w:sz w:val="18"/>
                <w:szCs w:val="18"/>
              </w:rPr>
              <w:t>14.59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C5927" w14:textId="77777777" w:rsidR="0086758F" w:rsidRDefault="00000000">
            <w:r>
              <w:rPr>
                <w:sz w:val="18"/>
                <w:szCs w:val="18"/>
              </w:rPr>
              <w:t>8.75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4D5A1" w14:textId="77777777" w:rsidR="0086758F" w:rsidRDefault="00000000">
            <w:r>
              <w:rPr>
                <w:sz w:val="18"/>
                <w:szCs w:val="18"/>
              </w:rPr>
              <w:t>67% worse; driven by MLP FC2 (κ≈51); GELU-induced outliers</w:t>
            </w:r>
          </w:p>
        </w:tc>
      </w:tr>
      <w:tr w:rsidR="0086758F" w14:paraId="22E3F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F087F" w14:textId="77777777" w:rsidR="0086758F" w:rsidRDefault="00000000">
            <w:r>
              <w:rPr>
                <w:sz w:val="18"/>
                <w:szCs w:val="18"/>
              </w:rPr>
              <w:t>Hadamard on activations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5F150" w14:textId="77777777" w:rsidR="0086758F" w:rsidRDefault="00000000">
            <w:r>
              <w:rPr>
                <w:sz w:val="18"/>
                <w:szCs w:val="18"/>
              </w:rPr>
              <w:t>95.1% ↓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76998" w14:textId="77777777" w:rsidR="0086758F" w:rsidRDefault="00000000">
            <w:r>
              <w:rPr>
                <w:sz w:val="18"/>
                <w:szCs w:val="18"/>
              </w:rPr>
              <w:t>99.8% ↓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ADCC3" w14:textId="77777777" w:rsidR="0086758F" w:rsidRDefault="00000000">
            <w:r>
              <w:rPr>
                <w:sz w:val="18"/>
                <w:szCs w:val="18"/>
              </w:rPr>
              <w:t>Effective but not as uniform; MLP FC2 residual kurtosis ≈2.35</w:t>
            </w:r>
          </w:p>
        </w:tc>
      </w:tr>
      <w:tr w:rsidR="0086758F" w14:paraId="6DC6F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B7686" w14:textId="77777777" w:rsidR="0086758F" w:rsidRDefault="00000000">
            <w:r>
              <w:rPr>
                <w:sz w:val="18"/>
                <w:szCs w:val="18"/>
              </w:rPr>
              <w:t>Hadamard on weights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EBF55" w14:textId="77777777" w:rsidR="0086758F" w:rsidRDefault="00000000">
            <w:r>
              <w:rPr>
                <w:sz w:val="18"/>
                <w:szCs w:val="18"/>
              </w:rPr>
              <w:t>+220% ↑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EF2C1" w14:textId="77777777" w:rsidR="0086758F" w:rsidRDefault="00000000">
            <w:r>
              <w:rPr>
                <w:sz w:val="18"/>
                <w:szCs w:val="18"/>
              </w:rPr>
              <w:t>96.6% ↓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3858C" w14:textId="77777777" w:rsidR="0086758F" w:rsidRDefault="00000000">
            <w:r>
              <w:rPr>
                <w:sz w:val="18"/>
                <w:szCs w:val="18"/>
              </w:rPr>
              <w:t>Anomalous increase for MLP FC2; layer-adaptive approach needed</w:t>
            </w:r>
          </w:p>
        </w:tc>
      </w:tr>
      <w:tr w:rsidR="0086758F" w14:paraId="64B11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EB958" w14:textId="77777777" w:rsidR="0086758F" w:rsidRDefault="00000000">
            <w:r>
              <w:rPr>
                <w:sz w:val="18"/>
                <w:szCs w:val="18"/>
              </w:rPr>
              <w:t>Best format (</w:t>
            </w:r>
            <w:proofErr w:type="spellStart"/>
            <w:r>
              <w:rPr>
                <w:sz w:val="18"/>
                <w:szCs w:val="18"/>
              </w:rPr>
              <w:t>MSE_rel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9070F" w14:textId="77777777" w:rsidR="0086758F" w:rsidRDefault="00000000">
            <w:r>
              <w:rPr>
                <w:sz w:val="18"/>
                <w:szCs w:val="18"/>
              </w:rPr>
              <w:t>NVFP4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0BD17" w14:textId="77777777" w:rsidR="0086758F" w:rsidRDefault="00000000">
            <w:r>
              <w:rPr>
                <w:sz w:val="18"/>
                <w:szCs w:val="18"/>
              </w:rPr>
              <w:t>NVFP4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2F1BF" w14:textId="77777777" w:rsidR="0086758F" w:rsidRDefault="00000000">
            <w:r>
              <w:rPr>
                <w:sz w:val="18"/>
                <w:szCs w:val="18"/>
              </w:rPr>
              <w:t>NVFP4 4–5× lower error than MXFP4 across all layers</w:t>
            </w:r>
          </w:p>
        </w:tc>
      </w:tr>
    </w:tbl>
    <w:p w14:paraId="78C3F428" w14:textId="77777777" w:rsidR="0086758F" w:rsidRDefault="0086758F">
      <w:pPr>
        <w:spacing w:after="80"/>
      </w:pPr>
    </w:p>
    <w:p w14:paraId="107AAC41" w14:textId="0D8EA251" w:rsidR="0086758F" w:rsidRDefault="00FC38B4">
      <w:pPr>
        <w:spacing w:after="60"/>
      </w:pPr>
      <w:r>
        <w:rPr>
          <w:b/>
          <w:bCs/>
        </w:rPr>
        <w:t>Key</w:t>
      </w:r>
      <w:r w:rsidR="00000000">
        <w:rPr>
          <w:b/>
          <w:bCs/>
        </w:rPr>
        <w:t xml:space="preserve"> finding: </w:t>
      </w:r>
      <w:r w:rsidR="00000000">
        <w:t xml:space="preserve">Vision transformers show 10× kurtosis variation across layer types (QKV, </w:t>
      </w:r>
      <w:proofErr w:type="spellStart"/>
      <w:r w:rsidR="00000000">
        <w:t>Proj</w:t>
      </w:r>
      <w:proofErr w:type="spellEnd"/>
      <w:r w:rsidR="00000000">
        <w:t xml:space="preserve">, FC1, FC2, Head), unlike LLMs which are relatively uniform. MLP FC2 activation kurtosis (κ≈51) has no LLM equivalent and identifies these layers as the critical quantization bottleneck. This layer-type heterogeneity argues for adaptive format selection in </w:t>
      </w:r>
      <w:proofErr w:type="spellStart"/>
      <w:r w:rsidR="00000000">
        <w:t>ViT</w:t>
      </w:r>
      <w:proofErr w:type="spellEnd"/>
      <w:r w:rsidR="00000000">
        <w:t xml:space="preserve"> quantization.</w:t>
      </w:r>
    </w:p>
    <w:p w14:paraId="57256638" w14:textId="77777777" w:rsidR="00FC38B4" w:rsidRDefault="00000000" w:rsidP="00FC38B4">
      <w:pPr>
        <w:pStyle w:val="Heading1"/>
        <w:pBdr>
          <w:bottom w:val="single" w:sz="1" w:space="31" w:color="999999"/>
        </w:pBdr>
      </w:pPr>
      <w:r>
        <w:t>Next Steps</w:t>
      </w:r>
      <w:r w:rsidR="00FC38B4">
        <w:t xml:space="preserve">:  </w:t>
      </w:r>
      <w:r>
        <w:t>RAG Implementation</w:t>
      </w:r>
    </w:p>
    <w:p w14:paraId="3DD53FC9" w14:textId="77777777" w:rsidR="00FC38B4" w:rsidRDefault="00FC38B4" w:rsidP="00FC38B4">
      <w:pPr>
        <w:pStyle w:val="Heading1"/>
        <w:pBdr>
          <w:bottom w:val="single" w:sz="1" w:space="31" w:color="999999"/>
        </w:pBdr>
      </w:pPr>
    </w:p>
    <w:p w14:paraId="3927D485" w14:textId="50CF5AA5" w:rsidR="0086758F" w:rsidRDefault="00000000" w:rsidP="00FC38B4">
      <w:pPr>
        <w:pStyle w:val="Heading1"/>
        <w:pBdr>
          <w:bottom w:val="single" w:sz="1" w:space="31" w:color="999999"/>
        </w:pBdr>
      </w:pPr>
      <w:r>
        <w:t>VLM-Powered Multimodal RAG</w:t>
      </w:r>
    </w:p>
    <w:p w14:paraId="4810D692" w14:textId="77777777" w:rsidR="0086758F" w:rsidRDefault="00000000">
      <w:pPr>
        <w:spacing w:after="60"/>
      </w:pPr>
      <w:r>
        <w:rPr>
          <w:b/>
          <w:bCs/>
        </w:rPr>
        <w:t xml:space="preserve">Knowledge base: </w:t>
      </w:r>
      <w:r>
        <w:t xml:space="preserve">Curate ~200–300 embedded passages covering 15 diseases from university extension guides, BARI publications, and FAO bulletins. Embed with sentence transformer, store in </w:t>
      </w:r>
      <w:proofErr w:type="spellStart"/>
      <w:r>
        <w:t>ChromaDB</w:t>
      </w:r>
      <w:proofErr w:type="spellEnd"/>
      <w:r>
        <w:t xml:space="preserve"> (&lt;50MB on-device).</w:t>
      </w:r>
    </w:p>
    <w:p w14:paraId="49047A3A" w14:textId="77777777" w:rsidR="0086758F" w:rsidRDefault="00000000">
      <w:pPr>
        <w:spacing w:after="60"/>
      </w:pPr>
      <w:r>
        <w:rPr>
          <w:b/>
          <w:bCs/>
        </w:rPr>
        <w:t xml:space="preserve">VLM: </w:t>
      </w:r>
      <w:r>
        <w:t xml:space="preserve">Prototype with Qwen2.5-VL-3B (~1.8GB at 4-bit) via </w:t>
      </w:r>
      <w:proofErr w:type="spellStart"/>
      <w:r>
        <w:t>Ollama</w:t>
      </w:r>
      <w:proofErr w:type="spellEnd"/>
      <w:r>
        <w:t xml:space="preserve"> in </w:t>
      </w:r>
      <w:proofErr w:type="spellStart"/>
      <w:r>
        <w:t>Colab</w:t>
      </w:r>
      <w:proofErr w:type="spellEnd"/>
      <w:r>
        <w:t>. Fallback: LFM2.5-VLM (1.5B, ~0.9GB). Final deployment via llama.cpp on Android.</w:t>
      </w:r>
    </w:p>
    <w:p w14:paraId="4BD1DF15" w14:textId="77777777" w:rsidR="0086758F" w:rsidRDefault="00000000">
      <w:pPr>
        <w:spacing w:after="60"/>
      </w:pPr>
      <w:r>
        <w:rPr>
          <w:b/>
          <w:bCs/>
        </w:rPr>
        <w:t xml:space="preserve">Pipeline: </w:t>
      </w:r>
      <w:proofErr w:type="spellStart"/>
      <w:r>
        <w:t>DeiT</w:t>
      </w:r>
      <w:proofErr w:type="spellEnd"/>
      <w:r>
        <w:t>-Tiny classifies image → query retrieves top-k relevant treatment documents from local vector store → VLM generates grounded recommendation citing retrieved sources → displayed with attention heatmap and GPS map position.</w:t>
      </w:r>
    </w:p>
    <w:p w14:paraId="4D680491" w14:textId="339B3A07" w:rsidR="0086758F" w:rsidRDefault="00000000">
      <w:pPr>
        <w:spacing w:after="60"/>
      </w:pPr>
      <w:r>
        <w:t>Our system runs entirely offline on a smartphone with retrieval-grounded advice.</w:t>
      </w:r>
    </w:p>
    <w:p w14:paraId="600C97A2" w14:textId="77777777" w:rsidR="008C2997" w:rsidRDefault="008C2997"/>
    <w:sectPr w:rsidR="008C2997">
      <w:pgSz w:w="12240" w:h="15840"/>
      <w:pgMar w:top="108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17299"/>
    <w:multiLevelType w:val="hybridMultilevel"/>
    <w:tmpl w:val="4D7636B0"/>
    <w:lvl w:ilvl="0" w:tplc="65607804">
      <w:start w:val="1"/>
      <w:numFmt w:val="bullet"/>
      <w:lvlText w:val="●"/>
      <w:lvlJc w:val="left"/>
      <w:pPr>
        <w:ind w:left="720" w:hanging="360"/>
      </w:pPr>
    </w:lvl>
    <w:lvl w:ilvl="1" w:tplc="B778E820">
      <w:start w:val="1"/>
      <w:numFmt w:val="bullet"/>
      <w:lvlText w:val="○"/>
      <w:lvlJc w:val="left"/>
      <w:pPr>
        <w:ind w:left="1440" w:hanging="360"/>
      </w:pPr>
    </w:lvl>
    <w:lvl w:ilvl="2" w:tplc="9234717C">
      <w:start w:val="1"/>
      <w:numFmt w:val="bullet"/>
      <w:lvlText w:val="■"/>
      <w:lvlJc w:val="left"/>
      <w:pPr>
        <w:ind w:left="2160" w:hanging="360"/>
      </w:pPr>
    </w:lvl>
    <w:lvl w:ilvl="3" w:tplc="1B387E46">
      <w:start w:val="1"/>
      <w:numFmt w:val="bullet"/>
      <w:lvlText w:val="●"/>
      <w:lvlJc w:val="left"/>
      <w:pPr>
        <w:ind w:left="2880" w:hanging="360"/>
      </w:pPr>
    </w:lvl>
    <w:lvl w:ilvl="4" w:tplc="A7840EB0">
      <w:start w:val="1"/>
      <w:numFmt w:val="bullet"/>
      <w:lvlText w:val="○"/>
      <w:lvlJc w:val="left"/>
      <w:pPr>
        <w:ind w:left="3600" w:hanging="360"/>
      </w:pPr>
    </w:lvl>
    <w:lvl w:ilvl="5" w:tplc="F8381FD8">
      <w:start w:val="1"/>
      <w:numFmt w:val="bullet"/>
      <w:lvlText w:val="■"/>
      <w:lvlJc w:val="left"/>
      <w:pPr>
        <w:ind w:left="4320" w:hanging="360"/>
      </w:pPr>
    </w:lvl>
    <w:lvl w:ilvl="6" w:tplc="0556FB4E">
      <w:start w:val="1"/>
      <w:numFmt w:val="bullet"/>
      <w:lvlText w:val="●"/>
      <w:lvlJc w:val="left"/>
      <w:pPr>
        <w:ind w:left="5040" w:hanging="360"/>
      </w:pPr>
    </w:lvl>
    <w:lvl w:ilvl="7" w:tplc="903CB120">
      <w:start w:val="1"/>
      <w:numFmt w:val="bullet"/>
      <w:lvlText w:val="●"/>
      <w:lvlJc w:val="left"/>
      <w:pPr>
        <w:ind w:left="5760" w:hanging="360"/>
      </w:pPr>
    </w:lvl>
    <w:lvl w:ilvl="8" w:tplc="C1185F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21147"/>
    <w:multiLevelType w:val="hybridMultilevel"/>
    <w:tmpl w:val="EFA88086"/>
    <w:lvl w:ilvl="0" w:tplc="F7B69AF8">
      <w:start w:val="1"/>
      <w:numFmt w:val="bullet"/>
      <w:lvlText w:val="•"/>
      <w:lvlJc w:val="left"/>
      <w:pPr>
        <w:ind w:left="540" w:hanging="270"/>
      </w:pPr>
    </w:lvl>
    <w:lvl w:ilvl="1" w:tplc="85940748">
      <w:numFmt w:val="decimal"/>
      <w:lvlText w:val=""/>
      <w:lvlJc w:val="left"/>
    </w:lvl>
    <w:lvl w:ilvl="2" w:tplc="CF5A406E">
      <w:numFmt w:val="decimal"/>
      <w:lvlText w:val=""/>
      <w:lvlJc w:val="left"/>
    </w:lvl>
    <w:lvl w:ilvl="3" w:tplc="1C2AE85A">
      <w:numFmt w:val="decimal"/>
      <w:lvlText w:val=""/>
      <w:lvlJc w:val="left"/>
    </w:lvl>
    <w:lvl w:ilvl="4" w:tplc="65F62AFE">
      <w:numFmt w:val="decimal"/>
      <w:lvlText w:val=""/>
      <w:lvlJc w:val="left"/>
    </w:lvl>
    <w:lvl w:ilvl="5" w:tplc="DB26D7E4">
      <w:numFmt w:val="decimal"/>
      <w:lvlText w:val=""/>
      <w:lvlJc w:val="left"/>
    </w:lvl>
    <w:lvl w:ilvl="6" w:tplc="BFE07D3C">
      <w:numFmt w:val="decimal"/>
      <w:lvlText w:val=""/>
      <w:lvlJc w:val="left"/>
    </w:lvl>
    <w:lvl w:ilvl="7" w:tplc="D7FA2CD6">
      <w:numFmt w:val="decimal"/>
      <w:lvlText w:val=""/>
      <w:lvlJc w:val="left"/>
    </w:lvl>
    <w:lvl w:ilvl="8" w:tplc="69848966">
      <w:numFmt w:val="decimal"/>
      <w:lvlText w:val=""/>
      <w:lvlJc w:val="left"/>
    </w:lvl>
  </w:abstractNum>
  <w:num w:numId="1" w16cid:durableId="949514259">
    <w:abstractNumId w:val="0"/>
    <w:lvlOverride w:ilvl="0">
      <w:startOverride w:val="1"/>
    </w:lvlOverride>
  </w:num>
  <w:num w:numId="2" w16cid:durableId="1456172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58F"/>
    <w:rsid w:val="00253651"/>
    <w:rsid w:val="0086758F"/>
    <w:rsid w:val="008C2997"/>
    <w:rsid w:val="00FC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17CF"/>
  <w15:docId w15:val="{1B5FF838-0B61-4454-BF70-C4BF842D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" w:space="2" w:color="999999"/>
      </w:pBdr>
      <w:spacing w:before="180" w:after="8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Mueed Arian</cp:lastModifiedBy>
  <cp:revision>2</cp:revision>
  <dcterms:created xsi:type="dcterms:W3CDTF">2026-03-10T17:39:00Z</dcterms:created>
  <dcterms:modified xsi:type="dcterms:W3CDTF">2026-03-10T17:49:00Z</dcterms:modified>
</cp:coreProperties>
</file>