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71F26">
      <w:pPr>
        <w:spacing w:after="40" w:line="360" w:lineRule="auto"/>
        <w:jc w:val="center"/>
        <w:rPr>
          <w:rFonts w:hint="default" w:ascii="Times New Roman" w:hAnsi="Times New Roman" w:cs="Times New Roman"/>
          <w:sz w:val="36"/>
          <w:szCs w:val="36"/>
          <w:u w:val="single"/>
        </w:rPr>
      </w:pPr>
      <w:r>
        <w:rPr>
          <w:rFonts w:hint="default" w:ascii="Times New Roman" w:hAnsi="Times New Roman" w:cs="Times New Roman"/>
          <w:b/>
          <w:sz w:val="36"/>
          <w:szCs w:val="36"/>
          <w:u w:val="single"/>
        </w:rPr>
        <w:t>Assignment # 1</w:t>
      </w:r>
    </w:p>
    <w:p w14:paraId="7F86186B">
      <w:pPr>
        <w:spacing w:after="40" w:line="360" w:lineRule="auto"/>
        <w:jc w:val="center"/>
        <w:rPr>
          <w:rFonts w:hint="default" w:ascii="Times New Roman" w:hAnsi="Times New Roman" w:cs="Times New Roman"/>
          <w:sz w:val="36"/>
          <w:szCs w:val="36"/>
          <w:u w:val="single"/>
          <w:lang w:val="en-US"/>
        </w:rPr>
      </w:pPr>
      <w:r>
        <w:rPr>
          <w:rFonts w:hint="default" w:ascii="Times New Roman" w:hAnsi="Times New Roman" w:cs="Times New Roman"/>
          <w:b/>
          <w:sz w:val="36"/>
          <w:szCs w:val="36"/>
          <w:u w:val="single"/>
          <w:lang w:val="en-US"/>
        </w:rPr>
        <w:t>Subject: EDU301</w:t>
      </w:r>
    </w:p>
    <w:p w14:paraId="71E697E6">
      <w:pPr>
        <w:spacing w:after="200" w:line="720" w:lineRule="auto"/>
        <w:jc w:val="center"/>
        <w:rPr>
          <w:rFonts w:hint="default" w:ascii="Times New Roman" w:hAnsi="Times New Roman" w:cs="Times New Roman"/>
        </w:rPr>
      </w:pPr>
      <w:r>
        <w:rPr>
          <w:rFonts w:hint="default" w:ascii="Times New Roman" w:hAnsi="Times New Roman" w:cs="Times New Roman"/>
          <w:b/>
          <w:sz w:val="36"/>
          <w:szCs w:val="36"/>
          <w:u w:val="single"/>
          <w:lang w:val="en-US"/>
        </w:rPr>
        <w:t xml:space="preserve">Student ID: </w:t>
      </w:r>
      <w:r>
        <w:rPr>
          <w:rFonts w:hint="default" w:ascii="Times New Roman" w:hAnsi="Times New Roman" w:eastAsia="Poppins" w:cs="Times New Roman"/>
          <w:b/>
          <w:bCs/>
          <w:i w:val="0"/>
          <w:iCs w:val="0"/>
          <w:caps w:val="0"/>
          <w:color w:val="212529"/>
          <w:spacing w:val="2"/>
          <w:sz w:val="36"/>
          <w:szCs w:val="36"/>
          <w:u w:val="single"/>
          <w:shd w:val="clear" w:fill="FFFFFF"/>
        </w:rPr>
        <w:t>BC2</w:t>
      </w:r>
      <w:r>
        <w:rPr>
          <w:rFonts w:hint="default" w:ascii="Times New Roman" w:hAnsi="Times New Roman" w:eastAsia="Poppins" w:cs="Times New Roman"/>
          <w:b/>
          <w:bCs/>
          <w:i w:val="0"/>
          <w:iCs w:val="0"/>
          <w:caps w:val="0"/>
          <w:color w:val="212529"/>
          <w:spacing w:val="2"/>
          <w:sz w:val="36"/>
          <w:szCs w:val="36"/>
          <w:u w:val="single"/>
          <w:shd w:val="clear" w:fill="FFFFFF"/>
          <w:lang w:val="en-US"/>
        </w:rPr>
        <w:t>60228891</w:t>
      </w:r>
      <w:bookmarkStart w:id="0" w:name="_GoBack"/>
      <w:bookmarkEnd w:id="0"/>
    </w:p>
    <w:p w14:paraId="5E8942EA">
      <w:pPr>
        <w:pStyle w:val="4"/>
        <w:keepNext w:val="0"/>
        <w:keepLines w:val="0"/>
        <w:widowControl/>
        <w:suppressLineNumbers w:val="0"/>
        <w:rPr>
          <w:rStyle w:val="34"/>
          <w:rFonts w:hint="default" w:ascii="Times New Roman" w:hAnsi="Times New Roman" w:cs="Times New Roman"/>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Questions:</w:t>
      </w:r>
    </w:p>
    <w:p w14:paraId="0CE9C063">
      <w:pPr>
        <w:pStyle w:val="4"/>
        <w:keepNext w:val="0"/>
        <w:keepLines w:val="0"/>
        <w:widowControl/>
        <w:suppressLineNumbers w:val="0"/>
        <w:spacing w:line="600" w:lineRule="auto"/>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(a) What is reflective practice? Discuss with example. (5 Marks)</w:t>
      </w:r>
    </w:p>
    <w:p w14:paraId="6305789A">
      <w:pPr>
        <w:pStyle w:val="33"/>
        <w:keepNext w:val="0"/>
        <w:keepLines w:val="0"/>
        <w:widowControl/>
        <w:suppressLineNumbers w:val="0"/>
        <w:rPr>
          <w:rFonts w:hint="default" w:cs="Times New Roman"/>
          <w:b/>
          <w:bCs/>
          <w:sz w:val="28"/>
          <w:szCs w:val="28"/>
          <w:lang w:val="en-US"/>
        </w:rPr>
      </w:pPr>
      <w:r>
        <w:rPr>
          <w:rFonts w:hint="default" w:cs="Times New Roman"/>
          <w:b/>
          <w:bCs/>
          <w:sz w:val="28"/>
          <w:szCs w:val="28"/>
          <w:lang w:val="en-US"/>
        </w:rPr>
        <w:t>Answer:</w:t>
      </w:r>
    </w:p>
    <w:p w14:paraId="23E801C1">
      <w:pPr>
        <w:pStyle w:val="3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Reflective practice is the process in which a teacher thinks carefully about their teaching methods, classroom actions, and students’ responses in order to improve future performance. It involves analyzing what worked well, what did not work, and how teaching can be made more effective.</w:t>
      </w:r>
    </w:p>
    <w:p w14:paraId="32FE5DA3">
      <w:pPr>
        <w:pStyle w:val="3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In simple words, it is “learning from experience” by reviewing and improving one’s own teaching.</w:t>
      </w:r>
    </w:p>
    <w:p w14:paraId="31571AAF">
      <w:pPr>
        <w:pStyle w:val="33"/>
        <w:keepNext w:val="0"/>
        <w:keepLines w:val="0"/>
        <w:widowControl/>
        <w:suppressLineNumbers w:val="0"/>
        <w:spacing w:line="360" w:lineRule="auto"/>
        <w:rPr>
          <w:rFonts w:hint="default" w:ascii="Times New Roman" w:hAnsi="Times New Roman" w:cs="Times New Roman"/>
        </w:rPr>
      </w:pPr>
      <w:r>
        <w:rPr>
          <w:rStyle w:val="34"/>
          <w:rFonts w:hint="default" w:ascii="Times New Roman" w:hAnsi="Times New Roman" w:cs="Times New Roman"/>
          <w:u w:val="single"/>
        </w:rPr>
        <w:t>Example:</w:t>
      </w:r>
      <w:r>
        <w:rPr>
          <w:rFonts w:hint="default" w:ascii="Times New Roman" w:hAnsi="Times New Roman" w:cs="Times New Roman"/>
        </w:rPr>
        <w:br w:type="textWrapping"/>
      </w:r>
      <w:r>
        <w:rPr>
          <w:rFonts w:hint="default" w:ascii="Times New Roman" w:hAnsi="Times New Roman" w:cs="Times New Roman"/>
        </w:rPr>
        <w:t>A teacher delivers a lesson on fractions but notices that many students are confused. After the class, the teacher reflects on the lesson and realizes that the explanation was too fast and lacked visual aids. In the next class, the teacher uses diagrams and real-life examples (like dividing a pizza), which helps students understand better. This shows reflective practice.</w:t>
      </w:r>
    </w:p>
    <w:p w14:paraId="06C4BD5D">
      <w:pPr>
        <w:keepNext w:val="0"/>
        <w:keepLines w:val="0"/>
        <w:widowControl/>
        <w:suppressLineNumbers w:val="0"/>
        <w:rPr>
          <w:rFonts w:hint="default" w:ascii="Times New Roman" w:hAnsi="Times New Roman" w:cs="Times New Roman"/>
        </w:rPr>
      </w:pPr>
    </w:p>
    <w:p w14:paraId="1C4E3E57">
      <w:pPr>
        <w:keepNext w:val="0"/>
        <w:keepLines w:val="0"/>
        <w:widowControl/>
        <w:suppressLineNumbers w:val="0"/>
        <w:rPr>
          <w:rFonts w:hint="default" w:ascii="Times New Roman" w:hAnsi="Times New Roman" w:cs="Times New Roman"/>
        </w:rPr>
      </w:pPr>
    </w:p>
    <w:p w14:paraId="29A3D18E">
      <w:pPr>
        <w:pStyle w:val="4"/>
        <w:keepNext w:val="0"/>
        <w:keepLines w:val="0"/>
        <w:widowControl/>
        <w:suppressLineNumbers w:val="0"/>
        <w:spacing w:line="360" w:lineRule="auto"/>
        <w:rPr>
          <w:rFonts w:hint="default" w:ascii="Times New Roman" w:hAnsi="Times New Roman" w:cs="Times New Roman"/>
          <w:color w:val="000000" w:themeColor="text1"/>
          <w14:textFill>
            <w14:solidFill>
              <w14:schemeClr w14:val="tx1"/>
            </w14:solidFill>
          </w14:textFill>
        </w:rPr>
      </w:pPr>
      <w:r>
        <w:rPr>
          <w:rStyle w:val="34"/>
          <w:rFonts w:hint="default" w:ascii="Times New Roman" w:hAnsi="Times New Roman" w:cs="Times New Roman"/>
          <w:b/>
          <w:bCs/>
          <w:color w:val="000000" w:themeColor="text1"/>
          <w14:textFill>
            <w14:solidFill>
              <w14:schemeClr w14:val="tx1"/>
            </w14:solidFill>
          </w14:textFill>
        </w:rPr>
        <w:t>(b) Differentiate between reflection in action and reflection on action with suitable examples. (10 Marks)</w:t>
      </w:r>
    </w:p>
    <w:p w14:paraId="6DF44981">
      <w:pPr>
        <w:pStyle w:val="4"/>
        <w:keepNext w:val="0"/>
        <w:keepLines w:val="0"/>
        <w:widowControl/>
        <w:suppressLineNumbers w:val="0"/>
        <w:rPr>
          <w:rStyle w:val="34"/>
          <w:rFonts w:hint="default" w:ascii="Times New Roman" w:hAnsi="Times New Roman" w:cs="Times New Roman"/>
          <w:b/>
          <w:bCs/>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40D4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28" w:type="dxa"/>
          </w:tcPr>
          <w:p w14:paraId="086E137F">
            <w:pPr>
              <w:pStyle w:val="4"/>
              <w:keepNext w:val="0"/>
              <w:keepLines w:val="0"/>
              <w:widowControl/>
              <w:suppressLineNumbers w:val="0"/>
              <w:jc w:val="center"/>
              <w:rPr>
                <w:rStyle w:val="34"/>
                <w:rFonts w:hint="default" w:ascii="Times New Roman" w:hAnsi="Times New Roman" w:cs="Times New Roman"/>
                <w:b/>
                <w:bCs/>
                <w:color w:val="000000" w:themeColor="text1"/>
                <w:vertAlign w:val="baseline"/>
                <w14:textFill>
                  <w14:solidFill>
                    <w14:schemeClr w14:val="tx1"/>
                  </w14:solidFill>
                </w14:textFill>
              </w:rPr>
            </w:pPr>
            <w:r>
              <w:rPr>
                <w:rStyle w:val="34"/>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Reflection in Action</w:t>
            </w:r>
          </w:p>
        </w:tc>
        <w:tc>
          <w:tcPr>
            <w:tcW w:w="4428" w:type="dxa"/>
          </w:tcPr>
          <w:p w14:paraId="7A67764A">
            <w:pPr>
              <w:pStyle w:val="4"/>
              <w:keepNext w:val="0"/>
              <w:keepLines w:val="0"/>
              <w:widowControl/>
              <w:suppressLineNumbers w:val="0"/>
              <w:jc w:val="center"/>
              <w:rPr>
                <w:rStyle w:val="34"/>
                <w:rFonts w:hint="default" w:ascii="Times New Roman" w:hAnsi="Times New Roman" w:cs="Times New Roman"/>
                <w:b/>
                <w:bCs/>
                <w:color w:val="000000" w:themeColor="text1"/>
                <w:vertAlign w:val="baseline"/>
                <w14:textFill>
                  <w14:solidFill>
                    <w14:schemeClr w14:val="tx1"/>
                  </w14:solidFill>
                </w14:textFill>
              </w:rPr>
            </w:pPr>
            <w:r>
              <w:rPr>
                <w:rStyle w:val="34"/>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Reflection on Action</w:t>
            </w:r>
          </w:p>
        </w:tc>
      </w:tr>
      <w:tr w14:paraId="4E33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4C48A3DA">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It occurs </w:t>
            </w: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during the teaching process</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w:t>
            </w:r>
          </w:p>
        </w:tc>
        <w:tc>
          <w:tcPr>
            <w:tcW w:w="4428" w:type="dxa"/>
          </w:tcPr>
          <w:p w14:paraId="37FAEEA1">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It occurs </w:t>
            </w: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after the teaching process</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w:t>
            </w:r>
          </w:p>
        </w:tc>
      </w:tr>
      <w:tr w14:paraId="707B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64E63E63">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The teacher thinks and makes changes </w:t>
            </w: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on the spot</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while teaching.</w:t>
            </w:r>
          </w:p>
        </w:tc>
        <w:tc>
          <w:tcPr>
            <w:tcW w:w="4428" w:type="dxa"/>
          </w:tcPr>
          <w:p w14:paraId="5B793F3C">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The teacher reviews and analyzes the lesson </w:t>
            </w: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after it is completed</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w:t>
            </w:r>
          </w:p>
        </w:tc>
      </w:tr>
      <w:tr w14:paraId="5B57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39A16297">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It helps in </w:t>
            </w: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immediate problem-solving</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in the classroom.</w:t>
            </w:r>
          </w:p>
        </w:tc>
        <w:tc>
          <w:tcPr>
            <w:tcW w:w="4428" w:type="dxa"/>
          </w:tcPr>
          <w:p w14:paraId="4E4BB7B4">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It helps in </w:t>
            </w: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long-term improvement</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of teaching methods.</w:t>
            </w:r>
          </w:p>
        </w:tc>
      </w:tr>
      <w:tr w14:paraId="3EAE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637DB5F8">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Example:</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While teaching, a teacher notices students are not understanding a concept, so they immediately change the method and give a simpler explanation.</w:t>
            </w:r>
          </w:p>
        </w:tc>
        <w:tc>
          <w:tcPr>
            <w:tcW w:w="4428" w:type="dxa"/>
          </w:tcPr>
          <w:p w14:paraId="404098FC">
            <w:pPr>
              <w:pStyle w:val="4"/>
              <w:keepNext w:val="0"/>
              <w:keepLines w:val="0"/>
              <w:widowControl/>
              <w:suppressLineNumbers w:val="0"/>
              <w:rPr>
                <w:rStyle w:val="34"/>
                <w:rFonts w:hint="default" w:ascii="Times New Roman" w:hAnsi="Times New Roman" w:cs="Times New Roman"/>
                <w:b w:val="0"/>
                <w:bCs w:val="0"/>
                <w:color w:val="000000" w:themeColor="text1"/>
                <w:vertAlign w:val="baseline"/>
                <w14:textFill>
                  <w14:solidFill>
                    <w14:schemeClr w14:val="tx1"/>
                  </w14:solidFill>
                </w14:textFill>
              </w:rPr>
            </w:pPr>
            <w:r>
              <w:rPr>
                <w:rStyle w:val="34"/>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Example:</w:t>
            </w:r>
            <w:r>
              <w:rPr>
                <w:rFonts w:hint="default" w:ascii="Times New Roman" w:hAnsi="Times New Roman" w:eastAsia="SimSun" w:cs="Times New Roman"/>
                <w:b w:val="0"/>
                <w:bCs w:val="0"/>
                <w:color w:val="000000" w:themeColor="text1"/>
                <w:kern w:val="0"/>
                <w:sz w:val="24"/>
                <w:szCs w:val="24"/>
                <w:lang w:val="en-US" w:eastAsia="zh-CN" w:bidi="ar"/>
                <w14:textFill>
                  <w14:solidFill>
                    <w14:schemeClr w14:val="tx1"/>
                  </w14:solidFill>
                </w14:textFill>
              </w:rPr>
              <w:t xml:space="preserve"> After the class, the teacher thinks about why students had difficulty and plans a better strategy for the next lesson.</w:t>
            </w:r>
          </w:p>
        </w:tc>
      </w:tr>
    </w:tbl>
    <w:p w14:paraId="1B4E5445">
      <w:pPr>
        <w:pStyle w:val="4"/>
        <w:keepNext w:val="0"/>
        <w:keepLines w:val="0"/>
        <w:widowControl/>
        <w:suppressLineNumbers w:val="0"/>
        <w:rPr>
          <w:rStyle w:val="34"/>
          <w:rFonts w:hint="default" w:ascii="Times New Roman" w:hAnsi="Times New Roman" w:cs="Times New Roman"/>
          <w:b/>
          <w:bCs/>
          <w:color w:val="000000" w:themeColor="text1"/>
          <w14:textFill>
            <w14:solidFill>
              <w14:schemeClr w14:val="tx1"/>
            </w14:solidFill>
          </w14:textFill>
        </w:rPr>
      </w:pPr>
    </w:p>
    <w:p w14:paraId="258E88E2">
      <w:pPr>
        <w:pStyle w:val="4"/>
        <w:keepNext w:val="0"/>
        <w:keepLines w:val="0"/>
        <w:widowControl/>
        <w:suppressLineNumbers w:val="0"/>
        <w:spacing w:line="360" w:lineRule="auto"/>
        <w:rPr>
          <w:rStyle w:val="34"/>
          <w:rFonts w:hint="default" w:ascii="Times New Roman" w:hAnsi="Times New Roman" w:cs="Times New Roman"/>
          <w:b/>
          <w:bCs/>
          <w:color w:val="000000" w:themeColor="text1"/>
          <w:sz w:val="28"/>
          <w:szCs w:val="28"/>
          <w:u w:val="single"/>
          <w:lang w:val="en-US"/>
          <w14:textFill>
            <w14:solidFill>
              <w14:schemeClr w14:val="tx1"/>
            </w14:solidFill>
          </w14:textFill>
        </w:rPr>
      </w:pPr>
      <w:r>
        <w:rPr>
          <w:rStyle w:val="34"/>
          <w:rFonts w:hint="default" w:ascii="Times New Roman" w:hAnsi="Times New Roman" w:cs="Times New Roman"/>
          <w:b/>
          <w:bCs/>
          <w:color w:val="000000" w:themeColor="text1"/>
          <w:sz w:val="28"/>
          <w:szCs w:val="28"/>
          <w:u w:val="single"/>
          <w14:textFill>
            <w14:solidFill>
              <w14:schemeClr w14:val="tx1"/>
            </w14:solidFill>
          </w14:textFill>
        </w:rPr>
        <w:t>Conclusion</w:t>
      </w:r>
      <w:r>
        <w:rPr>
          <w:rStyle w:val="34"/>
          <w:rFonts w:hint="default" w:ascii="Times New Roman" w:hAnsi="Times New Roman" w:cs="Times New Roman"/>
          <w:b/>
          <w:bCs/>
          <w:color w:val="000000" w:themeColor="text1"/>
          <w:sz w:val="28"/>
          <w:szCs w:val="28"/>
          <w:u w:val="single"/>
          <w:lang w:val="en-US"/>
          <w14:textFill>
            <w14:solidFill>
              <w14:schemeClr w14:val="tx1"/>
            </w14:solidFill>
          </w14:textFill>
        </w:rPr>
        <w:t>:</w:t>
      </w:r>
    </w:p>
    <w:p w14:paraId="6AEBDF69">
      <w:pPr>
        <w:bidi w:val="0"/>
        <w:spacing w:line="360" w:lineRule="auto"/>
        <w:rPr>
          <w:rFonts w:hint="default"/>
        </w:rPr>
      </w:pPr>
      <w:r>
        <w:rPr>
          <w:rFonts w:hint="default"/>
        </w:rPr>
        <w:t>Both types of reflection are important for effective teaching. Reflection in action helps manage classroom situations instantly, while reflection on action helps improve future teaching practices.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Poppi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6B5AA3"/>
    <w:rsid w:val="1841525A"/>
    <w:rsid w:val="21D96C95"/>
    <w:rsid w:val="22F22FE5"/>
    <w:rsid w:val="312B28BA"/>
    <w:rsid w:val="31B66C1B"/>
    <w:rsid w:val="3AD72F96"/>
    <w:rsid w:val="467A3B2C"/>
    <w:rsid w:val="51170698"/>
    <w:rsid w:val="587A1FD4"/>
    <w:rsid w:val="5B455E49"/>
    <w:rsid w:val="68860A0A"/>
    <w:rsid w:val="7FAF6A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336</Words>
  <Characters>2027</Characters>
  <Lines>0</Lines>
  <Paragraphs>0</Paragraphs>
  <TotalTime>0</TotalTime>
  <ScaleCrop>false</ScaleCrop>
  <LinksUpToDate>false</LinksUpToDate>
  <CharactersWithSpaces>2343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Farhan Chaudhary</cp:lastModifiedBy>
  <dcterms:modified xsi:type="dcterms:W3CDTF">2026-04-29T15:17:17Z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eyJoZGlkIjoiMzMwYzYzM2M4OWIyYzZjMzA3ZjdlZmE4OTE2ZjViODAiLCJ1c2VySWQiOiIxOTI0MTQ4MTcwMzkxIn0=</vt:lpwstr>
  </property>
  <property fmtid="{D5CDD505-2E9C-101B-9397-08002B2CF9AE}" pid="3" name="KSOProductBuildVer">
    <vt:lpwstr>1033-12.1.0.25242</vt:lpwstr>
  </property>
  <property fmtid="{D5CDD505-2E9C-101B-9397-08002B2CF9AE}" pid="4" name="ICV">
    <vt:lpwstr>BA37132F17DF4CBF848FCA265FE4A2DF_13</vt:lpwstr>
  </property>
</Properties>
</file>