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AF3" w:rsidRPr="00864AD0" w:rsidRDefault="00401AF3" w:rsidP="00401AF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sz w:val="24"/>
          <w:szCs w:val="24"/>
        </w:rPr>
        <w:t>Calculate the Average Receivable Turnover  (ART) and Average Collection Period (ACP) of all firms</w:t>
      </w:r>
    </w:p>
    <w:p w:rsidR="00401AF3" w:rsidRPr="00864AD0" w:rsidRDefault="00401AF3" w:rsidP="00401AF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sz w:val="24"/>
          <w:szCs w:val="24"/>
        </w:rPr>
        <w:t>Based upon the calculation, which firm is the most efficient in receivables utilization and why?</w:t>
      </w:r>
    </w:p>
    <w:p w:rsidR="00401AF3" w:rsidRPr="00864AD0" w:rsidRDefault="00401AF3" w:rsidP="00401AF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sz w:val="24"/>
          <w:szCs w:val="24"/>
        </w:rPr>
        <w:t>Which company will face a high variance in the future regarding turnover ratio and collection period?</w:t>
      </w:r>
    </w:p>
    <w:p w:rsidR="00401AF3" w:rsidRPr="00864AD0" w:rsidRDefault="00401AF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64AD0">
        <w:rPr>
          <w:rFonts w:asciiTheme="majorBidi" w:hAnsiTheme="majorBidi" w:cstheme="majorBidi"/>
          <w:b/>
          <w:bCs/>
          <w:sz w:val="24"/>
          <w:szCs w:val="24"/>
        </w:rPr>
        <w:t>Answer:</w:t>
      </w:r>
      <w:r w:rsidRPr="00864AD0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864AD0"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401AF3" w:rsidRPr="00864AD0" w:rsidRDefault="00401AF3" w:rsidP="00401AF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</w:p>
    <w:p w:rsidR="00401AF3" w:rsidRPr="00864AD0" w:rsidRDefault="00401AF3" w:rsidP="00864AD0">
      <w:pPr>
        <w:ind w:firstLine="720"/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b/>
          <w:bCs/>
          <w:sz w:val="24"/>
          <w:szCs w:val="24"/>
        </w:rPr>
        <w:t>Receivable turnover</w:t>
      </w:r>
      <w:r w:rsidRPr="00864AD0">
        <w:rPr>
          <w:rFonts w:asciiTheme="majorBidi" w:hAnsiTheme="majorBidi" w:cstheme="majorBidi"/>
          <w:sz w:val="24"/>
          <w:szCs w:val="24"/>
        </w:rPr>
        <w:t xml:space="preserve"> </w:t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="00864AD0">
        <w:rPr>
          <w:rFonts w:asciiTheme="majorBidi" w:hAnsiTheme="majorBidi" w:cstheme="majorBidi"/>
          <w:sz w:val="24"/>
          <w:szCs w:val="24"/>
        </w:rPr>
        <w:t>= A</w:t>
      </w:r>
      <w:r w:rsidRPr="00864AD0">
        <w:rPr>
          <w:rFonts w:asciiTheme="majorBidi" w:hAnsiTheme="majorBidi" w:cstheme="majorBidi"/>
          <w:sz w:val="24"/>
          <w:szCs w:val="24"/>
        </w:rPr>
        <w:t>nnual credit sale /average a/c receivable</w:t>
      </w:r>
    </w:p>
    <w:p w:rsidR="00401AF3" w:rsidRPr="00864AD0" w:rsidRDefault="00401AF3" w:rsidP="00864AD0">
      <w:pPr>
        <w:ind w:firstLine="720"/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b/>
          <w:bCs/>
          <w:sz w:val="24"/>
          <w:szCs w:val="24"/>
        </w:rPr>
        <w:t>Average collection period</w:t>
      </w:r>
      <w:r w:rsidRPr="00864AD0">
        <w:rPr>
          <w:rFonts w:asciiTheme="majorBidi" w:hAnsiTheme="majorBidi" w:cstheme="majorBidi"/>
          <w:sz w:val="24"/>
          <w:szCs w:val="24"/>
        </w:rPr>
        <w:t xml:space="preserve"> </w:t>
      </w:r>
      <w:r w:rsidRPr="00864AD0">
        <w:rPr>
          <w:rFonts w:asciiTheme="majorBidi" w:hAnsiTheme="majorBidi" w:cstheme="majorBidi"/>
          <w:sz w:val="24"/>
          <w:szCs w:val="24"/>
        </w:rPr>
        <w:tab/>
        <w:t>= No of days in year / Receivable turnover</w:t>
      </w:r>
    </w:p>
    <w:p w:rsidR="00401AF3" w:rsidRPr="00864AD0" w:rsidRDefault="00401AF3" w:rsidP="00A943B4">
      <w:pPr>
        <w:pStyle w:val="ListParagraph"/>
        <w:numPr>
          <w:ilvl w:val="0"/>
          <w:numId w:val="4"/>
        </w:numPr>
        <w:spacing w:before="240" w:line="120" w:lineRule="auto"/>
        <w:rPr>
          <w:rFonts w:asciiTheme="majorBidi" w:hAnsiTheme="majorBidi" w:cstheme="majorBidi"/>
          <w:sz w:val="24"/>
          <w:szCs w:val="24"/>
        </w:rPr>
      </w:pPr>
    </w:p>
    <w:p w:rsidR="00401AF3" w:rsidRPr="00864AD0" w:rsidRDefault="00401AF3" w:rsidP="00864AD0">
      <w:pPr>
        <w:spacing w:before="240" w:line="168" w:lineRule="auto"/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b/>
          <w:bCs/>
          <w:sz w:val="24"/>
          <w:szCs w:val="24"/>
        </w:rPr>
        <w:t>Receivable Turnover for Company A</w:t>
      </w:r>
      <w:r w:rsidRPr="00864AD0">
        <w:rPr>
          <w:rFonts w:asciiTheme="majorBidi" w:hAnsiTheme="majorBidi" w:cstheme="majorBidi"/>
          <w:sz w:val="24"/>
          <w:szCs w:val="24"/>
        </w:rPr>
        <w:tab/>
        <w:t>=</w:t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  <w:u w:val="single"/>
        </w:rPr>
        <w:t>_______</w:t>
      </w:r>
      <w:r w:rsidR="00A943B4" w:rsidRPr="00864AD0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 w:rsidRPr="00864AD0">
        <w:rPr>
          <w:rFonts w:asciiTheme="majorBidi" w:hAnsiTheme="majorBidi" w:cstheme="majorBidi"/>
          <w:sz w:val="24"/>
          <w:szCs w:val="24"/>
          <w:u w:val="single"/>
        </w:rPr>
        <w:t>_</w:t>
      </w:r>
      <w:r w:rsidR="00A943B4" w:rsidRPr="00864AD0">
        <w:rPr>
          <w:rFonts w:asciiTheme="majorBidi" w:hAnsiTheme="majorBidi" w:cstheme="majorBidi"/>
          <w:sz w:val="24"/>
          <w:szCs w:val="24"/>
          <w:u w:val="single"/>
        </w:rPr>
        <w:t xml:space="preserve">        </w:t>
      </w:r>
      <w:r w:rsidRPr="00864AD0">
        <w:rPr>
          <w:rFonts w:asciiTheme="majorBidi" w:hAnsiTheme="majorBidi" w:cstheme="majorBidi"/>
          <w:sz w:val="24"/>
          <w:szCs w:val="24"/>
          <w:u w:val="single"/>
        </w:rPr>
        <w:t>2,400,000_______</w:t>
      </w:r>
      <w:r w:rsidR="00A943B4" w:rsidRPr="00864AD0">
        <w:rPr>
          <w:rFonts w:asciiTheme="majorBidi" w:hAnsiTheme="majorBidi" w:cstheme="majorBidi"/>
          <w:sz w:val="24"/>
          <w:szCs w:val="24"/>
          <w:u w:val="single"/>
        </w:rPr>
        <w:tab/>
      </w:r>
      <w:r w:rsidR="00A943B4" w:rsidRPr="00864AD0">
        <w:rPr>
          <w:rFonts w:asciiTheme="majorBidi" w:hAnsiTheme="majorBidi" w:cstheme="majorBidi"/>
          <w:sz w:val="24"/>
          <w:szCs w:val="24"/>
        </w:rPr>
        <w:tab/>
      </w:r>
    </w:p>
    <w:p w:rsidR="00401AF3" w:rsidRPr="00864AD0" w:rsidRDefault="00401AF3" w:rsidP="00864AD0">
      <w:pPr>
        <w:spacing w:before="240" w:line="168" w:lineRule="auto"/>
        <w:ind w:left="5040" w:firstLine="720"/>
        <w:rPr>
          <w:rFonts w:asciiTheme="majorBidi" w:hAnsiTheme="majorBidi" w:cstheme="majorBidi"/>
          <w:sz w:val="24"/>
          <w:szCs w:val="24"/>
          <w:u w:val="single"/>
        </w:rPr>
      </w:pPr>
      <w:r w:rsidRPr="00864AD0">
        <w:rPr>
          <w:rFonts w:asciiTheme="majorBidi" w:hAnsiTheme="majorBidi" w:cstheme="majorBidi"/>
          <w:sz w:val="24"/>
          <w:szCs w:val="24"/>
        </w:rPr>
        <w:t>(1,200,000+100,000)</w:t>
      </w:r>
      <w:r w:rsidR="00A943B4" w:rsidRPr="00864AD0">
        <w:rPr>
          <w:rFonts w:asciiTheme="majorBidi" w:hAnsiTheme="majorBidi" w:cstheme="majorBidi"/>
          <w:sz w:val="24"/>
          <w:szCs w:val="24"/>
        </w:rPr>
        <w:t xml:space="preserve">  /2</w:t>
      </w:r>
    </w:p>
    <w:p w:rsidR="00401AF3" w:rsidRPr="00864AD0" w:rsidRDefault="00401AF3" w:rsidP="00A943B4">
      <w:pPr>
        <w:spacing w:before="240" w:line="120" w:lineRule="auto"/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</w:p>
    <w:p w:rsidR="00401AF3" w:rsidRPr="00864AD0" w:rsidRDefault="00401AF3" w:rsidP="00401AF3">
      <w:pPr>
        <w:spacing w:before="240"/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  <w:t>=</w:t>
      </w:r>
      <w:r w:rsidR="00A943B4" w:rsidRPr="00864AD0">
        <w:rPr>
          <w:rFonts w:asciiTheme="majorBidi" w:hAnsiTheme="majorBidi" w:cstheme="majorBidi"/>
          <w:sz w:val="24"/>
          <w:szCs w:val="24"/>
        </w:rPr>
        <w:tab/>
        <w:t>1800, 000 / 1100000</w:t>
      </w:r>
      <w:r w:rsidR="00A943B4" w:rsidRPr="00864AD0">
        <w:rPr>
          <w:rFonts w:asciiTheme="majorBidi" w:hAnsiTheme="majorBidi" w:cstheme="majorBidi"/>
          <w:sz w:val="24"/>
          <w:szCs w:val="24"/>
        </w:rPr>
        <w:tab/>
        <w:t>=1.64 times</w:t>
      </w:r>
    </w:p>
    <w:p w:rsidR="00A943B4" w:rsidRPr="00864AD0" w:rsidRDefault="00A943B4" w:rsidP="00401AF3">
      <w:pPr>
        <w:spacing w:before="240"/>
        <w:rPr>
          <w:rFonts w:asciiTheme="majorBidi" w:hAnsiTheme="majorBidi" w:cstheme="majorBidi"/>
          <w:sz w:val="24"/>
          <w:szCs w:val="24"/>
        </w:rPr>
      </w:pPr>
    </w:p>
    <w:p w:rsidR="00A943B4" w:rsidRPr="00864AD0" w:rsidRDefault="00401AF3" w:rsidP="00864AD0">
      <w:pPr>
        <w:spacing w:before="240" w:line="168" w:lineRule="auto"/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sz w:val="24"/>
          <w:szCs w:val="24"/>
        </w:rPr>
        <w:t xml:space="preserve"> </w:t>
      </w:r>
      <w:r w:rsidR="00A943B4" w:rsidRPr="00864AD0">
        <w:rPr>
          <w:rFonts w:asciiTheme="majorBidi" w:hAnsiTheme="majorBidi" w:cstheme="majorBidi"/>
          <w:b/>
          <w:bCs/>
          <w:sz w:val="24"/>
          <w:szCs w:val="24"/>
        </w:rPr>
        <w:t>Receivable Turnover for Company B</w:t>
      </w:r>
      <w:r w:rsidR="00A943B4" w:rsidRPr="00864AD0">
        <w:rPr>
          <w:rFonts w:asciiTheme="majorBidi" w:hAnsiTheme="majorBidi" w:cstheme="majorBidi"/>
          <w:sz w:val="24"/>
          <w:szCs w:val="24"/>
        </w:rPr>
        <w:tab/>
        <w:t>=</w:t>
      </w:r>
      <w:r w:rsidR="00A943B4" w:rsidRPr="00864AD0">
        <w:rPr>
          <w:rFonts w:asciiTheme="majorBidi" w:hAnsiTheme="majorBidi" w:cstheme="majorBidi"/>
          <w:sz w:val="24"/>
          <w:szCs w:val="24"/>
        </w:rPr>
        <w:tab/>
      </w:r>
      <w:r w:rsidR="00A943B4" w:rsidRPr="00864AD0">
        <w:rPr>
          <w:rFonts w:asciiTheme="majorBidi" w:hAnsiTheme="majorBidi" w:cstheme="majorBidi"/>
          <w:sz w:val="24"/>
          <w:szCs w:val="24"/>
          <w:u w:val="single"/>
        </w:rPr>
        <w:t>_______ _        1700</w:t>
      </w:r>
      <w:proofErr w:type="gramStart"/>
      <w:r w:rsidR="00A943B4" w:rsidRPr="00864AD0">
        <w:rPr>
          <w:rFonts w:asciiTheme="majorBidi" w:hAnsiTheme="majorBidi" w:cstheme="majorBidi"/>
          <w:sz w:val="24"/>
          <w:szCs w:val="24"/>
          <w:u w:val="single"/>
        </w:rPr>
        <w:t>,000</w:t>
      </w:r>
      <w:proofErr w:type="gramEnd"/>
      <w:r w:rsidR="00A943B4" w:rsidRPr="00864AD0">
        <w:rPr>
          <w:rFonts w:asciiTheme="majorBidi" w:hAnsiTheme="majorBidi" w:cstheme="majorBidi"/>
          <w:sz w:val="24"/>
          <w:szCs w:val="24"/>
          <w:u w:val="single"/>
        </w:rPr>
        <w:t>_______</w:t>
      </w:r>
      <w:r w:rsidR="00A943B4" w:rsidRPr="00864AD0">
        <w:rPr>
          <w:rFonts w:asciiTheme="majorBidi" w:hAnsiTheme="majorBidi" w:cstheme="majorBidi"/>
          <w:sz w:val="24"/>
          <w:szCs w:val="24"/>
          <w:u w:val="single"/>
        </w:rPr>
        <w:tab/>
      </w:r>
      <w:r w:rsidR="00A943B4" w:rsidRPr="00864AD0">
        <w:rPr>
          <w:rFonts w:asciiTheme="majorBidi" w:hAnsiTheme="majorBidi" w:cstheme="majorBidi"/>
          <w:sz w:val="24"/>
          <w:szCs w:val="24"/>
        </w:rPr>
        <w:tab/>
      </w:r>
    </w:p>
    <w:p w:rsidR="00A943B4" w:rsidRPr="00864AD0" w:rsidRDefault="00A943B4" w:rsidP="00864AD0">
      <w:pPr>
        <w:spacing w:before="240" w:line="168" w:lineRule="auto"/>
        <w:ind w:left="5040" w:firstLine="720"/>
        <w:rPr>
          <w:rFonts w:asciiTheme="majorBidi" w:hAnsiTheme="majorBidi" w:cstheme="majorBidi"/>
          <w:sz w:val="24"/>
          <w:szCs w:val="24"/>
          <w:u w:val="single"/>
        </w:rPr>
      </w:pPr>
      <w:r w:rsidRPr="00864AD0">
        <w:rPr>
          <w:rFonts w:asciiTheme="majorBidi" w:hAnsiTheme="majorBidi" w:cstheme="majorBidi"/>
          <w:sz w:val="24"/>
          <w:szCs w:val="24"/>
        </w:rPr>
        <w:t>(1,300,000+700,000)  /2</w:t>
      </w:r>
    </w:p>
    <w:p w:rsidR="00A65B25" w:rsidRPr="00864AD0" w:rsidRDefault="00A943B4">
      <w:pPr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  <w:t>=</w:t>
      </w:r>
      <w:r w:rsidRPr="00864AD0">
        <w:rPr>
          <w:rFonts w:asciiTheme="majorBidi" w:hAnsiTheme="majorBidi" w:cstheme="majorBidi"/>
          <w:sz w:val="24"/>
          <w:szCs w:val="24"/>
        </w:rPr>
        <w:tab/>
        <w:t>1700,000 / 1000,000</w:t>
      </w:r>
      <w:r w:rsidRPr="00864AD0">
        <w:rPr>
          <w:rFonts w:asciiTheme="majorBidi" w:hAnsiTheme="majorBidi" w:cstheme="majorBidi"/>
          <w:sz w:val="24"/>
          <w:szCs w:val="24"/>
        </w:rPr>
        <w:tab/>
        <w:t>=1.7 times</w:t>
      </w:r>
    </w:p>
    <w:p w:rsidR="00A943B4" w:rsidRPr="00864AD0" w:rsidRDefault="00A943B4">
      <w:pPr>
        <w:rPr>
          <w:rFonts w:asciiTheme="majorBidi" w:hAnsiTheme="majorBidi" w:cstheme="majorBidi"/>
          <w:sz w:val="24"/>
          <w:szCs w:val="24"/>
        </w:rPr>
      </w:pPr>
    </w:p>
    <w:p w:rsidR="00A943B4" w:rsidRPr="00864AD0" w:rsidRDefault="00A943B4" w:rsidP="00864AD0">
      <w:pPr>
        <w:spacing w:before="240" w:line="168" w:lineRule="auto"/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b/>
          <w:bCs/>
          <w:sz w:val="24"/>
          <w:szCs w:val="24"/>
        </w:rPr>
        <w:t>Receivable Turnover for Company C</w:t>
      </w:r>
      <w:r w:rsidRPr="00864AD0">
        <w:rPr>
          <w:rFonts w:asciiTheme="majorBidi" w:hAnsiTheme="majorBidi" w:cstheme="majorBidi"/>
          <w:sz w:val="24"/>
          <w:szCs w:val="24"/>
        </w:rPr>
        <w:tab/>
        <w:t>=</w:t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  <w:u w:val="single"/>
        </w:rPr>
        <w:t>_______ _        1,500,000_______</w:t>
      </w:r>
      <w:r w:rsidRPr="00864AD0">
        <w:rPr>
          <w:rFonts w:asciiTheme="majorBidi" w:hAnsiTheme="majorBidi" w:cstheme="majorBidi"/>
          <w:sz w:val="24"/>
          <w:szCs w:val="24"/>
          <w:u w:val="single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</w:p>
    <w:p w:rsidR="00A943B4" w:rsidRPr="00864AD0" w:rsidRDefault="00A943B4" w:rsidP="00864AD0">
      <w:pPr>
        <w:spacing w:before="240" w:line="168" w:lineRule="auto"/>
        <w:ind w:left="5040" w:firstLine="720"/>
        <w:rPr>
          <w:rFonts w:asciiTheme="majorBidi" w:hAnsiTheme="majorBidi" w:cstheme="majorBidi"/>
          <w:sz w:val="24"/>
          <w:szCs w:val="24"/>
          <w:u w:val="single"/>
        </w:rPr>
      </w:pPr>
      <w:r w:rsidRPr="00864AD0">
        <w:rPr>
          <w:rFonts w:asciiTheme="majorBidi" w:hAnsiTheme="majorBidi" w:cstheme="majorBidi"/>
          <w:sz w:val="24"/>
          <w:szCs w:val="24"/>
        </w:rPr>
        <w:t>(1,200,000+1400</w:t>
      </w:r>
      <w:r w:rsidR="00864AD0" w:rsidRPr="00864AD0">
        <w:rPr>
          <w:rFonts w:asciiTheme="majorBidi" w:hAnsiTheme="majorBidi" w:cstheme="majorBidi"/>
          <w:sz w:val="24"/>
          <w:szCs w:val="24"/>
        </w:rPr>
        <w:t>, 000</w:t>
      </w:r>
      <w:r w:rsidRPr="00864AD0">
        <w:rPr>
          <w:rFonts w:asciiTheme="majorBidi" w:hAnsiTheme="majorBidi" w:cstheme="majorBidi"/>
          <w:sz w:val="24"/>
          <w:szCs w:val="24"/>
        </w:rPr>
        <w:t>)  /2</w:t>
      </w:r>
    </w:p>
    <w:p w:rsidR="00A943B4" w:rsidRPr="00864AD0" w:rsidRDefault="00A943B4">
      <w:pPr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</w:r>
      <w:r w:rsidRPr="00864AD0">
        <w:rPr>
          <w:rFonts w:asciiTheme="majorBidi" w:hAnsiTheme="majorBidi" w:cstheme="majorBidi"/>
          <w:sz w:val="24"/>
          <w:szCs w:val="24"/>
        </w:rPr>
        <w:tab/>
        <w:t>=</w:t>
      </w:r>
      <w:r w:rsidRPr="00864AD0">
        <w:rPr>
          <w:rFonts w:asciiTheme="majorBidi" w:hAnsiTheme="majorBidi" w:cstheme="majorBidi"/>
          <w:sz w:val="24"/>
          <w:szCs w:val="24"/>
        </w:rPr>
        <w:tab/>
        <w:t>1500000/1300000</w:t>
      </w:r>
      <w:r w:rsidRPr="00864AD0">
        <w:rPr>
          <w:rFonts w:asciiTheme="majorBidi" w:hAnsiTheme="majorBidi" w:cstheme="majorBidi"/>
          <w:sz w:val="24"/>
          <w:szCs w:val="24"/>
        </w:rPr>
        <w:tab/>
        <w:t xml:space="preserve">= 1.15 times </w:t>
      </w:r>
    </w:p>
    <w:p w:rsidR="00A943B4" w:rsidRPr="00864AD0" w:rsidRDefault="00A943B4" w:rsidP="00A943B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64AD0"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A943B4" w:rsidRPr="00864AD0" w:rsidRDefault="00A943B4" w:rsidP="00A943B4">
      <w:pPr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b/>
          <w:bCs/>
          <w:sz w:val="24"/>
          <w:szCs w:val="24"/>
        </w:rPr>
        <w:t>Average Collection Period for Company A</w:t>
      </w:r>
      <w:r w:rsidRPr="00864AD0">
        <w:rPr>
          <w:rFonts w:asciiTheme="majorBidi" w:hAnsiTheme="majorBidi" w:cstheme="majorBidi"/>
          <w:sz w:val="24"/>
          <w:szCs w:val="24"/>
        </w:rPr>
        <w:tab/>
        <w:t>= 360/1.64</w:t>
      </w:r>
      <w:r w:rsidRPr="00864AD0">
        <w:rPr>
          <w:rFonts w:asciiTheme="majorBidi" w:hAnsiTheme="majorBidi" w:cstheme="majorBidi"/>
          <w:sz w:val="24"/>
          <w:szCs w:val="24"/>
        </w:rPr>
        <w:tab/>
        <w:t>= 219.51 days</w:t>
      </w:r>
    </w:p>
    <w:p w:rsidR="00A943B4" w:rsidRPr="00864AD0" w:rsidRDefault="00A943B4" w:rsidP="00A943B4">
      <w:pPr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b/>
          <w:bCs/>
          <w:sz w:val="24"/>
          <w:szCs w:val="24"/>
        </w:rPr>
        <w:t>Average Collection Period for Company B</w:t>
      </w:r>
      <w:r w:rsidRPr="00864AD0">
        <w:rPr>
          <w:rFonts w:asciiTheme="majorBidi" w:hAnsiTheme="majorBidi" w:cstheme="majorBidi"/>
          <w:sz w:val="24"/>
          <w:szCs w:val="24"/>
        </w:rPr>
        <w:tab/>
        <w:t>= 360/1.7</w:t>
      </w:r>
      <w:r w:rsidRPr="00864AD0">
        <w:rPr>
          <w:rFonts w:asciiTheme="majorBidi" w:hAnsiTheme="majorBidi" w:cstheme="majorBidi"/>
          <w:sz w:val="24"/>
          <w:szCs w:val="24"/>
        </w:rPr>
        <w:tab/>
        <w:t>=211.76 days</w:t>
      </w:r>
    </w:p>
    <w:p w:rsidR="00A943B4" w:rsidRPr="00864AD0" w:rsidRDefault="00A943B4" w:rsidP="00A943B4">
      <w:pPr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b/>
          <w:bCs/>
          <w:sz w:val="24"/>
          <w:szCs w:val="24"/>
        </w:rPr>
        <w:t>Average Collection Period for Company C</w:t>
      </w:r>
      <w:r w:rsidRPr="00864AD0">
        <w:rPr>
          <w:rFonts w:asciiTheme="majorBidi" w:hAnsiTheme="majorBidi" w:cstheme="majorBidi"/>
          <w:sz w:val="24"/>
          <w:szCs w:val="24"/>
        </w:rPr>
        <w:tab/>
        <w:t>= 360/1.15</w:t>
      </w:r>
      <w:r w:rsidRPr="00864AD0">
        <w:rPr>
          <w:rFonts w:asciiTheme="majorBidi" w:hAnsiTheme="majorBidi" w:cstheme="majorBidi"/>
          <w:sz w:val="24"/>
          <w:szCs w:val="24"/>
        </w:rPr>
        <w:tab/>
        <w:t>= 313.04</w:t>
      </w:r>
    </w:p>
    <w:p w:rsidR="00864AD0" w:rsidRDefault="00864AD0" w:rsidP="00A943B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A943B4" w:rsidRPr="00864AD0" w:rsidRDefault="00A943B4" w:rsidP="00A943B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64AD0">
        <w:rPr>
          <w:rFonts w:asciiTheme="majorBidi" w:hAnsiTheme="majorBidi" w:cstheme="majorBidi"/>
          <w:b/>
          <w:bCs/>
          <w:sz w:val="24"/>
          <w:szCs w:val="24"/>
        </w:rPr>
        <w:lastRenderedPageBreak/>
        <w:t>Part B</w:t>
      </w:r>
    </w:p>
    <w:p w:rsidR="00A943B4" w:rsidRPr="00864AD0" w:rsidRDefault="00A943B4" w:rsidP="00A943B4">
      <w:pPr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sz w:val="24"/>
          <w:szCs w:val="24"/>
        </w:rPr>
        <w:tab/>
        <w:t>Firm B is most efficient because its collection of receivables is 1.7 times during the year.</w:t>
      </w:r>
    </w:p>
    <w:p w:rsidR="00A943B4" w:rsidRPr="00864AD0" w:rsidRDefault="00A943B4" w:rsidP="00A943B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64AD0">
        <w:rPr>
          <w:rFonts w:asciiTheme="majorBidi" w:hAnsiTheme="majorBidi" w:cstheme="majorBidi"/>
          <w:b/>
          <w:bCs/>
          <w:sz w:val="24"/>
          <w:szCs w:val="24"/>
        </w:rPr>
        <w:t>Part C</w:t>
      </w:r>
    </w:p>
    <w:p w:rsidR="00A943B4" w:rsidRPr="00864AD0" w:rsidRDefault="00A943B4" w:rsidP="00A943B4">
      <w:pPr>
        <w:rPr>
          <w:rFonts w:asciiTheme="majorBidi" w:hAnsiTheme="majorBidi" w:cstheme="majorBidi"/>
          <w:sz w:val="24"/>
          <w:szCs w:val="24"/>
        </w:rPr>
      </w:pPr>
      <w:r w:rsidRPr="00864AD0">
        <w:rPr>
          <w:rFonts w:asciiTheme="majorBidi" w:hAnsiTheme="majorBidi" w:cstheme="majorBidi"/>
          <w:sz w:val="24"/>
          <w:szCs w:val="24"/>
        </w:rPr>
        <w:tab/>
        <w:t xml:space="preserve">Firm C will face a highly variance in terms of turnover ratio and collection period. </w:t>
      </w:r>
    </w:p>
    <w:p w:rsidR="00A943B4" w:rsidRPr="00864AD0" w:rsidRDefault="00A943B4" w:rsidP="00A943B4">
      <w:pPr>
        <w:rPr>
          <w:rFonts w:asciiTheme="majorBidi" w:hAnsiTheme="majorBidi" w:cstheme="majorBidi"/>
          <w:sz w:val="24"/>
          <w:szCs w:val="24"/>
        </w:rPr>
      </w:pPr>
    </w:p>
    <w:p w:rsidR="00A943B4" w:rsidRPr="00864AD0" w:rsidRDefault="00A943B4" w:rsidP="00A943B4">
      <w:pPr>
        <w:rPr>
          <w:rFonts w:asciiTheme="majorBidi" w:hAnsiTheme="majorBidi" w:cstheme="majorBidi"/>
          <w:sz w:val="24"/>
          <w:szCs w:val="24"/>
        </w:rPr>
      </w:pPr>
    </w:p>
    <w:sectPr w:rsidR="00A943B4" w:rsidRPr="00864AD0" w:rsidSect="00A65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C5593"/>
    <w:multiLevelType w:val="hybridMultilevel"/>
    <w:tmpl w:val="80D035C4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CFA4E64"/>
    <w:multiLevelType w:val="hybridMultilevel"/>
    <w:tmpl w:val="C07854A4"/>
    <w:lvl w:ilvl="0" w:tplc="4FC22C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AD3046"/>
    <w:multiLevelType w:val="multilevel"/>
    <w:tmpl w:val="4994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7A46CF"/>
    <w:multiLevelType w:val="hybridMultilevel"/>
    <w:tmpl w:val="856E6C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1AF3"/>
    <w:rsid w:val="00401AF3"/>
    <w:rsid w:val="00864AD0"/>
    <w:rsid w:val="009A3B49"/>
    <w:rsid w:val="009C127E"/>
    <w:rsid w:val="00A65B25"/>
    <w:rsid w:val="00A943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B2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CommentReference"/>
    <w:uiPriority w:val="19"/>
    <w:qFormat/>
    <w:rsid w:val="009C127E"/>
    <w:rPr>
      <w:rFonts w:ascii="Times New Roman" w:hAnsi="Times New Roman"/>
      <w:i/>
      <w:iCs/>
      <w:color w:val="808080" w:themeColor="text1" w:themeTint="7F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C127E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401A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1A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AF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01AF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HZA-FO</dc:creator>
  <cp:lastModifiedBy>HZA-FO</cp:lastModifiedBy>
  <cp:revision>1</cp:revision>
  <dcterms:created xsi:type="dcterms:W3CDTF">2022-06-02T14:43:00Z</dcterms:created>
  <dcterms:modified xsi:type="dcterms:W3CDTF">2022-06-02T15:08:00Z</dcterms:modified>
</cp:coreProperties>
</file>