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default" w:ascii="Garamond" w:hAnsi="Garamond" w:cs="Garamond"/>
          <w:b/>
          <w:bCs/>
          <w:sz w:val="24"/>
          <w:szCs w:val="24"/>
          <w:lang w:val="en-US"/>
        </w:rPr>
      </w:pPr>
      <w:r>
        <w:rPr>
          <w:rFonts w:hint="default" w:ascii="Garamond" w:hAnsi="Garamond" w:cs="Garamond"/>
          <w:b/>
          <w:bCs/>
          <w:sz w:val="24"/>
          <w:szCs w:val="24"/>
          <w:lang w:val="en-US"/>
        </w:rPr>
        <w:t>FALL, 2023</w:t>
      </w:r>
    </w:p>
    <w:p>
      <w:pPr>
        <w:bidi w:val="0"/>
        <w:jc w:val="center"/>
        <w:rPr>
          <w:rFonts w:hint="default" w:ascii="Garamond" w:hAnsi="Garamond" w:cs="Garamond"/>
          <w:b/>
          <w:bCs/>
          <w:sz w:val="24"/>
          <w:szCs w:val="24"/>
          <w:lang w:val="en-US"/>
        </w:rPr>
      </w:pPr>
      <w:r>
        <w:rPr>
          <w:rFonts w:hint="default" w:ascii="Garamond" w:hAnsi="Garamond" w:cs="Garamond"/>
          <w:b/>
          <w:bCs/>
          <w:sz w:val="24"/>
          <w:szCs w:val="24"/>
        </w:rPr>
        <w:t>E</w:t>
      </w:r>
      <w:r>
        <w:rPr>
          <w:rFonts w:hint="default" w:ascii="Garamond" w:hAnsi="Garamond" w:cs="Garamond"/>
          <w:b/>
          <w:bCs/>
          <w:sz w:val="24"/>
          <w:szCs w:val="24"/>
          <w:lang w:val="en-US"/>
        </w:rPr>
        <w:t>DU201</w:t>
      </w:r>
      <w:r>
        <w:rPr>
          <w:rFonts w:hint="default" w:ascii="Garamond" w:hAnsi="Garamond" w:cs="Garamond"/>
          <w:b/>
          <w:bCs/>
          <w:sz w:val="24"/>
          <w:szCs w:val="24"/>
        </w:rPr>
        <w:t xml:space="preserve"> - </w:t>
      </w:r>
      <w:r>
        <w:rPr>
          <w:rFonts w:hint="default" w:ascii="Garamond" w:hAnsi="Garamond" w:cs="Garamond"/>
          <w:b/>
          <w:bCs/>
          <w:sz w:val="24"/>
          <w:szCs w:val="24"/>
          <w:lang w:val="en-US"/>
        </w:rPr>
        <w:t>Learning Theories</w:t>
      </w:r>
    </w:p>
    <w:p>
      <w:pPr>
        <w:bidi w:val="0"/>
        <w:jc w:val="center"/>
        <w:rPr>
          <w:rFonts w:hint="default" w:ascii="Garamond" w:hAnsi="Garamond" w:cs="Garamond"/>
          <w:b/>
          <w:bCs/>
          <w:sz w:val="24"/>
          <w:szCs w:val="24"/>
        </w:rPr>
      </w:pPr>
      <w:r>
        <w:rPr>
          <w:rFonts w:hint="default" w:ascii="Garamond" w:hAnsi="Garamond" w:cs="Garamond"/>
          <w:b/>
          <w:bCs/>
          <w:sz w:val="24"/>
          <w:szCs w:val="24"/>
          <w:lang w:val="en-US"/>
        </w:rPr>
        <w:t>Assignment</w:t>
      </w:r>
      <w:r>
        <w:rPr>
          <w:rFonts w:hint="default" w:ascii="Garamond" w:hAnsi="Garamond" w:cs="Garamond"/>
          <w:b/>
          <w:bCs/>
          <w:sz w:val="24"/>
          <w:szCs w:val="24"/>
        </w:rPr>
        <w:t xml:space="preserve"> 1</w:t>
      </w:r>
    </w:p>
    <w:p>
      <w:pPr>
        <w:bidi w:val="0"/>
        <w:jc w:val="center"/>
        <w:rPr>
          <w:rFonts w:hint="default" w:ascii="Garamond" w:hAnsi="Garamond" w:cs="Garamond"/>
          <w:b/>
          <w:bCs/>
          <w:sz w:val="24"/>
          <w:szCs w:val="24"/>
          <w:lang w:val="en-US"/>
        </w:rPr>
      </w:pPr>
      <w:r>
        <w:rPr>
          <w:rFonts w:hint="default" w:ascii="Garamond" w:hAnsi="Garamond" w:cs="Garamond"/>
          <w:b/>
          <w:bCs/>
          <w:sz w:val="24"/>
          <w:szCs w:val="24"/>
        </w:rPr>
        <w:t xml:space="preserve">Total Marks: </w:t>
      </w:r>
      <w:r>
        <w:rPr>
          <w:rFonts w:hint="default" w:ascii="Garamond" w:hAnsi="Garamond" w:cs="Garamond"/>
          <w:b/>
          <w:bCs/>
          <w:sz w:val="24"/>
          <w:szCs w:val="24"/>
          <w:lang w:val="en-US"/>
        </w:rPr>
        <w:t>15</w:t>
      </w:r>
    </w:p>
    <w:p>
      <w:pPr>
        <w:spacing w:after="0" w:line="240" w:lineRule="auto"/>
        <w:jc w:val="center"/>
        <w:rPr>
          <w:rFonts w:hint="default" w:ascii="Garamond" w:hAnsi="Garamond" w:eastAsia="Times New Roman" w:cs="Garamond"/>
          <w:b/>
          <w:bCs w:val="0"/>
          <w:sz w:val="24"/>
          <w:szCs w:val="24"/>
        </w:rPr>
      </w:pPr>
    </w:p>
    <w:p>
      <w:pPr>
        <w:spacing w:after="0" w:line="240" w:lineRule="auto"/>
        <w:rPr>
          <w:rFonts w:hint="default" w:ascii="Garamond" w:hAnsi="Garamond" w:eastAsia="Times New Roman" w:cs="Garamond"/>
          <w:color w:val="008000"/>
          <w:sz w:val="24"/>
          <w:szCs w:val="24"/>
        </w:rPr>
      </w:pPr>
      <w:bookmarkStart w:id="0" w:name="_GoBack"/>
      <w:bookmarkEnd w:id="0"/>
    </w:p>
    <w:p>
      <w:pPr>
        <w:spacing w:after="0" w:line="240" w:lineRule="auto"/>
        <w:rPr>
          <w:rFonts w:hint="default" w:ascii="Garamond" w:hAnsi="Garamond" w:eastAsia="Times New Roman" w:cs="Garamond"/>
          <w:b/>
          <w:bCs/>
          <w:sz w:val="24"/>
          <w:szCs w:val="24"/>
        </w:rPr>
      </w:pPr>
      <w:r>
        <w:rPr>
          <w:rFonts w:hint="default" w:ascii="Garamond" w:hAnsi="Garamond" w:eastAsia="Times New Roman" w:cs="Garamond"/>
          <w:b/>
          <w:sz w:val="24"/>
          <w:szCs w:val="24"/>
        </w:rPr>
        <w:t>Instructions:</w:t>
      </w:r>
    </w:p>
    <w:p>
      <w:pPr>
        <w:tabs>
          <w:tab w:val="right" w:pos="8280"/>
        </w:tabs>
        <w:spacing w:after="0" w:line="240" w:lineRule="auto"/>
        <w:rPr>
          <w:rFonts w:hint="default" w:ascii="Garamond" w:hAnsi="Garamond" w:eastAsia="Times New Roman" w:cs="Garamond"/>
          <w:b/>
          <w:color w:val="000000"/>
          <w:sz w:val="24"/>
          <w:szCs w:val="24"/>
        </w:rPr>
      </w:pPr>
    </w:p>
    <w:p>
      <w:pPr>
        <w:numPr>
          <w:ilvl w:val="0"/>
          <w:numId w:val="1"/>
        </w:numPr>
        <w:tabs>
          <w:tab w:val="right" w:pos="8280"/>
        </w:tabs>
        <w:spacing w:after="0" w:line="240" w:lineRule="auto"/>
        <w:rPr>
          <w:rFonts w:hint="default" w:ascii="Garamond" w:hAnsi="Garamond" w:eastAsia="Times New Roman" w:cs="Garamond"/>
          <w:b/>
          <w:bCs/>
          <w:sz w:val="21"/>
          <w:szCs w:val="21"/>
        </w:rPr>
      </w:pPr>
      <w:r>
        <w:rPr>
          <w:rFonts w:hint="default" w:ascii="Garamond" w:hAnsi="Garamond" w:eastAsia="Times New Roman" w:cs="Garamond"/>
          <w:b/>
          <w:sz w:val="21"/>
          <w:szCs w:val="21"/>
        </w:rPr>
        <w:t>Late assignments will not be accepted.</w:t>
      </w:r>
    </w:p>
    <w:p>
      <w:pPr>
        <w:numPr>
          <w:ilvl w:val="0"/>
          <w:numId w:val="1"/>
        </w:numPr>
        <w:tabs>
          <w:tab w:val="right" w:pos="8280"/>
        </w:tabs>
        <w:spacing w:after="0" w:line="240" w:lineRule="auto"/>
        <w:rPr>
          <w:rFonts w:hint="default" w:ascii="Garamond" w:hAnsi="Garamond" w:eastAsia="Times New Roman" w:cs="Garamond"/>
          <w:b/>
          <w:bCs/>
          <w:sz w:val="21"/>
          <w:szCs w:val="21"/>
        </w:rPr>
      </w:pPr>
      <w:r>
        <w:rPr>
          <w:rFonts w:hint="default" w:ascii="Garamond" w:hAnsi="Garamond" w:eastAsia="Times New Roman" w:cs="Garamond"/>
          <w:b/>
          <w:sz w:val="21"/>
          <w:szCs w:val="21"/>
        </w:rPr>
        <w:t>If the file is corrupt or problematic, it will be marked zero.</w:t>
      </w:r>
    </w:p>
    <w:p>
      <w:pPr>
        <w:numPr>
          <w:ilvl w:val="0"/>
          <w:numId w:val="1"/>
        </w:numPr>
        <w:tabs>
          <w:tab w:val="right" w:pos="8280"/>
        </w:tabs>
        <w:spacing w:after="0" w:line="240" w:lineRule="auto"/>
        <w:rPr>
          <w:rFonts w:hint="default" w:ascii="Garamond" w:hAnsi="Garamond" w:eastAsia="Times New Roman" w:cs="Garamond"/>
          <w:b/>
          <w:bCs/>
          <w:color w:val="FF0000"/>
          <w:sz w:val="21"/>
          <w:szCs w:val="21"/>
        </w:rPr>
      </w:pPr>
      <w:r>
        <w:rPr>
          <w:rFonts w:hint="default" w:ascii="Garamond" w:hAnsi="Garamond" w:eastAsia="Times New Roman" w:cs="Garamond"/>
          <w:b/>
          <w:color w:val="FF0000"/>
          <w:sz w:val="21"/>
          <w:szCs w:val="21"/>
        </w:rPr>
        <w:t>Plagiarism will never be tolerated. Plagiarism occurs when a student uses work done by someone else as if it was his or her own; however, taking the ideas from different sources and expressing them in your own words will be encouraged.</w:t>
      </w:r>
    </w:p>
    <w:p>
      <w:pPr>
        <w:numPr>
          <w:ilvl w:val="0"/>
          <w:numId w:val="1"/>
        </w:numPr>
        <w:tabs>
          <w:tab w:val="right" w:pos="8280"/>
        </w:tabs>
        <w:spacing w:after="0" w:line="240" w:lineRule="auto"/>
        <w:rPr>
          <w:rFonts w:hint="default" w:ascii="Garamond" w:hAnsi="Garamond" w:eastAsia="Times New Roman" w:cs="Garamond"/>
          <w:b/>
          <w:bCs/>
          <w:sz w:val="21"/>
          <w:szCs w:val="21"/>
        </w:rPr>
      </w:pPr>
      <w:r>
        <w:rPr>
          <w:rFonts w:hint="default" w:ascii="Garamond" w:hAnsi="Garamond" w:eastAsia="Times New Roman" w:cs="Garamond"/>
          <w:b/>
          <w:sz w:val="21"/>
          <w:szCs w:val="21"/>
        </w:rPr>
        <w:t xml:space="preserve">No assignment will be accepted via e-mail. </w:t>
      </w:r>
    </w:p>
    <w:p>
      <w:pPr>
        <w:numPr>
          <w:ilvl w:val="0"/>
          <w:numId w:val="1"/>
        </w:numPr>
        <w:spacing w:after="0" w:line="240" w:lineRule="auto"/>
        <w:rPr>
          <w:rFonts w:hint="default" w:ascii="Garamond" w:hAnsi="Garamond" w:eastAsia="Times New Roman" w:cs="Garamond"/>
          <w:b/>
          <w:bCs/>
          <w:sz w:val="21"/>
          <w:szCs w:val="21"/>
        </w:rPr>
      </w:pPr>
      <w:r>
        <w:rPr>
          <w:rFonts w:hint="default" w:ascii="Garamond" w:hAnsi="Garamond" w:eastAsia="Times New Roman" w:cs="Garamond"/>
          <w:b/>
          <w:sz w:val="21"/>
          <w:szCs w:val="21"/>
        </w:rPr>
        <w:t>The solution file should be in Word document format; the font color should be preferably black and font size should be 12 Times New Roman.</w:t>
      </w:r>
    </w:p>
    <w:p>
      <w:pPr>
        <w:bidi w:val="0"/>
        <w:rPr>
          <w:rFonts w:hint="default" w:ascii="Garamond" w:hAnsi="Garamond" w:cs="Garamond"/>
          <w:b/>
          <w:bCs/>
          <w:sz w:val="28"/>
          <w:szCs w:val="28"/>
        </w:rPr>
      </w:pPr>
    </w:p>
    <w:p>
      <w:pPr>
        <w:bidi w:val="0"/>
        <w:rPr>
          <w:rFonts w:hint="default" w:ascii="Garamond" w:hAnsi="Garamond" w:cs="Garamond"/>
          <w:b/>
          <w:bCs/>
          <w:sz w:val="28"/>
          <w:szCs w:val="28"/>
          <w:lang w:val="en-US"/>
        </w:rPr>
      </w:pPr>
      <w:r>
        <w:rPr>
          <w:rFonts w:hint="default" w:ascii="Garamond" w:hAnsi="Garamond" w:cs="Garamond"/>
          <w:b/>
          <w:bCs/>
          <w:sz w:val="28"/>
          <w:szCs w:val="28"/>
        </w:rPr>
        <w:tab/>
      </w:r>
    </w:p>
    <w:p>
      <w:pPr>
        <w:bidi w:val="0"/>
        <w:rPr>
          <w:rFonts w:hint="default" w:ascii="Garamond" w:hAnsi="Garamond" w:cs="Garamond"/>
          <w:b/>
          <w:bCs/>
          <w:sz w:val="24"/>
          <w:szCs w:val="24"/>
          <w:lang w:val="en-US"/>
        </w:rPr>
      </w:pPr>
      <w:r>
        <w:rPr>
          <w:rFonts w:hint="default" w:ascii="Garamond" w:hAnsi="Garamond" w:cs="Garamond"/>
          <w:b/>
          <w:bCs/>
          <w:sz w:val="24"/>
          <w:szCs w:val="24"/>
          <w:lang w:val="en-US"/>
        </w:rPr>
        <w:t>Question: 1</w:t>
      </w:r>
    </w:p>
    <w:p>
      <w:pPr>
        <w:bidi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0F0F"/>
          <w:spacing w:val="0"/>
          <w:sz w:val="24"/>
          <w:szCs w:val="24"/>
          <w:lang w:val="en-US"/>
        </w:rPr>
        <w:t xml:space="preserve">How many types of conditioning are there?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0F0F"/>
          <w:spacing w:val="0"/>
          <w:sz w:val="24"/>
          <w:szCs w:val="24"/>
        </w:rPr>
        <w:t>In the context of operant conditioning, what role do rewards and punishments play in shaping behavior?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Briefly discuss.</w:t>
      </w:r>
    </w:p>
    <w:p>
      <w:p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Total Marks=15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 </w:t>
      </w:r>
    </w:p>
    <w:tbl>
      <w:tblPr>
        <w:tblStyle w:val="5"/>
        <w:tblpPr w:leftFromText="180" w:rightFromText="180" w:vertAnchor="text" w:horzAnchor="page" w:tblpX="1791" w:tblpY="130"/>
        <w:tblOverlap w:val="never"/>
        <w:tblW w:w="923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8"/>
        <w:gridCol w:w="2402"/>
        <w:gridCol w:w="1813"/>
        <w:gridCol w:w="1489"/>
        <w:gridCol w:w="93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</w:tcPr>
          <w:p>
            <w:pPr>
              <w:widowControl w:val="0"/>
              <w:spacing w:after="0" w:line="240" w:lineRule="auto"/>
              <w:jc w:val="center"/>
              <w:rPr>
                <w:rFonts w:hint="default" w:ascii="Garamond" w:hAnsi="Garamond" w:cs="Garamond"/>
                <w:b/>
                <w:sz w:val="24"/>
                <w:szCs w:val="24"/>
              </w:rPr>
            </w:pPr>
            <w:r>
              <w:rPr>
                <w:rFonts w:hint="default" w:ascii="Garamond" w:hAnsi="Garamond" w:cs="Garamond"/>
                <w:b/>
                <w:sz w:val="24"/>
                <w:szCs w:val="24"/>
              </w:rPr>
              <w:t>Criteria</w:t>
            </w:r>
          </w:p>
        </w:tc>
        <w:tc>
          <w:tcPr>
            <w:tcW w:w="5704" w:type="dxa"/>
            <w:gridSpan w:val="3"/>
          </w:tcPr>
          <w:p>
            <w:pPr>
              <w:widowControl w:val="0"/>
              <w:spacing w:after="0" w:line="240" w:lineRule="auto"/>
              <w:jc w:val="center"/>
              <w:rPr>
                <w:rFonts w:hint="default" w:ascii="Garamond" w:hAnsi="Garamond" w:cs="Garamond"/>
                <w:sz w:val="24"/>
                <w:szCs w:val="24"/>
              </w:rPr>
            </w:pPr>
            <w:r>
              <w:rPr>
                <w:rFonts w:hint="default" w:ascii="Garamond" w:hAnsi="Garamond" w:cs="Garamond"/>
                <w:b/>
                <w:sz w:val="24"/>
                <w:szCs w:val="24"/>
              </w:rPr>
              <w:t>Ratings</w:t>
            </w:r>
          </w:p>
        </w:tc>
        <w:tc>
          <w:tcPr>
            <w:tcW w:w="938" w:type="dxa"/>
          </w:tcPr>
          <w:p>
            <w:pPr>
              <w:widowControl w:val="0"/>
              <w:spacing w:after="0" w:line="240" w:lineRule="auto"/>
              <w:jc w:val="center"/>
              <w:rPr>
                <w:rFonts w:hint="default" w:ascii="Garamond" w:hAnsi="Garamond" w:cs="Garamond"/>
                <w:b/>
                <w:sz w:val="24"/>
                <w:szCs w:val="24"/>
              </w:rPr>
            </w:pPr>
            <w:r>
              <w:rPr>
                <w:rFonts w:hint="default" w:ascii="Garamond" w:hAnsi="Garamond" w:cs="Garamond"/>
                <w:b/>
                <w:sz w:val="24"/>
                <w:szCs w:val="24"/>
              </w:rPr>
              <w:t>Marks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Garamond" w:hAnsi="Garamond" w:cs="Garamond"/>
                <w:b/>
                <w:sz w:val="24"/>
                <w:szCs w:val="24"/>
              </w:rPr>
            </w:pPr>
          </w:p>
        </w:tc>
        <w:tc>
          <w:tcPr>
            <w:tcW w:w="2402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Garamond" w:hAnsi="Garamond" w:cs="Garamond"/>
                <w:b/>
                <w:sz w:val="24"/>
                <w:szCs w:val="24"/>
              </w:rPr>
            </w:pPr>
            <w:r>
              <w:rPr>
                <w:rFonts w:hint="default" w:ascii="Garamond" w:hAnsi="Garamond" w:cs="Garamond"/>
                <w:b/>
                <w:sz w:val="24"/>
                <w:szCs w:val="24"/>
              </w:rPr>
              <w:t>Exemplary</w:t>
            </w:r>
          </w:p>
        </w:tc>
        <w:tc>
          <w:tcPr>
            <w:tcW w:w="1813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Garamond" w:hAnsi="Garamond" w:cs="Garamond"/>
                <w:b/>
                <w:sz w:val="24"/>
                <w:szCs w:val="24"/>
              </w:rPr>
            </w:pPr>
            <w:r>
              <w:rPr>
                <w:rFonts w:hint="default" w:ascii="Garamond" w:hAnsi="Garamond" w:cs="Garamond"/>
                <w:b/>
                <w:sz w:val="24"/>
                <w:szCs w:val="24"/>
              </w:rPr>
              <w:t>Acceptable</w:t>
            </w:r>
          </w:p>
        </w:tc>
        <w:tc>
          <w:tcPr>
            <w:tcW w:w="1489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Garamond" w:hAnsi="Garamond" w:cs="Garamond"/>
                <w:b/>
                <w:sz w:val="24"/>
                <w:szCs w:val="24"/>
              </w:rPr>
            </w:pPr>
            <w:r>
              <w:rPr>
                <w:rFonts w:hint="default" w:ascii="Garamond" w:hAnsi="Garamond" w:cs="Garamond"/>
                <w:b/>
                <w:sz w:val="24"/>
                <w:szCs w:val="24"/>
              </w:rPr>
              <w:t>Incomplete</w:t>
            </w:r>
          </w:p>
        </w:tc>
        <w:tc>
          <w:tcPr>
            <w:tcW w:w="938" w:type="dxa"/>
          </w:tcPr>
          <w:p>
            <w:pPr>
              <w:widowControl w:val="0"/>
              <w:spacing w:after="0" w:line="240" w:lineRule="auto"/>
              <w:jc w:val="both"/>
              <w:rPr>
                <w:rFonts w:hint="default" w:ascii="Garamond" w:hAnsi="Garamond" w:cs="Garamond"/>
                <w:sz w:val="24"/>
                <w:szCs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8" w:hRule="atLeast"/>
        </w:trPr>
        <w:tc>
          <w:tcPr>
            <w:tcW w:w="2588" w:type="dxa"/>
          </w:tcPr>
          <w:p>
            <w:pPr>
              <w:widowControl w:val="0"/>
              <w:spacing w:line="240" w:lineRule="auto"/>
              <w:jc w:val="both"/>
              <w:rPr>
                <w:rFonts w:hint="default" w:ascii="Garamond" w:hAnsi="Garamond" w:cs="Garamond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aramond" w:hAnsi="Garamond" w:cs="Garamond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Question: </w:t>
            </w:r>
            <w:r>
              <w:rPr>
                <w:rFonts w:hint="default" w:ascii="Garamond" w:hAnsi="Garamond" w:cs="Garamond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  <w:p>
            <w:pPr>
              <w:widowControl w:val="0"/>
              <w:spacing w:line="240" w:lineRule="auto"/>
              <w:jc w:val="both"/>
              <w:rPr>
                <w:rFonts w:hint="default" w:ascii="Garamond" w:hAnsi="Garamond" w:cs="Garamond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bidi w:val="0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0F0F"/>
                <w:spacing w:val="0"/>
                <w:sz w:val="24"/>
                <w:szCs w:val="24"/>
                <w:lang w:val="en-US"/>
              </w:rPr>
              <w:t>How many types of conditioning are there?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0F0F"/>
                <w:spacing w:val="0"/>
                <w:sz w:val="24"/>
                <w:szCs w:val="24"/>
              </w:rPr>
              <w:t>In the context of operant conditioning, what role do rewards and punishments play in shaping behavior?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Briefly discuss.</w:t>
            </w:r>
          </w:p>
          <w:p>
            <w:pPr>
              <w:widowControl w:val="0"/>
              <w:bidi w:val="0"/>
              <w:jc w:val="left"/>
              <w:rPr>
                <w:rFonts w:hint="default" w:ascii="Garamond" w:hAnsi="Garamond" w:cs="Garamond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2" w:type="dxa"/>
          </w:tcPr>
          <w:p>
            <w:pPr>
              <w:widowControl w:val="0"/>
              <w:spacing w:after="0" w:line="240" w:lineRule="auto"/>
              <w:jc w:val="left"/>
              <w:rPr>
                <w:rFonts w:hint="default" w:ascii="Garamond" w:hAnsi="Garamond" w:cs="Garamond"/>
                <w:b/>
                <w:bCs w:val="0"/>
                <w:i w:val="0"/>
                <w:iCs w:val="0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aramond" w:hAnsi="Garamond" w:cs="Garamond"/>
                <w:b/>
                <w:bCs w:val="0"/>
                <w:i w:val="0"/>
                <w:iCs w:val="0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11-15</w:t>
            </w:r>
            <w:r>
              <w:rPr>
                <w:rFonts w:hint="default" w:ascii="Garamond" w:hAnsi="Garamond" w:cs="Garamond"/>
                <w:b/>
                <w:bCs w:val="0"/>
                <w:i w:val="0"/>
                <w:i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mark</w:t>
            </w:r>
            <w:r>
              <w:rPr>
                <w:rFonts w:hint="default" w:ascii="Garamond" w:hAnsi="Garamond" w:cs="Garamond"/>
                <w:b/>
                <w:bCs w:val="0"/>
                <w:i w:val="0"/>
                <w:iCs w:val="0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  <w:p>
            <w:pPr>
              <w:widowControl w:val="0"/>
              <w:spacing w:after="0" w:line="240" w:lineRule="auto"/>
              <w:jc w:val="left"/>
              <w:rPr>
                <w:rFonts w:hint="default" w:ascii="Garamond" w:hAnsi="Garamond" w:cs="Garamond"/>
                <w:b w:val="0"/>
                <w:bCs/>
                <w:i w:val="0"/>
                <w:iCs w:val="0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A comprehensive explanation of the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0F0F"/>
                <w:spacing w:val="0"/>
                <w:sz w:val="20"/>
                <w:szCs w:val="20"/>
                <w:lang w:val="en-US"/>
              </w:rPr>
              <w:t xml:space="preserve"> types of conditioning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  <w:lang w:val="en-US"/>
              </w:rPr>
              <w:t>.</w:t>
            </w:r>
          </w:p>
          <w:p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  <w:lang w:val="en-US"/>
              </w:rPr>
            </w:pPr>
          </w:p>
          <w:p>
            <w:pPr>
              <w:widowControl w:val="0"/>
              <w:spacing w:after="0" w:line="240" w:lineRule="auto"/>
              <w:jc w:val="left"/>
              <w:rPr>
                <w:rFonts w:hint="default" w:ascii="Garamond" w:hAnsi="Garamond" w:cs="Garamond"/>
                <w:b/>
                <w:bCs w:val="0"/>
                <w:i w:val="0"/>
                <w:iCs w:val="0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A</w:t>
            </w:r>
            <w:r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>nd</w:t>
            </w:r>
            <w:r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 xml:space="preserve"> effectively</w:t>
            </w:r>
            <w:r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 xml:space="preserve"> define the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0F0F"/>
                <w:spacing w:val="0"/>
                <w:sz w:val="18"/>
                <w:szCs w:val="18"/>
              </w:rPr>
              <w:t>In the context of operant conditioning, what role do rewards and punishments play in shaping behavior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0F0F"/>
                <w:spacing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1813" w:type="dxa"/>
          </w:tcPr>
          <w:p>
            <w:pPr>
              <w:widowControl w:val="0"/>
              <w:spacing w:after="0" w:line="240" w:lineRule="auto"/>
              <w:jc w:val="left"/>
              <w:rPr>
                <w:rFonts w:hint="default" w:ascii="Garamond" w:hAnsi="Garamond" w:cs="Garamond"/>
                <w:b/>
                <w:i w:val="0"/>
                <w:i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aramond" w:hAnsi="Garamond" w:cs="Garamond"/>
                <w:b/>
                <w:i w:val="0"/>
                <w:iCs w:val="0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6-10 </w:t>
            </w:r>
            <w:r>
              <w:rPr>
                <w:rFonts w:hint="default" w:ascii="Garamond" w:hAnsi="Garamond" w:cs="Garamond"/>
                <w:b/>
                <w:i w:val="0"/>
                <w:i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marks</w:t>
            </w:r>
          </w:p>
          <w:p>
            <w:pPr>
              <w:widowControl w:val="0"/>
              <w:spacing w:after="0" w:line="240" w:lineRule="auto"/>
              <w:jc w:val="left"/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  <w:lang w:val="en-US"/>
              </w:rPr>
            </w:pPr>
            <w:r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</w:p>
          <w:p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0F0F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  <w:t>A comprehensive explanation of the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0F0F"/>
                <w:spacing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0F0F"/>
                <w:spacing w:val="0"/>
                <w:sz w:val="20"/>
                <w:szCs w:val="20"/>
                <w:lang w:val="en-US"/>
              </w:rPr>
              <w:t xml:space="preserve">types of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0F0F"/>
                <w:spacing w:val="0"/>
                <w:sz w:val="18"/>
                <w:szCs w:val="18"/>
                <w:lang w:val="en-US"/>
              </w:rPr>
              <w:t>conditioning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0F0F"/>
                <w:spacing w:val="0"/>
                <w:sz w:val="18"/>
                <w:szCs w:val="18"/>
                <w:lang w:val="en-US"/>
              </w:rPr>
              <w:t>.</w:t>
            </w:r>
          </w:p>
          <w:p>
            <w:pPr>
              <w:widowControl w:val="0"/>
              <w:spacing w:after="0" w:line="240" w:lineRule="auto"/>
              <w:jc w:val="left"/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</w:pPr>
          </w:p>
          <w:p>
            <w:pPr>
              <w:widowControl w:val="0"/>
              <w:spacing w:after="0" w:line="240" w:lineRule="auto"/>
              <w:jc w:val="left"/>
              <w:rPr>
                <w:rFonts w:hint="default" w:ascii="Garamond" w:hAnsi="Garamond" w:cs="Garamond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A</w:t>
            </w:r>
            <w:r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>nd</w:t>
            </w:r>
            <w:r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Garamond" w:hAnsi="Garamond" w:eastAsia="SimSun" w:cs="Garamond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 xml:space="preserve">partially define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0F0F"/>
                <w:spacing w:val="0"/>
                <w:sz w:val="18"/>
                <w:szCs w:val="18"/>
              </w:rPr>
              <w:t>In the context of operant conditioning, what role do rewards and punishments play in shaping behavior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0F0F"/>
                <w:spacing w:val="0"/>
                <w:sz w:val="18"/>
                <w:szCs w:val="18"/>
                <w:lang w:val="en-US"/>
              </w:rPr>
              <w:t>.</w:t>
            </w:r>
          </w:p>
        </w:tc>
        <w:tc>
          <w:tcPr>
            <w:tcW w:w="1489" w:type="dxa"/>
          </w:tcPr>
          <w:p>
            <w:pPr>
              <w:widowControl w:val="0"/>
              <w:spacing w:after="0" w:line="240" w:lineRule="auto"/>
              <w:jc w:val="left"/>
              <w:rPr>
                <w:rFonts w:hint="default" w:ascii="Garamond" w:hAnsi="Garamond" w:cs="Garamond"/>
                <w:b/>
                <w:i w:val="0"/>
                <w:i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aramond" w:hAnsi="Garamond" w:cs="Garamond"/>
                <w:b/>
                <w:i w:val="0"/>
                <w:iCs w:val="0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1-5 </w:t>
            </w:r>
            <w:r>
              <w:rPr>
                <w:rFonts w:hint="default" w:ascii="Garamond" w:hAnsi="Garamond" w:cs="Garamond"/>
                <w:b/>
                <w:i w:val="0"/>
                <w:i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marks</w:t>
            </w:r>
          </w:p>
          <w:p>
            <w:pPr>
              <w:widowControl w:val="0"/>
              <w:spacing w:after="0" w:line="240" w:lineRule="auto"/>
              <w:jc w:val="left"/>
              <w:rPr>
                <w:rFonts w:hint="default" w:ascii="Garamond" w:hAnsi="Garamond" w:cs="Garamond"/>
                <w:b/>
                <w:i w:val="0"/>
                <w:i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widowControl w:val="0"/>
              <w:spacing w:after="0" w:line="240" w:lineRule="auto"/>
              <w:jc w:val="left"/>
              <w:rPr>
                <w:rFonts w:hint="default" w:ascii="Garamond" w:hAnsi="Garamond" w:cs="Garamond"/>
                <w:b w:val="0"/>
                <w:bCs w:val="0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aramond" w:hAnsi="Garamond" w:cs="Garamond"/>
                <w:sz w:val="20"/>
                <w:szCs w:val="20"/>
              </w:rPr>
              <w:t>An incomplete answer</w:t>
            </w:r>
            <w:r>
              <w:rPr>
                <w:rFonts w:hint="default" w:ascii="Garamond" w:hAnsi="Garamond" w:cs="Garamond"/>
                <w:sz w:val="20"/>
                <w:szCs w:val="20"/>
                <w:lang w:val="en-US"/>
              </w:rPr>
              <w:t>, not in detail,</w:t>
            </w:r>
            <w:r>
              <w:rPr>
                <w:rFonts w:hint="default" w:ascii="Garamond" w:hAnsi="Garamond" w:cs="Garamond"/>
                <w:sz w:val="20"/>
                <w:szCs w:val="20"/>
              </w:rPr>
              <w:t xml:space="preserve"> and does not meet all requirements of the question.  </w:t>
            </w:r>
          </w:p>
        </w:tc>
        <w:tc>
          <w:tcPr>
            <w:tcW w:w="938" w:type="dxa"/>
          </w:tcPr>
          <w:p>
            <w:pPr>
              <w:widowControl w:val="0"/>
              <w:spacing w:after="0" w:line="240" w:lineRule="auto"/>
              <w:jc w:val="center"/>
              <w:rPr>
                <w:rFonts w:hint="default" w:ascii="Garamond" w:hAnsi="Garamond" w:cs="Garamond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widowControl w:val="0"/>
              <w:spacing w:after="0" w:line="240" w:lineRule="auto"/>
              <w:jc w:val="center"/>
              <w:rPr>
                <w:rFonts w:hint="default" w:ascii="Garamond" w:hAnsi="Garamond" w:cs="Garamond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widowControl w:val="0"/>
              <w:spacing w:after="0" w:line="240" w:lineRule="auto"/>
              <w:jc w:val="center"/>
              <w:rPr>
                <w:rFonts w:hint="default" w:ascii="Garamond" w:hAnsi="Garamond" w:cs="Garamond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Garamond" w:hAnsi="Garamond" w:cs="Garamond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</w:tr>
    </w:tbl>
    <w:p>
      <w:pPr>
        <w:spacing w:line="360" w:lineRule="auto"/>
        <w:rPr>
          <w:rFonts w:hint="default" w:ascii="Garamond" w:hAnsi="Garamond" w:cs="Garamond"/>
          <w:sz w:val="21"/>
          <w:szCs w:val="21"/>
          <w:lang w:val="en-US"/>
        </w:rPr>
      </w:pPr>
      <w:r>
        <w:rPr>
          <w:rFonts w:hint="default" w:ascii="Garamond" w:hAnsi="Garamond" w:cs="Garamond"/>
          <w:b/>
          <w:bCs/>
          <w:sz w:val="24"/>
          <w:szCs w:val="24"/>
          <w:lang w:val="en-US"/>
        </w:rPr>
        <w:t xml:space="preserve">         </w:t>
      </w:r>
      <w:r>
        <w:rPr>
          <w:rFonts w:hint="default" w:ascii="Garamond" w:hAnsi="Garamond" w:cs="Garamond"/>
          <w:sz w:val="21"/>
          <w:szCs w:val="21"/>
          <w:lang w:val="en-US"/>
        </w:rPr>
        <w:t xml:space="preserve">    </w:t>
      </w:r>
    </w:p>
    <w:p>
      <w:pPr>
        <w:spacing w:line="360" w:lineRule="auto"/>
        <w:rPr>
          <w:rFonts w:hint="default" w:ascii="Garamond" w:hAnsi="Garamond" w:cs="Garamond"/>
          <w:sz w:val="21"/>
          <w:szCs w:val="21"/>
          <w:lang w:val="en-US"/>
        </w:rPr>
      </w:pPr>
    </w:p>
    <w:p>
      <w:pPr>
        <w:spacing w:line="360" w:lineRule="auto"/>
        <w:rPr>
          <w:rFonts w:hint="default" w:ascii="Garamond" w:hAnsi="Garamond" w:cs="Garamond"/>
          <w:sz w:val="21"/>
          <w:szCs w:val="21"/>
          <w:lang w:val="en-US"/>
        </w:rPr>
      </w:pPr>
    </w:p>
    <w:p>
      <w:pPr>
        <w:spacing w:line="360" w:lineRule="auto"/>
        <w:rPr>
          <w:rFonts w:hint="default" w:ascii="Garamond" w:hAnsi="Garamond" w:cs="Garamond"/>
          <w:sz w:val="21"/>
          <w:szCs w:val="21"/>
          <w:lang w:val="en-US"/>
        </w:rPr>
      </w:pPr>
    </w:p>
    <w:p>
      <w:pPr>
        <w:spacing w:line="360" w:lineRule="auto"/>
        <w:rPr>
          <w:rFonts w:hint="default" w:ascii="Garamond" w:hAnsi="Garamond" w:cs="Garamond"/>
          <w:sz w:val="21"/>
          <w:szCs w:val="21"/>
          <w:lang w:val="en-US"/>
        </w:rPr>
      </w:pPr>
    </w:p>
    <w:p>
      <w:pPr>
        <w:spacing w:line="360" w:lineRule="auto"/>
        <w:rPr>
          <w:rFonts w:hint="default" w:ascii="Garamond" w:hAnsi="Garamond" w:cs="Garamond"/>
          <w:sz w:val="21"/>
          <w:szCs w:val="21"/>
          <w:lang w:val="en-US"/>
        </w:rPr>
      </w:pPr>
    </w:p>
    <w:p>
      <w:pPr>
        <w:spacing w:line="360" w:lineRule="auto"/>
        <w:rPr>
          <w:rFonts w:hint="default" w:ascii="Garamond" w:hAnsi="Garamond" w:cs="Garamond"/>
          <w:sz w:val="21"/>
          <w:szCs w:val="21"/>
          <w:lang w:val="en-US"/>
        </w:rPr>
      </w:pPr>
    </w:p>
    <w:p>
      <w:pPr>
        <w:spacing w:line="360" w:lineRule="auto"/>
        <w:rPr>
          <w:rFonts w:hint="default" w:ascii="Garamond" w:hAnsi="Garamond" w:cs="Garamond"/>
          <w:sz w:val="21"/>
          <w:szCs w:val="21"/>
          <w:lang w:val="en-US"/>
        </w:rPr>
      </w:pPr>
    </w:p>
    <w:p>
      <w:pPr>
        <w:spacing w:line="360" w:lineRule="auto"/>
        <w:rPr>
          <w:rFonts w:hint="default" w:ascii="Garamond" w:hAnsi="Garamond" w:cs="Garamond"/>
          <w:sz w:val="21"/>
          <w:szCs w:val="21"/>
          <w:lang w:val="en-US"/>
        </w:rPr>
      </w:pPr>
    </w:p>
    <w:p>
      <w:pPr>
        <w:spacing w:line="360" w:lineRule="auto"/>
        <w:rPr>
          <w:rFonts w:hint="default" w:ascii="Garamond" w:hAnsi="Garamond" w:cs="Garamond"/>
          <w:sz w:val="21"/>
          <w:szCs w:val="21"/>
          <w:lang w:val="en-US"/>
        </w:rPr>
      </w:pPr>
    </w:p>
    <w:p>
      <w:pPr>
        <w:spacing w:line="360" w:lineRule="auto"/>
        <w:rPr>
          <w:rFonts w:hint="default" w:ascii="Garamond" w:hAnsi="Garamond" w:cs="Garamond"/>
          <w:sz w:val="21"/>
          <w:szCs w:val="21"/>
          <w:lang w:val="en-US"/>
        </w:rPr>
      </w:pPr>
      <w:r>
        <w:rPr>
          <w:rFonts w:hint="default" w:ascii="Garamond" w:hAnsi="Garamond" w:cs="Garamond"/>
          <w:sz w:val="21"/>
          <w:szCs w:val="21"/>
          <w:lang w:val="en-US"/>
        </w:rPr>
        <w:t xml:space="preserve">                       </w:t>
      </w:r>
    </w:p>
    <w:p>
      <w:pPr>
        <w:rPr>
          <w:rFonts w:hint="default" w:ascii="Garamond" w:hAnsi="Garamond" w:cs="Garamond"/>
          <w:lang w:val="en-US"/>
        </w:rPr>
      </w:pPr>
    </w:p>
    <w:p>
      <w:pPr>
        <w:rPr>
          <w:rFonts w:hint="default" w:ascii="Garamond" w:hAnsi="Garamond" w:cs="Garamond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8346A8"/>
    <w:multiLevelType w:val="multilevel"/>
    <w:tmpl w:val="258346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A1BC9"/>
    <w:rsid w:val="04C07235"/>
    <w:rsid w:val="06F15928"/>
    <w:rsid w:val="07FD68E5"/>
    <w:rsid w:val="099F3C76"/>
    <w:rsid w:val="0C797D50"/>
    <w:rsid w:val="10174681"/>
    <w:rsid w:val="14733FED"/>
    <w:rsid w:val="1486044A"/>
    <w:rsid w:val="169224BA"/>
    <w:rsid w:val="173739A8"/>
    <w:rsid w:val="1AE82997"/>
    <w:rsid w:val="1C1D5511"/>
    <w:rsid w:val="1D6D3082"/>
    <w:rsid w:val="20631BE8"/>
    <w:rsid w:val="243F6C8A"/>
    <w:rsid w:val="2EAA18DB"/>
    <w:rsid w:val="32606779"/>
    <w:rsid w:val="33EF3C9C"/>
    <w:rsid w:val="35363574"/>
    <w:rsid w:val="38D330D8"/>
    <w:rsid w:val="3B057FF7"/>
    <w:rsid w:val="3D4A341A"/>
    <w:rsid w:val="3D76567D"/>
    <w:rsid w:val="3EBE7713"/>
    <w:rsid w:val="41B553DC"/>
    <w:rsid w:val="436865A2"/>
    <w:rsid w:val="461F2CE2"/>
    <w:rsid w:val="47176B91"/>
    <w:rsid w:val="4AAB047E"/>
    <w:rsid w:val="4B0E0BCC"/>
    <w:rsid w:val="4DA03ACE"/>
    <w:rsid w:val="513A1BC9"/>
    <w:rsid w:val="547C2BFD"/>
    <w:rsid w:val="54850244"/>
    <w:rsid w:val="57FF05EB"/>
    <w:rsid w:val="597029E3"/>
    <w:rsid w:val="5CBC1098"/>
    <w:rsid w:val="5CD70361"/>
    <w:rsid w:val="5D6B1052"/>
    <w:rsid w:val="608779E3"/>
    <w:rsid w:val="61BB6A77"/>
    <w:rsid w:val="67DB3BAA"/>
    <w:rsid w:val="6A742471"/>
    <w:rsid w:val="6B581098"/>
    <w:rsid w:val="6B8922FC"/>
    <w:rsid w:val="730F17FD"/>
    <w:rsid w:val="783F628E"/>
    <w:rsid w:val="78C71BD3"/>
    <w:rsid w:val="79370763"/>
    <w:rsid w:val="7A3C3B01"/>
    <w:rsid w:val="7D2460A3"/>
    <w:rsid w:val="7E7C25E5"/>
    <w:rsid w:val="7EC3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2023-05-16T07:22:00Z</dcterms:created>
  <dc:creator>fiza.zia</dc:creator>
  <cp:lastModifiedBy>Ayesha Kiran</cp:lastModifiedBy>
  <dcterms:modified xsi:type="dcterms:W3CDTF">2023-11-16T06:11:42Z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850B2A80504B436E95695CCE3A8EC880_13</vt:lpwstr>
  </property>
</Properties>
</file>