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default" w:ascii="Garamond" w:hAnsi="Garamond" w:cs="Garamond"/>
          <w:b/>
          <w:bCs/>
          <w:sz w:val="24"/>
          <w:szCs w:val="24"/>
          <w:lang w:val="en-US"/>
        </w:rPr>
      </w:pPr>
      <w:r>
        <w:rPr>
          <w:rFonts w:hint="default" w:ascii="Garamond" w:hAnsi="Garamond" w:cs="Garamond"/>
          <w:b/>
          <w:bCs/>
          <w:sz w:val="24"/>
          <w:szCs w:val="24"/>
          <w:lang w:val="en-US"/>
        </w:rPr>
        <w:t>FALL 2023</w:t>
      </w:r>
    </w:p>
    <w:p>
      <w:pPr>
        <w:bidi w:val="0"/>
        <w:jc w:val="center"/>
        <w:rPr>
          <w:rFonts w:hint="default" w:ascii="Garamond" w:hAnsi="Garamond" w:cs="Garamond"/>
          <w:b/>
          <w:bCs/>
          <w:sz w:val="24"/>
          <w:szCs w:val="24"/>
          <w:lang w:val="en-US"/>
        </w:rPr>
      </w:pPr>
      <w:r>
        <w:rPr>
          <w:rFonts w:hint="default" w:ascii="Garamond" w:hAnsi="Garamond" w:cs="Garamond"/>
          <w:b/>
          <w:bCs/>
          <w:sz w:val="24"/>
          <w:szCs w:val="24"/>
        </w:rPr>
        <w:t>E</w:t>
      </w:r>
      <w:r>
        <w:rPr>
          <w:rFonts w:hint="default" w:ascii="Garamond" w:hAnsi="Garamond" w:cs="Garamond"/>
          <w:b/>
          <w:bCs/>
          <w:sz w:val="24"/>
          <w:szCs w:val="24"/>
          <w:lang w:val="en-US"/>
        </w:rPr>
        <w:t>DU301</w:t>
      </w:r>
      <w:r>
        <w:rPr>
          <w:rFonts w:hint="default" w:ascii="Garamond" w:hAnsi="Garamond" w:cs="Garamond"/>
          <w:b/>
          <w:bCs/>
          <w:sz w:val="24"/>
          <w:szCs w:val="24"/>
        </w:rPr>
        <w:t xml:space="preserve"> - </w:t>
      </w:r>
      <w:r>
        <w:rPr>
          <w:rFonts w:hint="default" w:ascii="Garamond" w:hAnsi="Garamond" w:cs="Garamond"/>
          <w:b/>
          <w:bCs/>
          <w:sz w:val="24"/>
          <w:szCs w:val="24"/>
          <w:lang w:val="en-US"/>
        </w:rPr>
        <w:t xml:space="preserve">General Methods of Teaching </w:t>
      </w:r>
    </w:p>
    <w:p>
      <w:pPr>
        <w:bidi w:val="0"/>
        <w:jc w:val="center"/>
        <w:rPr>
          <w:rFonts w:hint="default" w:ascii="Garamond" w:hAnsi="Garamond" w:cs="Garamond"/>
          <w:b/>
          <w:bCs/>
          <w:sz w:val="24"/>
          <w:szCs w:val="24"/>
        </w:rPr>
      </w:pPr>
      <w:r>
        <w:rPr>
          <w:rFonts w:hint="default" w:ascii="Garamond" w:hAnsi="Garamond" w:cs="Garamond"/>
          <w:b/>
          <w:bCs/>
          <w:sz w:val="24"/>
          <w:szCs w:val="24"/>
          <w:lang w:val="en-US"/>
        </w:rPr>
        <w:t>Assignment</w:t>
      </w:r>
      <w:r>
        <w:rPr>
          <w:rFonts w:hint="default" w:ascii="Garamond" w:hAnsi="Garamond" w:cs="Garamond"/>
          <w:b/>
          <w:bCs/>
          <w:sz w:val="24"/>
          <w:szCs w:val="24"/>
        </w:rPr>
        <w:t xml:space="preserve"> 1</w:t>
      </w:r>
    </w:p>
    <w:p>
      <w:pPr>
        <w:bidi w:val="0"/>
        <w:jc w:val="center"/>
        <w:rPr>
          <w:rFonts w:hint="default" w:ascii="Garamond" w:hAnsi="Garamond" w:cs="Garamond"/>
          <w:b/>
          <w:bCs/>
          <w:sz w:val="24"/>
          <w:szCs w:val="24"/>
          <w:lang w:val="en-US"/>
        </w:rPr>
      </w:pPr>
      <w:r>
        <w:rPr>
          <w:rFonts w:hint="default" w:ascii="Garamond" w:hAnsi="Garamond" w:cs="Garamond"/>
          <w:b/>
          <w:bCs/>
          <w:sz w:val="24"/>
          <w:szCs w:val="24"/>
        </w:rPr>
        <w:t xml:space="preserve">Total Marks: </w:t>
      </w:r>
      <w:r>
        <w:rPr>
          <w:rFonts w:hint="default" w:ascii="Garamond" w:hAnsi="Garamond" w:cs="Garamond"/>
          <w:b/>
          <w:bCs/>
          <w:sz w:val="24"/>
          <w:szCs w:val="24"/>
          <w:lang w:val="en-US"/>
        </w:rPr>
        <w:t>15</w:t>
      </w:r>
    </w:p>
    <w:p>
      <w:pPr>
        <w:spacing w:after="0" w:line="240" w:lineRule="auto"/>
        <w:jc w:val="center"/>
        <w:rPr>
          <w:rFonts w:hint="default" w:ascii="Garamond" w:hAnsi="Garamond" w:eastAsia="Times New Roman" w:cs="Garamond"/>
          <w:b/>
          <w:bCs w:val="0"/>
          <w:sz w:val="24"/>
          <w:szCs w:val="24"/>
        </w:rPr>
      </w:pPr>
    </w:p>
    <w:p>
      <w:pPr>
        <w:spacing w:after="0" w:line="240" w:lineRule="auto"/>
        <w:rPr>
          <w:rFonts w:hint="default" w:ascii="Garamond" w:hAnsi="Garamond" w:eastAsia="Times New Roman" w:cs="Garamond"/>
          <w:color w:val="008000"/>
          <w:sz w:val="24"/>
          <w:szCs w:val="24"/>
        </w:rPr>
      </w:pPr>
    </w:p>
    <w:p>
      <w:pPr>
        <w:spacing w:after="0" w:line="240" w:lineRule="auto"/>
        <w:rPr>
          <w:rFonts w:hint="default" w:ascii="Garamond" w:hAnsi="Garamond" w:eastAsia="Times New Roman" w:cs="Garamond"/>
          <w:b/>
          <w:bCs/>
          <w:sz w:val="24"/>
          <w:szCs w:val="24"/>
        </w:rPr>
      </w:pPr>
      <w:r>
        <w:rPr>
          <w:rFonts w:hint="default" w:ascii="Garamond" w:hAnsi="Garamond" w:eastAsia="Times New Roman" w:cs="Garamond"/>
          <w:b/>
          <w:sz w:val="24"/>
          <w:szCs w:val="24"/>
        </w:rPr>
        <w:t>Instructions:</w:t>
      </w:r>
    </w:p>
    <w:p>
      <w:pPr>
        <w:tabs>
          <w:tab w:val="right" w:pos="8280"/>
        </w:tabs>
        <w:spacing w:after="0" w:line="240" w:lineRule="auto"/>
        <w:rPr>
          <w:rFonts w:hint="default" w:ascii="Garamond" w:hAnsi="Garamond" w:eastAsia="Times New Roman" w:cs="Garamond"/>
          <w:b/>
          <w:color w:val="000000"/>
          <w:sz w:val="24"/>
          <w:szCs w:val="24"/>
        </w:rPr>
      </w:pPr>
    </w:p>
    <w:p>
      <w:pPr>
        <w:numPr>
          <w:ilvl w:val="0"/>
          <w:numId w:val="1"/>
        </w:numPr>
        <w:tabs>
          <w:tab w:val="right" w:pos="8280"/>
        </w:tabs>
        <w:spacing w:after="0" w:line="240" w:lineRule="auto"/>
        <w:rPr>
          <w:rFonts w:hint="default" w:ascii="Garamond" w:hAnsi="Garamond" w:eastAsia="Times New Roman" w:cs="Garamond"/>
          <w:b/>
          <w:bCs/>
          <w:sz w:val="21"/>
          <w:szCs w:val="21"/>
        </w:rPr>
      </w:pPr>
      <w:r>
        <w:rPr>
          <w:rFonts w:hint="default" w:ascii="Garamond" w:hAnsi="Garamond" w:eastAsia="Times New Roman" w:cs="Garamond"/>
          <w:b/>
          <w:sz w:val="21"/>
          <w:szCs w:val="21"/>
        </w:rPr>
        <w:t>Late assignments will not be accepted.</w:t>
      </w:r>
    </w:p>
    <w:p>
      <w:pPr>
        <w:numPr>
          <w:ilvl w:val="0"/>
          <w:numId w:val="1"/>
        </w:numPr>
        <w:tabs>
          <w:tab w:val="right" w:pos="8280"/>
        </w:tabs>
        <w:spacing w:after="0" w:line="240" w:lineRule="auto"/>
        <w:rPr>
          <w:rFonts w:hint="default" w:ascii="Garamond" w:hAnsi="Garamond" w:eastAsia="Times New Roman" w:cs="Garamond"/>
          <w:b/>
          <w:bCs/>
          <w:sz w:val="21"/>
          <w:szCs w:val="21"/>
        </w:rPr>
      </w:pPr>
      <w:r>
        <w:rPr>
          <w:rFonts w:hint="default" w:ascii="Garamond" w:hAnsi="Garamond" w:eastAsia="Times New Roman" w:cs="Garamond"/>
          <w:b/>
          <w:sz w:val="21"/>
          <w:szCs w:val="21"/>
        </w:rPr>
        <w:t>If the file is corrupt or problematic, it will be marked zero.</w:t>
      </w:r>
    </w:p>
    <w:p>
      <w:pPr>
        <w:numPr>
          <w:ilvl w:val="0"/>
          <w:numId w:val="1"/>
        </w:numPr>
        <w:tabs>
          <w:tab w:val="right" w:pos="8280"/>
        </w:tabs>
        <w:spacing w:after="0" w:line="240" w:lineRule="auto"/>
        <w:rPr>
          <w:rFonts w:hint="default" w:ascii="Garamond" w:hAnsi="Garamond" w:eastAsia="Times New Roman" w:cs="Garamond"/>
          <w:b/>
          <w:bCs/>
          <w:color w:val="FF0000"/>
          <w:sz w:val="21"/>
          <w:szCs w:val="21"/>
        </w:rPr>
      </w:pPr>
      <w:r>
        <w:rPr>
          <w:rFonts w:hint="default" w:ascii="Garamond" w:hAnsi="Garamond" w:eastAsia="Times New Roman" w:cs="Garamond"/>
          <w:b/>
          <w:color w:val="FF0000"/>
          <w:sz w:val="21"/>
          <w:szCs w:val="21"/>
        </w:rPr>
        <w:t>Plagiarism will never be tolerated. Plagiarism occurs when a student uses work done by someone else as if it was his or her own; however, taking the ideas from different sources and expressing them in your own words will be encouraged.</w:t>
      </w:r>
    </w:p>
    <w:p>
      <w:pPr>
        <w:numPr>
          <w:ilvl w:val="0"/>
          <w:numId w:val="1"/>
        </w:numPr>
        <w:tabs>
          <w:tab w:val="right" w:pos="8280"/>
        </w:tabs>
        <w:spacing w:after="0" w:line="240" w:lineRule="auto"/>
        <w:rPr>
          <w:rFonts w:hint="default" w:ascii="Garamond" w:hAnsi="Garamond" w:eastAsia="Times New Roman" w:cs="Garamond"/>
          <w:b/>
          <w:bCs/>
          <w:sz w:val="21"/>
          <w:szCs w:val="21"/>
        </w:rPr>
      </w:pPr>
      <w:r>
        <w:rPr>
          <w:rFonts w:hint="default" w:ascii="Garamond" w:hAnsi="Garamond" w:eastAsia="Times New Roman" w:cs="Garamond"/>
          <w:b/>
          <w:sz w:val="21"/>
          <w:szCs w:val="21"/>
        </w:rPr>
        <w:t xml:space="preserve">No assignment will be accepted via e-mail. </w:t>
      </w:r>
    </w:p>
    <w:p>
      <w:pPr>
        <w:numPr>
          <w:ilvl w:val="0"/>
          <w:numId w:val="1"/>
        </w:numPr>
        <w:spacing w:after="0" w:line="240" w:lineRule="auto"/>
        <w:rPr>
          <w:rFonts w:hint="default" w:ascii="Garamond" w:hAnsi="Garamond" w:eastAsia="Times New Roman" w:cs="Garamond"/>
          <w:b/>
          <w:bCs/>
          <w:sz w:val="21"/>
          <w:szCs w:val="21"/>
        </w:rPr>
      </w:pPr>
      <w:r>
        <w:rPr>
          <w:rFonts w:hint="default" w:ascii="Garamond" w:hAnsi="Garamond" w:eastAsia="Times New Roman" w:cs="Garamond"/>
          <w:b/>
          <w:sz w:val="21"/>
          <w:szCs w:val="21"/>
        </w:rPr>
        <w:t>The solution file should be in Word document format; the font color should be preferably black and font size should be 12 Times New Roman.</w:t>
      </w:r>
    </w:p>
    <w:p>
      <w:pPr>
        <w:bidi w:val="0"/>
        <w:rPr>
          <w:rFonts w:hint="default" w:ascii="Garamond" w:hAnsi="Garamond" w:cs="Garamond"/>
          <w:b/>
          <w:bCs/>
          <w:sz w:val="28"/>
          <w:szCs w:val="28"/>
        </w:rPr>
      </w:pPr>
    </w:p>
    <w:p>
      <w:pPr>
        <w:bidi w:val="0"/>
        <w:rPr>
          <w:rFonts w:hint="default" w:ascii="Garamond" w:hAnsi="Garamond" w:cs="Garamond"/>
          <w:b/>
          <w:bCs/>
          <w:sz w:val="28"/>
          <w:szCs w:val="28"/>
          <w:lang w:val="en-US"/>
        </w:rPr>
      </w:pPr>
      <w:r>
        <w:rPr>
          <w:rFonts w:hint="default" w:ascii="Garamond" w:hAnsi="Garamond" w:cs="Garamond"/>
          <w:b/>
          <w:bCs/>
          <w:sz w:val="28"/>
          <w:szCs w:val="28"/>
        </w:rPr>
        <w:tab/>
      </w:r>
      <w:bookmarkStart w:id="0" w:name="_GoBack"/>
      <w:bookmarkEnd w:id="0"/>
    </w:p>
    <w:p>
      <w:pPr>
        <w:bidi w:val="0"/>
        <w:rPr>
          <w:rFonts w:hint="default" w:ascii="Garamond" w:hAnsi="Garamond" w:cs="Garamond"/>
          <w:b/>
          <w:bCs/>
          <w:sz w:val="24"/>
          <w:szCs w:val="24"/>
          <w:lang w:val="en-US"/>
        </w:rPr>
      </w:pPr>
      <w:r>
        <w:rPr>
          <w:rFonts w:hint="default" w:ascii="Garamond" w:hAnsi="Garamond" w:cs="Garamond"/>
          <w:b/>
          <w:bCs/>
          <w:sz w:val="24"/>
          <w:szCs w:val="24"/>
          <w:lang w:val="en-US"/>
        </w:rPr>
        <w:t>Question: 1</w:t>
      </w:r>
    </w:p>
    <w:p>
      <w:pPr>
        <w:bidi w:val="0"/>
        <w:rPr>
          <w:rFonts w:hint="default" w:ascii="Garamond" w:hAnsi="Garamond" w:cs="Garamond"/>
          <w:b/>
          <w:bCs/>
          <w:sz w:val="24"/>
          <w:szCs w:val="24"/>
          <w:lang w:val="en-US"/>
        </w:rPr>
      </w:pPr>
      <w:r>
        <w:rPr>
          <w:rFonts w:hint="default" w:ascii="Garamond" w:hAnsi="Garamond" w:cs="Garamond"/>
          <w:b/>
          <w:bCs/>
          <w:sz w:val="24"/>
          <w:szCs w:val="24"/>
        </w:rPr>
        <w:t xml:space="preserve">What measures can be taken as a teacher to overcome the concept of gender </w:t>
      </w:r>
      <w:r>
        <w:rPr>
          <w:rFonts w:hint="default" w:ascii="Garamond" w:hAnsi="Garamond" w:cs="Garamond"/>
          <w:b/>
          <w:bCs/>
          <w:sz w:val="24"/>
          <w:szCs w:val="24"/>
          <w:lang w:val="en-US"/>
        </w:rPr>
        <w:t xml:space="preserve">bias </w:t>
      </w:r>
      <w:r>
        <w:rPr>
          <w:rFonts w:hint="default" w:ascii="Garamond" w:hAnsi="Garamond" w:cs="Garamond"/>
          <w:b/>
          <w:bCs/>
          <w:sz w:val="24"/>
          <w:szCs w:val="24"/>
        </w:rPr>
        <w:t>in the classroom?</w:t>
      </w:r>
      <w:r>
        <w:rPr>
          <w:rFonts w:hint="default" w:ascii="Garamond" w:hAnsi="Garamond" w:cs="Garamond"/>
          <w:b/>
          <w:bCs/>
          <w:sz w:val="24"/>
          <w:szCs w:val="24"/>
          <w:lang w:val="en-US"/>
        </w:rPr>
        <w:t xml:space="preserve"> Briefly discuss. (15 Marks)</w:t>
      </w:r>
    </w:p>
    <w:p>
      <w:pPr>
        <w:bidi w:val="0"/>
        <w:rPr>
          <w:rFonts w:hint="default" w:ascii="Garamond" w:hAnsi="Garamond" w:cs="Garamond"/>
          <w:b/>
          <w:bCs/>
          <w:sz w:val="24"/>
          <w:szCs w:val="24"/>
          <w:lang w:val="en-US"/>
        </w:rPr>
      </w:pPr>
    </w:p>
    <w:tbl>
      <w:tblPr>
        <w:tblStyle w:val="5"/>
        <w:tblpPr w:leftFromText="180" w:rightFromText="180" w:vertAnchor="text" w:horzAnchor="page" w:tblpX="1791" w:tblpY="130"/>
        <w:tblOverlap w:val="never"/>
        <w:tblW w:w="923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8"/>
        <w:gridCol w:w="2310"/>
        <w:gridCol w:w="1934"/>
        <w:gridCol w:w="1460"/>
        <w:gridCol w:w="93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</w:tcPr>
          <w:p>
            <w:pPr>
              <w:widowControl w:val="0"/>
              <w:spacing w:after="0" w:line="240" w:lineRule="auto"/>
              <w:jc w:val="center"/>
              <w:rPr>
                <w:rFonts w:hint="default" w:ascii="Garamond" w:hAnsi="Garamond" w:cs="Garamond"/>
                <w:b/>
                <w:sz w:val="24"/>
                <w:szCs w:val="24"/>
              </w:rPr>
            </w:pPr>
            <w:r>
              <w:rPr>
                <w:rFonts w:hint="default" w:ascii="Garamond" w:hAnsi="Garamond" w:cs="Garamond"/>
                <w:b/>
                <w:sz w:val="24"/>
                <w:szCs w:val="24"/>
              </w:rPr>
              <w:t>Criteria</w:t>
            </w:r>
          </w:p>
        </w:tc>
        <w:tc>
          <w:tcPr>
            <w:tcW w:w="5704" w:type="dxa"/>
            <w:gridSpan w:val="3"/>
          </w:tcPr>
          <w:p>
            <w:pPr>
              <w:widowControl w:val="0"/>
              <w:spacing w:after="0" w:line="240" w:lineRule="auto"/>
              <w:jc w:val="center"/>
              <w:rPr>
                <w:rFonts w:hint="default" w:ascii="Garamond" w:hAnsi="Garamond" w:cs="Garamond"/>
                <w:sz w:val="24"/>
                <w:szCs w:val="24"/>
              </w:rPr>
            </w:pPr>
            <w:r>
              <w:rPr>
                <w:rFonts w:hint="default" w:ascii="Garamond" w:hAnsi="Garamond" w:cs="Garamond"/>
                <w:b/>
                <w:sz w:val="24"/>
                <w:szCs w:val="24"/>
              </w:rPr>
              <w:t>Ratings</w:t>
            </w:r>
          </w:p>
        </w:tc>
        <w:tc>
          <w:tcPr>
            <w:tcW w:w="938" w:type="dxa"/>
          </w:tcPr>
          <w:p>
            <w:pPr>
              <w:widowControl w:val="0"/>
              <w:spacing w:after="0" w:line="240" w:lineRule="auto"/>
              <w:jc w:val="center"/>
              <w:rPr>
                <w:rFonts w:hint="default" w:ascii="Garamond" w:hAnsi="Garamond" w:cs="Garamond"/>
                <w:b/>
                <w:sz w:val="24"/>
                <w:szCs w:val="24"/>
              </w:rPr>
            </w:pPr>
            <w:r>
              <w:rPr>
                <w:rFonts w:hint="default" w:ascii="Garamond" w:hAnsi="Garamond" w:cs="Garamond"/>
                <w:b/>
                <w:sz w:val="24"/>
                <w:szCs w:val="24"/>
              </w:rPr>
              <w:t>Marks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Garamond" w:hAnsi="Garamond" w:cs="Garamond"/>
                <w:b/>
                <w:sz w:val="24"/>
                <w:szCs w:val="24"/>
              </w:rPr>
            </w:pPr>
          </w:p>
        </w:tc>
        <w:tc>
          <w:tcPr>
            <w:tcW w:w="2310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Garamond" w:hAnsi="Garamond" w:cs="Garamond"/>
                <w:b/>
                <w:sz w:val="24"/>
                <w:szCs w:val="24"/>
              </w:rPr>
            </w:pPr>
            <w:r>
              <w:rPr>
                <w:rFonts w:hint="default" w:ascii="Garamond" w:hAnsi="Garamond" w:cs="Garamond"/>
                <w:b/>
                <w:sz w:val="24"/>
                <w:szCs w:val="24"/>
              </w:rPr>
              <w:t>Exemplary</w:t>
            </w:r>
          </w:p>
        </w:tc>
        <w:tc>
          <w:tcPr>
            <w:tcW w:w="1934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Garamond" w:hAnsi="Garamond" w:cs="Garamond"/>
                <w:b/>
                <w:sz w:val="24"/>
                <w:szCs w:val="24"/>
              </w:rPr>
            </w:pPr>
            <w:r>
              <w:rPr>
                <w:rFonts w:hint="default" w:ascii="Garamond" w:hAnsi="Garamond" w:cs="Garamond"/>
                <w:b/>
                <w:sz w:val="24"/>
                <w:szCs w:val="24"/>
              </w:rPr>
              <w:t>Acceptable</w:t>
            </w:r>
          </w:p>
        </w:tc>
        <w:tc>
          <w:tcPr>
            <w:tcW w:w="1460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Garamond" w:hAnsi="Garamond" w:cs="Garamond"/>
                <w:b/>
                <w:sz w:val="24"/>
                <w:szCs w:val="24"/>
              </w:rPr>
            </w:pPr>
            <w:r>
              <w:rPr>
                <w:rFonts w:hint="default" w:ascii="Garamond" w:hAnsi="Garamond" w:cs="Garamond"/>
                <w:b/>
                <w:sz w:val="24"/>
                <w:szCs w:val="24"/>
              </w:rPr>
              <w:t>Incomplete</w:t>
            </w:r>
          </w:p>
        </w:tc>
        <w:tc>
          <w:tcPr>
            <w:tcW w:w="938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Garamond" w:hAnsi="Garamond" w:cs="Garamond"/>
                <w:sz w:val="24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8" w:hRule="atLeast"/>
        </w:trPr>
        <w:tc>
          <w:tcPr>
            <w:tcW w:w="2588" w:type="dxa"/>
          </w:tcPr>
          <w:p>
            <w:pPr>
              <w:widowControl w:val="0"/>
              <w:spacing w:line="240" w:lineRule="auto"/>
              <w:jc w:val="both"/>
              <w:rPr>
                <w:rFonts w:hint="default" w:ascii="Garamond" w:hAnsi="Garamond" w:cs="Garamond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aramond" w:hAnsi="Garamond" w:cs="Garamond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Question: </w:t>
            </w:r>
            <w:r>
              <w:rPr>
                <w:rFonts w:hint="default" w:ascii="Garamond" w:hAnsi="Garamond" w:cs="Garamond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  <w:p>
            <w:pPr>
              <w:widowControl w:val="0"/>
              <w:spacing w:line="240" w:lineRule="auto"/>
              <w:jc w:val="both"/>
              <w:rPr>
                <w:rFonts w:hint="default" w:ascii="Garamond" w:hAnsi="Garamond" w:cs="Garamond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widowControl w:val="0"/>
              <w:bidi w:val="0"/>
              <w:jc w:val="both"/>
              <w:rPr>
                <w:rFonts w:hint="default" w:ascii="Garamond" w:hAnsi="Garamond" w:cs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Garamond" w:hAnsi="Garamond" w:cs="Garamond"/>
                <w:b/>
                <w:bCs/>
                <w:sz w:val="24"/>
                <w:szCs w:val="24"/>
              </w:rPr>
              <w:t xml:space="preserve">What measures can be taken as a teacher to overcome the concept of gender </w:t>
            </w:r>
            <w:r>
              <w:rPr>
                <w:rFonts w:hint="default" w:ascii="Garamond" w:hAnsi="Garamond" w:cs="Garamond"/>
                <w:b/>
                <w:bCs/>
                <w:sz w:val="24"/>
                <w:szCs w:val="24"/>
                <w:lang w:val="en-US"/>
              </w:rPr>
              <w:t>bias</w:t>
            </w:r>
            <w:r>
              <w:rPr>
                <w:rFonts w:hint="default" w:ascii="Garamond" w:hAnsi="Garamond" w:cs="Garamond"/>
                <w:b/>
                <w:bCs/>
                <w:sz w:val="24"/>
                <w:szCs w:val="24"/>
              </w:rPr>
              <w:t xml:space="preserve"> in the classroom?</w:t>
            </w:r>
            <w:r>
              <w:rPr>
                <w:rFonts w:hint="default" w:ascii="Garamond" w:hAnsi="Garamond" w:cs="Garamond"/>
                <w:b/>
                <w:bCs/>
                <w:sz w:val="24"/>
                <w:szCs w:val="24"/>
                <w:lang w:val="en-US"/>
              </w:rPr>
              <w:t xml:space="preserve"> Briefly discuss </w:t>
            </w:r>
          </w:p>
          <w:p>
            <w:pPr>
              <w:widowControl w:val="0"/>
              <w:bidi w:val="0"/>
              <w:jc w:val="left"/>
              <w:rPr>
                <w:rFonts w:hint="default" w:ascii="Garamond" w:hAnsi="Garamond" w:cs="Garamond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10" w:type="dxa"/>
          </w:tcPr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cs="Garamond"/>
                <w:b/>
                <w:bCs w:val="0"/>
                <w:i w:val="0"/>
                <w:iCs w:val="0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aramond" w:hAnsi="Garamond" w:cs="Garamond"/>
                <w:b/>
                <w:bCs w:val="0"/>
                <w:i w:val="0"/>
                <w:iCs w:val="0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11-15</w:t>
            </w:r>
            <w:r>
              <w:rPr>
                <w:rFonts w:hint="default" w:ascii="Garamond" w:hAnsi="Garamond" w:cs="Garamond"/>
                <w:b/>
                <w:bCs w:val="0"/>
                <w:i w:val="0"/>
                <w:i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mark</w:t>
            </w:r>
            <w:r>
              <w:rPr>
                <w:rFonts w:hint="default" w:ascii="Garamond" w:hAnsi="Garamond" w:cs="Garamond"/>
                <w:b/>
                <w:bCs w:val="0"/>
                <w:i w:val="0"/>
                <w:iCs w:val="0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cs="Garamond"/>
                <w:b w:val="0"/>
                <w:bCs/>
                <w:i w:val="0"/>
                <w:iCs w:val="0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  <w:lang w:val="en-US"/>
              </w:rPr>
            </w:pP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 xml:space="preserve">A comprehensive explanation of the mentioned </w:t>
            </w: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  <w:lang w:val="en-US"/>
              </w:rPr>
              <w:t>concept Gender bias</w:t>
            </w:r>
          </w:p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cs="Garamond"/>
                <w:b/>
                <w:bCs w:val="0"/>
                <w:i w:val="0"/>
                <w:iCs w:val="0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A</w:t>
            </w: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  <w:lang w:val="en-US"/>
              </w:rPr>
              <w:t>nd</w:t>
            </w: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 xml:space="preserve"> effectively</w:t>
            </w: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  <w:lang w:val="en-US"/>
              </w:rPr>
              <w:t xml:space="preserve"> define the measures and ways (any 4) to overcome this issue in the classroom </w:t>
            </w:r>
          </w:p>
        </w:tc>
        <w:tc>
          <w:tcPr>
            <w:tcW w:w="1934" w:type="dxa"/>
          </w:tcPr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cs="Garamond"/>
                <w:b/>
                <w:i w:val="0"/>
                <w:i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aramond" w:hAnsi="Garamond" w:cs="Garamond"/>
                <w:b/>
                <w:i w:val="0"/>
                <w:iCs w:val="0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6-10 </w:t>
            </w:r>
            <w:r>
              <w:rPr>
                <w:rFonts w:hint="default" w:ascii="Garamond" w:hAnsi="Garamond" w:cs="Garamond"/>
                <w:b/>
                <w:i w:val="0"/>
                <w:i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marks</w:t>
            </w:r>
          </w:p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  <w:lang w:val="en-US"/>
              </w:rPr>
            </w:pP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</w:p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cs="Garamond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 xml:space="preserve">A comprehensive explanation of the mentioned </w:t>
            </w: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  <w:lang w:val="en-US"/>
              </w:rPr>
              <w:t xml:space="preserve">concept Gender bias </w:t>
            </w: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A</w:t>
            </w: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  <w:lang w:val="en-US"/>
              </w:rPr>
              <w:t>nd</w:t>
            </w: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  <w:lang w:val="en-US"/>
              </w:rPr>
              <w:t xml:space="preserve">partially define the measures and ways to overcome this issue in the classroom </w:t>
            </w:r>
          </w:p>
        </w:tc>
        <w:tc>
          <w:tcPr>
            <w:tcW w:w="1460" w:type="dxa"/>
          </w:tcPr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cs="Garamond"/>
                <w:b/>
                <w:i w:val="0"/>
                <w:i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aramond" w:hAnsi="Garamond" w:cs="Garamond"/>
                <w:b/>
                <w:i w:val="0"/>
                <w:iCs w:val="0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1-5 </w:t>
            </w:r>
            <w:r>
              <w:rPr>
                <w:rFonts w:hint="default" w:ascii="Garamond" w:hAnsi="Garamond" w:cs="Garamond"/>
                <w:b/>
                <w:i w:val="0"/>
                <w:i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marks</w:t>
            </w:r>
          </w:p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cs="Garamond"/>
                <w:b/>
                <w:i w:val="0"/>
                <w:i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cs="Garamond"/>
                <w:b w:val="0"/>
                <w:bCs w:val="0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aramond" w:hAnsi="Garamond" w:cs="Garamond"/>
                <w:sz w:val="20"/>
                <w:szCs w:val="20"/>
              </w:rPr>
              <w:t>An incomplete answer</w:t>
            </w:r>
            <w:r>
              <w:rPr>
                <w:rFonts w:hint="default" w:ascii="Garamond" w:hAnsi="Garamond" w:cs="Garamond"/>
                <w:sz w:val="20"/>
                <w:szCs w:val="20"/>
                <w:lang w:val="en-US"/>
              </w:rPr>
              <w:t>, not in detail,</w:t>
            </w:r>
            <w:r>
              <w:rPr>
                <w:rFonts w:hint="default" w:ascii="Garamond" w:hAnsi="Garamond" w:cs="Garamond"/>
                <w:sz w:val="20"/>
                <w:szCs w:val="20"/>
              </w:rPr>
              <w:t xml:space="preserve"> and does not meet all requirements of the question.  </w:t>
            </w:r>
          </w:p>
        </w:tc>
        <w:tc>
          <w:tcPr>
            <w:tcW w:w="938" w:type="dxa"/>
          </w:tcPr>
          <w:p>
            <w:pPr>
              <w:widowControl w:val="0"/>
              <w:spacing w:after="0" w:line="240" w:lineRule="auto"/>
              <w:jc w:val="center"/>
              <w:rPr>
                <w:rFonts w:hint="default" w:ascii="Garamond" w:hAnsi="Garamond" w:cs="Garamond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widowControl w:val="0"/>
              <w:spacing w:after="0" w:line="240" w:lineRule="auto"/>
              <w:jc w:val="center"/>
              <w:rPr>
                <w:rFonts w:hint="default" w:ascii="Garamond" w:hAnsi="Garamond" w:cs="Garamond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widowControl w:val="0"/>
              <w:spacing w:after="0" w:line="240" w:lineRule="auto"/>
              <w:jc w:val="center"/>
              <w:rPr>
                <w:rFonts w:hint="default" w:ascii="Garamond" w:hAnsi="Garamond" w:cs="Garamond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aramond" w:hAnsi="Garamond" w:cs="Garamond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</w:tr>
    </w:tbl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  <w:r>
        <w:rPr>
          <w:rFonts w:hint="default" w:ascii="Garamond" w:hAnsi="Garamond" w:cs="Garamond"/>
          <w:b/>
          <w:bCs/>
          <w:sz w:val="24"/>
          <w:szCs w:val="24"/>
          <w:lang w:val="en-US"/>
        </w:rPr>
        <w:t xml:space="preserve">         </w:t>
      </w:r>
      <w:r>
        <w:rPr>
          <w:rFonts w:hint="default" w:ascii="Garamond" w:hAnsi="Garamond" w:cs="Garamond"/>
          <w:sz w:val="21"/>
          <w:szCs w:val="21"/>
          <w:lang w:val="en-US"/>
        </w:rPr>
        <w:t xml:space="preserve">    </w:t>
      </w: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  <w:r>
        <w:rPr>
          <w:rFonts w:hint="default" w:ascii="Garamond" w:hAnsi="Garamond" w:cs="Garamond"/>
          <w:sz w:val="21"/>
          <w:szCs w:val="21"/>
          <w:lang w:val="en-US"/>
        </w:rPr>
        <w:t xml:space="preserve">                       </w:t>
      </w:r>
    </w:p>
    <w:p>
      <w:pPr>
        <w:rPr>
          <w:rFonts w:hint="default" w:ascii="Garamond" w:hAnsi="Garamond" w:cs="Garamond"/>
          <w:lang w:val="en-US"/>
        </w:rPr>
      </w:pPr>
    </w:p>
    <w:p>
      <w:pPr>
        <w:rPr>
          <w:rFonts w:hint="default" w:ascii="Garamond" w:hAnsi="Garamond" w:cs="Garamond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8346A8"/>
    <w:multiLevelType w:val="multilevel"/>
    <w:tmpl w:val="25834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A1BC9"/>
    <w:rsid w:val="04C07235"/>
    <w:rsid w:val="06F15928"/>
    <w:rsid w:val="07FD68E5"/>
    <w:rsid w:val="099F3C76"/>
    <w:rsid w:val="0C1F552F"/>
    <w:rsid w:val="0C797D50"/>
    <w:rsid w:val="10174681"/>
    <w:rsid w:val="14733FED"/>
    <w:rsid w:val="1486044A"/>
    <w:rsid w:val="169224BA"/>
    <w:rsid w:val="173739A8"/>
    <w:rsid w:val="1C1D5511"/>
    <w:rsid w:val="1D6D3082"/>
    <w:rsid w:val="20631BE8"/>
    <w:rsid w:val="243F6C8A"/>
    <w:rsid w:val="2EAA18DB"/>
    <w:rsid w:val="32606779"/>
    <w:rsid w:val="33EF3C9C"/>
    <w:rsid w:val="35363574"/>
    <w:rsid w:val="38D330D8"/>
    <w:rsid w:val="3B057FF7"/>
    <w:rsid w:val="3D4A341A"/>
    <w:rsid w:val="3D76567D"/>
    <w:rsid w:val="3EBE7713"/>
    <w:rsid w:val="41B553DC"/>
    <w:rsid w:val="436865A2"/>
    <w:rsid w:val="461F2CE2"/>
    <w:rsid w:val="47176B91"/>
    <w:rsid w:val="4AAB047E"/>
    <w:rsid w:val="4B0E0BCC"/>
    <w:rsid w:val="4DA03ACE"/>
    <w:rsid w:val="513A1BC9"/>
    <w:rsid w:val="547C2BFD"/>
    <w:rsid w:val="54850244"/>
    <w:rsid w:val="57FF05EB"/>
    <w:rsid w:val="597029E3"/>
    <w:rsid w:val="5CBC1098"/>
    <w:rsid w:val="5CD70361"/>
    <w:rsid w:val="5D6B1052"/>
    <w:rsid w:val="608779E3"/>
    <w:rsid w:val="61BB6A77"/>
    <w:rsid w:val="67DB3BAA"/>
    <w:rsid w:val="6A742471"/>
    <w:rsid w:val="6B581098"/>
    <w:rsid w:val="6B8922FC"/>
    <w:rsid w:val="730F17FD"/>
    <w:rsid w:val="783F628E"/>
    <w:rsid w:val="79370763"/>
    <w:rsid w:val="7A3C3B01"/>
    <w:rsid w:val="7D2460A3"/>
    <w:rsid w:val="7D3248F7"/>
    <w:rsid w:val="7E7C25E5"/>
    <w:rsid w:val="7EC3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2023-05-16T07:22:00Z</dcterms:created>
  <dc:creator>fiza.zia</dc:creator>
  <cp:lastModifiedBy>Ayesha Kiran</cp:lastModifiedBy>
  <dcterms:modified xsi:type="dcterms:W3CDTF">2023-11-16T10:58:06Z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AA6391DCB9A046D4A904972E600728FE_13</vt:lpwstr>
  </property>
</Properties>
</file>