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3160" w:rsidRDefault="0070139D" w:rsidP="005B3160">
      <w:pPr>
        <w:spacing w:after="363" w:line="281" w:lineRule="auto"/>
        <w:ind w:left="-5" w:hanging="10"/>
        <w:rPr>
          <w:b/>
        </w:rPr>
      </w:pPr>
      <w:r>
        <w:rPr>
          <w:b/>
        </w:rPr>
        <w:t xml:space="preserve">EDU305 Classroom Management </w:t>
      </w:r>
    </w:p>
    <w:p w:rsidR="0070139D" w:rsidRDefault="0070139D" w:rsidP="0070139D">
      <w:pPr>
        <w:spacing w:after="363" w:line="281" w:lineRule="auto"/>
        <w:ind w:left="-5" w:hanging="10"/>
        <w:rPr>
          <w:b/>
        </w:rPr>
      </w:pPr>
      <w:r>
        <w:rPr>
          <w:b/>
        </w:rPr>
        <w:t>Assignment No: 1</w:t>
      </w:r>
    </w:p>
    <w:p w:rsidR="0070139D" w:rsidRDefault="0070139D" w:rsidP="0070139D">
      <w:pPr>
        <w:spacing w:after="363" w:line="281" w:lineRule="auto"/>
        <w:ind w:left="-5" w:hanging="10"/>
        <w:rPr>
          <w:b/>
        </w:rPr>
      </w:pPr>
      <w:r>
        <w:rPr>
          <w:b/>
        </w:rPr>
        <w:t xml:space="preserve">Total Marks: </w:t>
      </w:r>
    </w:p>
    <w:p w:rsidR="00417FA8" w:rsidRDefault="0070139D" w:rsidP="0070139D">
      <w:pPr>
        <w:spacing w:after="363" w:line="281" w:lineRule="auto"/>
        <w:ind w:left="-5" w:hanging="10"/>
        <w:rPr>
          <w:b/>
        </w:rPr>
      </w:pPr>
      <w:r>
        <w:rPr>
          <w:b/>
        </w:rPr>
        <w:t xml:space="preserve">Lectures: 1-10         </w:t>
      </w:r>
    </w:p>
    <w:p w:rsidR="00417FA8" w:rsidRDefault="00417FA8">
      <w:pPr>
        <w:spacing w:after="363" w:line="281" w:lineRule="auto"/>
        <w:ind w:left="-5" w:hanging="10"/>
        <w:rPr>
          <w:b/>
        </w:rPr>
      </w:pPr>
    </w:p>
    <w:p w:rsidR="00417FA8" w:rsidRDefault="00417FA8">
      <w:pPr>
        <w:spacing w:after="363" w:line="281" w:lineRule="auto"/>
        <w:ind w:left="-5" w:hanging="10"/>
        <w:rPr>
          <w:b/>
        </w:rPr>
      </w:pPr>
    </w:p>
    <w:p w:rsidR="00400C95" w:rsidRDefault="00F11379">
      <w:pPr>
        <w:spacing w:after="363" w:line="281" w:lineRule="auto"/>
        <w:ind w:left="-5" w:hanging="10"/>
      </w:pPr>
      <w:r>
        <w:rPr>
          <w:b/>
        </w:rPr>
        <w:t>Overt and Covert Management Approaches in the Classroom</w:t>
      </w:r>
    </w:p>
    <w:p w:rsidR="00400C95" w:rsidRDefault="00F11379">
      <w:pPr>
        <w:spacing w:after="368"/>
        <w:ind w:left="0" w:right="3" w:firstLine="0"/>
      </w:pPr>
      <w:r>
        <w:t xml:space="preserve">Classroom management refers to the strategies and techniques used to maintain a productive and orderly learning environment. Two main approaches to classroom management are overt and </w:t>
      </w:r>
      <w:r>
        <w:t>covert management.</w:t>
      </w:r>
    </w:p>
    <w:p w:rsidR="00400C95" w:rsidRDefault="00F11379">
      <w:pPr>
        <w:spacing w:after="368"/>
        <w:ind w:left="0" w:right="3" w:firstLine="0"/>
      </w:pPr>
      <w:r>
        <w:rPr>
          <w:b/>
        </w:rPr>
        <w:t xml:space="preserve">Overt management approaches </w:t>
      </w:r>
      <w:r>
        <w:t>are those that are explicitly stated and observable by students. These approaches typically involve direct communication, clear rules and expectations, and visible consequences for behavior violations. Examples of overt management techniques include:</w:t>
      </w:r>
    </w:p>
    <w:p w:rsidR="00400C95" w:rsidRDefault="00F11379">
      <w:pPr>
        <w:numPr>
          <w:ilvl w:val="0"/>
          <w:numId w:val="1"/>
        </w:numPr>
        <w:ind w:right="3" w:hanging="360"/>
      </w:pPr>
      <w:r>
        <w:rPr>
          <w:b/>
        </w:rPr>
        <w:t xml:space="preserve">Direct instruction: </w:t>
      </w:r>
      <w:r>
        <w:t>Teachers clearly state expectations for behavior and provide specific instructions on how to follow them.</w:t>
      </w:r>
    </w:p>
    <w:p w:rsidR="00400C95" w:rsidRDefault="00F11379">
      <w:pPr>
        <w:numPr>
          <w:ilvl w:val="0"/>
          <w:numId w:val="1"/>
        </w:numPr>
        <w:ind w:right="3" w:hanging="360"/>
      </w:pPr>
      <w:r>
        <w:rPr>
          <w:b/>
        </w:rPr>
        <w:t xml:space="preserve">Positive reinforcement: </w:t>
      </w:r>
      <w:r>
        <w:t>Teachers acknowledge and reward positive behavior to encourage its repetition.</w:t>
      </w:r>
    </w:p>
    <w:p w:rsidR="00400C95" w:rsidRDefault="00F11379">
      <w:pPr>
        <w:numPr>
          <w:ilvl w:val="0"/>
          <w:numId w:val="1"/>
        </w:numPr>
        <w:ind w:right="3" w:hanging="360"/>
      </w:pPr>
      <w:r>
        <w:rPr>
          <w:b/>
        </w:rPr>
        <w:t xml:space="preserve">Redirection: </w:t>
      </w:r>
      <w:r>
        <w:t>Teachers redirect students' attention to appropriate activities when they are off-task or engaging in disruptive behavior.</w:t>
      </w:r>
    </w:p>
    <w:p w:rsidR="00400C95" w:rsidRDefault="00F11379">
      <w:pPr>
        <w:numPr>
          <w:ilvl w:val="0"/>
          <w:numId w:val="1"/>
        </w:numPr>
        <w:ind w:right="3" w:hanging="360"/>
      </w:pPr>
      <w:r>
        <w:rPr>
          <w:b/>
        </w:rPr>
        <w:t xml:space="preserve">Correction and redirection: </w:t>
      </w:r>
      <w:r>
        <w:t>Teachers address disruptive behavior directly and provide guidance on how to make amends or choose more appropriate behavior.</w:t>
      </w:r>
    </w:p>
    <w:p w:rsidR="00400C95" w:rsidRDefault="00F11379">
      <w:pPr>
        <w:numPr>
          <w:ilvl w:val="0"/>
          <w:numId w:val="1"/>
        </w:numPr>
        <w:spacing w:after="368"/>
        <w:ind w:right="3" w:hanging="360"/>
      </w:pPr>
      <w:r>
        <w:rPr>
          <w:b/>
        </w:rPr>
        <w:t xml:space="preserve">Consequences: </w:t>
      </w:r>
      <w:r>
        <w:t>Teachers enforce clear and consistent consequences for repeated or serious behavior violations.</w:t>
      </w:r>
    </w:p>
    <w:p w:rsidR="00400C95" w:rsidRDefault="00F11379">
      <w:pPr>
        <w:spacing w:after="368"/>
        <w:ind w:left="0" w:right="3" w:firstLine="0"/>
      </w:pPr>
      <w:r>
        <w:rPr>
          <w:b/>
        </w:rPr>
        <w:t>Covert management approaches</w:t>
      </w:r>
      <w:r>
        <w:t>, on the other hand, are more subtle and indirect. These approaches rely on teacher actions and cues that may not be explicitly stated or observable to students. Examples of covert management techniques include:</w:t>
      </w:r>
    </w:p>
    <w:p w:rsidR="00400C95" w:rsidRDefault="00F11379">
      <w:pPr>
        <w:numPr>
          <w:ilvl w:val="0"/>
          <w:numId w:val="2"/>
        </w:numPr>
        <w:ind w:right="3" w:hanging="360"/>
      </w:pPr>
      <w:r>
        <w:rPr>
          <w:b/>
        </w:rPr>
        <w:t xml:space="preserve">Nonverbal communication: </w:t>
      </w:r>
      <w:r>
        <w:t>Teachers use nonverbal cues, such as eye contact, facial expressions, and body language, to convey expectations and respond to student behavior.</w:t>
      </w:r>
    </w:p>
    <w:p w:rsidR="00400C95" w:rsidRDefault="00F11379">
      <w:pPr>
        <w:numPr>
          <w:ilvl w:val="0"/>
          <w:numId w:val="2"/>
        </w:numPr>
        <w:ind w:right="3" w:hanging="360"/>
      </w:pPr>
      <w:r>
        <w:rPr>
          <w:b/>
        </w:rPr>
        <w:t xml:space="preserve">Proximity control: </w:t>
      </w:r>
      <w:r>
        <w:t>Teachers move around the classroom to monitor student behavior and provide individual attention.</w:t>
      </w:r>
    </w:p>
    <w:p w:rsidR="00400C95" w:rsidRDefault="00F11379">
      <w:pPr>
        <w:numPr>
          <w:ilvl w:val="0"/>
          <w:numId w:val="2"/>
        </w:numPr>
        <w:ind w:right="3" w:hanging="360"/>
      </w:pPr>
      <w:r>
        <w:rPr>
          <w:b/>
        </w:rPr>
        <w:t xml:space="preserve">Seating arrangements: </w:t>
      </w:r>
      <w:r>
        <w:t>Teachers strategically arrange seating to minimize distractions and promote positive interactions.</w:t>
      </w:r>
    </w:p>
    <w:p w:rsidR="00400C95" w:rsidRDefault="00F11379">
      <w:pPr>
        <w:numPr>
          <w:ilvl w:val="0"/>
          <w:numId w:val="2"/>
        </w:numPr>
        <w:ind w:right="3" w:hanging="360"/>
      </w:pPr>
      <w:r>
        <w:rPr>
          <w:b/>
        </w:rPr>
        <w:t xml:space="preserve">Varied instruction: </w:t>
      </w:r>
      <w:r>
        <w:t>Teachers use a variety of teaching methods and activities to keep students engaged and prevent boredom.</w:t>
      </w:r>
    </w:p>
    <w:p w:rsidR="00400C95" w:rsidRDefault="00F11379">
      <w:pPr>
        <w:numPr>
          <w:ilvl w:val="0"/>
          <w:numId w:val="2"/>
        </w:numPr>
        <w:spacing w:after="368"/>
        <w:ind w:right="3" w:hanging="360"/>
      </w:pPr>
      <w:r>
        <w:rPr>
          <w:b/>
        </w:rPr>
        <w:t xml:space="preserve">Building relationships: </w:t>
      </w:r>
      <w:r>
        <w:t xml:space="preserve">Teachers develop positive relationships with students to foster </w:t>
      </w:r>
      <w:r>
        <w:t>trust, cooperation, and self-regulation.</w:t>
      </w:r>
    </w:p>
    <w:p w:rsidR="00400C95" w:rsidRDefault="00F11379">
      <w:pPr>
        <w:spacing w:after="363" w:line="281" w:lineRule="auto"/>
        <w:ind w:left="-5" w:hanging="10"/>
      </w:pPr>
      <w:r>
        <w:rPr>
          <w:b/>
        </w:rPr>
        <w:t>Impact on Student Behavior and Academic Success</w:t>
      </w:r>
    </w:p>
    <w:p w:rsidR="00400C95" w:rsidRDefault="00F11379">
      <w:pPr>
        <w:spacing w:after="368"/>
        <w:ind w:left="0" w:right="3" w:firstLine="0"/>
      </w:pPr>
      <w:r>
        <w:t>Both overt and covert management approaches can be effective in maintaining a positive and productive learning environment. However, they differ in their impact on student behavior and academic success in several ways:</w:t>
      </w:r>
    </w:p>
    <w:p w:rsidR="00400C95" w:rsidRDefault="00F11379">
      <w:pPr>
        <w:numPr>
          <w:ilvl w:val="0"/>
          <w:numId w:val="3"/>
        </w:numPr>
        <w:ind w:right="3" w:hanging="360"/>
      </w:pPr>
      <w:r>
        <w:rPr>
          <w:b/>
        </w:rPr>
        <w:t xml:space="preserve">Directness and visibility: </w:t>
      </w:r>
      <w:r>
        <w:t>Overt management approaches are more direct and visible, which can make them more effective in addressing immediate behavioral issues. Covert management approaches may take longer to show results, but they can be more effective in promoting long-term positive behavior change.</w:t>
      </w:r>
    </w:p>
    <w:p w:rsidR="00400C95" w:rsidRDefault="00F11379">
      <w:pPr>
        <w:numPr>
          <w:ilvl w:val="0"/>
          <w:numId w:val="3"/>
        </w:numPr>
        <w:ind w:right="3" w:hanging="360"/>
      </w:pPr>
      <w:r>
        <w:rPr>
          <w:b/>
        </w:rPr>
        <w:t xml:space="preserve">Autonomy and self-regulation: </w:t>
      </w:r>
      <w:proofErr w:type="spellStart"/>
      <w:r>
        <w:t>Overmanagement</w:t>
      </w:r>
      <w:proofErr w:type="spellEnd"/>
      <w:r>
        <w:t xml:space="preserve"> may lead to students feeling overly controlled and less autonomous in their behavior choices. Covert management can foster greater student autonomy and self-regulation, as students learn to make appropriate choices without constant external prompts.</w:t>
      </w:r>
    </w:p>
    <w:p w:rsidR="00400C95" w:rsidRDefault="00F11379">
      <w:pPr>
        <w:numPr>
          <w:ilvl w:val="0"/>
          <w:numId w:val="3"/>
        </w:numPr>
        <w:ind w:right="3" w:hanging="360"/>
      </w:pPr>
      <w:r>
        <w:rPr>
          <w:b/>
        </w:rPr>
        <w:t xml:space="preserve">Teacher-student relationships: </w:t>
      </w:r>
      <w:r>
        <w:t>Overt management may create a more adversarial or controlling dynamic between teachers and students. Covert management can promote more positive and collaborative teacher-student relationships.</w:t>
      </w:r>
    </w:p>
    <w:p w:rsidR="00400C95" w:rsidRDefault="00F11379">
      <w:pPr>
        <w:numPr>
          <w:ilvl w:val="0"/>
          <w:numId w:val="3"/>
        </w:numPr>
        <w:ind w:right="3" w:hanging="360"/>
      </w:pPr>
      <w:r>
        <w:rPr>
          <w:b/>
        </w:rPr>
        <w:t xml:space="preserve">Student engagement and motivation: </w:t>
      </w:r>
      <w:r>
        <w:t>Overt management may focus more on enforcing rules and consequences, which could potentially decrease student engagement and motivation. Covert management can emphasize positive reinforcement,</w:t>
      </w:r>
    </w:p>
    <w:p w:rsidR="00400C95" w:rsidRDefault="00F11379">
      <w:pPr>
        <w:ind w:left="540" w:right="3" w:firstLine="0"/>
      </w:pPr>
      <w:r>
        <w:t>relationship-building, and varied instruction, which may enhance student engagement and motivation.</w:t>
      </w:r>
    </w:p>
    <w:p w:rsidR="00400C95" w:rsidRDefault="00F11379">
      <w:pPr>
        <w:numPr>
          <w:ilvl w:val="0"/>
          <w:numId w:val="3"/>
        </w:numPr>
        <w:spacing w:after="368"/>
        <w:ind w:right="3" w:hanging="360"/>
      </w:pPr>
      <w:r>
        <w:rPr>
          <w:b/>
        </w:rPr>
        <w:t xml:space="preserve">Long-term behavioral patterns: </w:t>
      </w:r>
      <w:r>
        <w:t>Overt management may be more effective in addressing immediate behavioral issues, but it may not have as much impact on developing long-term positive behavioral patterns. Covert management can foster self-regulation and intrinsic motivation, which may contribute to more sustainable positive behavioral patterns.</w:t>
      </w:r>
    </w:p>
    <w:p w:rsidR="00400C95" w:rsidRDefault="00F11379">
      <w:pPr>
        <w:ind w:left="0" w:right="3" w:firstLine="0"/>
      </w:pPr>
      <w:r>
        <w:t>In conclusion, both overt and covert management approaches can be valuable tools for maintaining a positive and productive learning environment. Effective classroom management involves a judicious balance of both approaches, tailored to the specific needs and context of the classroom and the individual students. Teachers should skillfully integrate overt and covert strategies to promote student behavior that supports academic success and overall well-being.</w:t>
      </w:r>
    </w:p>
    <w:sectPr w:rsidR="00400C95">
      <w:pgSz w:w="12240" w:h="15840"/>
      <w:pgMar w:top="1491" w:right="1472" w:bottom="154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755DC"/>
    <w:multiLevelType w:val="hybridMultilevel"/>
    <w:tmpl w:val="FFFFFFFF"/>
    <w:lvl w:ilvl="0" w:tplc="3A24FD42">
      <w:start w:val="1"/>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F28CAE">
      <w:start w:val="1"/>
      <w:numFmt w:val="lowerLetter"/>
      <w:lvlText w:val="%2"/>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B42A46">
      <w:start w:val="1"/>
      <w:numFmt w:val="lowerRoman"/>
      <w:lvlText w:val="%3"/>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78F0D6">
      <w:start w:val="1"/>
      <w:numFmt w:val="decimal"/>
      <w:lvlText w:val="%4"/>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2A0164">
      <w:start w:val="1"/>
      <w:numFmt w:val="lowerLetter"/>
      <w:lvlText w:val="%5"/>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91E91BA">
      <w:start w:val="1"/>
      <w:numFmt w:val="lowerRoman"/>
      <w:lvlText w:val="%6"/>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D3C07E8">
      <w:start w:val="1"/>
      <w:numFmt w:val="decimal"/>
      <w:lvlText w:val="%7"/>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0A869A">
      <w:start w:val="1"/>
      <w:numFmt w:val="lowerLetter"/>
      <w:lvlText w:val="%8"/>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3EF48A">
      <w:start w:val="1"/>
      <w:numFmt w:val="lowerRoman"/>
      <w:lvlText w:val="%9"/>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7A155E"/>
    <w:multiLevelType w:val="hybridMultilevel"/>
    <w:tmpl w:val="FFFFFFFF"/>
    <w:lvl w:ilvl="0" w:tplc="B80C5566">
      <w:start w:val="1"/>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ACFBA4">
      <w:start w:val="1"/>
      <w:numFmt w:val="lowerLetter"/>
      <w:lvlText w:val="%2"/>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C07454">
      <w:start w:val="1"/>
      <w:numFmt w:val="lowerRoman"/>
      <w:lvlText w:val="%3"/>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EA498A">
      <w:start w:val="1"/>
      <w:numFmt w:val="decimal"/>
      <w:lvlText w:val="%4"/>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A0902C">
      <w:start w:val="1"/>
      <w:numFmt w:val="lowerLetter"/>
      <w:lvlText w:val="%5"/>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0E5CA6">
      <w:start w:val="1"/>
      <w:numFmt w:val="lowerRoman"/>
      <w:lvlText w:val="%6"/>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660058">
      <w:start w:val="1"/>
      <w:numFmt w:val="decimal"/>
      <w:lvlText w:val="%7"/>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565872">
      <w:start w:val="1"/>
      <w:numFmt w:val="lowerLetter"/>
      <w:lvlText w:val="%8"/>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324A146">
      <w:start w:val="1"/>
      <w:numFmt w:val="lowerRoman"/>
      <w:lvlText w:val="%9"/>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1109BC"/>
    <w:multiLevelType w:val="hybridMultilevel"/>
    <w:tmpl w:val="FFFFFFFF"/>
    <w:lvl w:ilvl="0" w:tplc="531EF924">
      <w:start w:val="1"/>
      <w:numFmt w:val="decimal"/>
      <w:lvlText w:val="%1."/>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462DCA">
      <w:start w:val="1"/>
      <w:numFmt w:val="lowerLetter"/>
      <w:lvlText w:val="%2"/>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F2AD04">
      <w:start w:val="1"/>
      <w:numFmt w:val="lowerRoman"/>
      <w:lvlText w:val="%3"/>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F86514">
      <w:start w:val="1"/>
      <w:numFmt w:val="decimal"/>
      <w:lvlText w:val="%4"/>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E470F6">
      <w:start w:val="1"/>
      <w:numFmt w:val="lowerLetter"/>
      <w:lvlText w:val="%5"/>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689136">
      <w:start w:val="1"/>
      <w:numFmt w:val="lowerRoman"/>
      <w:lvlText w:val="%6"/>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DCA390">
      <w:start w:val="1"/>
      <w:numFmt w:val="decimal"/>
      <w:lvlText w:val="%7"/>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663F22">
      <w:start w:val="1"/>
      <w:numFmt w:val="lowerLetter"/>
      <w:lvlText w:val="%8"/>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9A097A">
      <w:start w:val="1"/>
      <w:numFmt w:val="lowerRoman"/>
      <w:lvlText w:val="%9"/>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13643044">
    <w:abstractNumId w:val="0"/>
  </w:num>
  <w:num w:numId="2" w16cid:durableId="903679707">
    <w:abstractNumId w:val="2"/>
  </w:num>
  <w:num w:numId="3" w16cid:durableId="834876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C95"/>
    <w:rsid w:val="00400C95"/>
    <w:rsid w:val="00417FA8"/>
    <w:rsid w:val="005B3160"/>
    <w:rsid w:val="0070139D"/>
    <w:rsid w:val="00F11379"/>
    <w:rsid w:val="00F64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50ED2D"/>
  <w15:docId w15:val="{2C7E4E9A-95DF-EE43-AFC1-EA113C143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2" w:lineRule="auto"/>
      <w:ind w:left="370" w:hanging="370"/>
    </w:pPr>
    <w:rPr>
      <w:rFonts w:ascii="Arial" w:eastAsia="Arial" w:hAnsi="Arial" w:cs="Arial"/>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653</Words>
  <Characters>3724</Characters>
  <Application>Microsoft Office Word</Application>
  <DocSecurity>0</DocSecurity>
  <Lines>31</Lines>
  <Paragraphs>8</Paragraphs>
  <ScaleCrop>false</ScaleCrop>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Edu305 Assignment solution prepared by LEO ♌💫</dc:title>
  <dc:subject/>
  <dc:creator/>
  <cp:keywords/>
  <cp:lastModifiedBy>Anza Shahid</cp:lastModifiedBy>
  <cp:revision>6</cp:revision>
  <dcterms:created xsi:type="dcterms:W3CDTF">2023-11-08T09:31:00Z</dcterms:created>
  <dcterms:modified xsi:type="dcterms:W3CDTF">2023-11-08T09:34:00Z</dcterms:modified>
</cp:coreProperties>
</file>