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6B9" w:rsidRDefault="009936B9" w:rsidP="009936B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Bio201</w:t>
      </w:r>
    </w:p>
    <w:p w:rsidR="009936B9" w:rsidRPr="002E41F3" w:rsidRDefault="009936B9" w:rsidP="009936B9">
      <w:pPr>
        <w:rPr>
          <w:rFonts w:ascii="Times New Roman" w:hAnsi="Times New Roman" w:cs="Times New Roman"/>
          <w:b/>
          <w:sz w:val="36"/>
          <w:szCs w:val="36"/>
        </w:rPr>
      </w:pPr>
      <w:r w:rsidRPr="00DB113E">
        <w:rPr>
          <w:rFonts w:ascii="Times New Roman" w:hAnsi="Times New Roman" w:cs="Times New Roman"/>
          <w:sz w:val="24"/>
          <w:szCs w:val="24"/>
        </w:rPr>
        <w:t xml:space="preserve">20 </w:t>
      </w:r>
      <w:proofErr w:type="gramStart"/>
      <w:r w:rsidRPr="00DB113E">
        <w:rPr>
          <w:rFonts w:ascii="Times New Roman" w:hAnsi="Times New Roman" w:cs="Times New Roman"/>
          <w:sz w:val="24"/>
          <w:szCs w:val="24"/>
        </w:rPr>
        <w:t>MCQS . </w:t>
      </w:r>
      <w:proofErr w:type="gramEnd"/>
      <w:r w:rsidRPr="00DB113E">
        <w:rPr>
          <w:rFonts w:ascii="Times New Roman" w:hAnsi="Times New Roman" w:cs="Times New Roman"/>
          <w:sz w:val="24"/>
          <w:szCs w:val="24"/>
        </w:rPr>
        <w:br/>
        <w:t>6 questions. </w:t>
      </w:r>
      <w:r w:rsidRPr="00DB113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DB113E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DB113E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chargaff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rule ? </w:t>
      </w:r>
      <w:proofErr w:type="gramStart"/>
      <w:r w:rsidRPr="00DB113E">
        <w:rPr>
          <w:rFonts w:ascii="Times New Roman" w:hAnsi="Times New Roman" w:cs="Times New Roman"/>
          <w:sz w:val="24"/>
          <w:szCs w:val="24"/>
        </w:rPr>
        <w:t>differentiate</w:t>
      </w:r>
      <w:proofErr w:type="gramEnd"/>
      <w:r w:rsidRPr="00DB113E">
        <w:rPr>
          <w:rFonts w:ascii="Times New Roman" w:hAnsi="Times New Roman" w:cs="Times New Roman"/>
          <w:sz w:val="24"/>
          <w:szCs w:val="24"/>
        </w:rPr>
        <w:t xml:space="preserve"> between pyrimidines and purines ? </w:t>
      </w:r>
      <w:proofErr w:type="gramStart"/>
      <w:r w:rsidRPr="00DB113E">
        <w:rPr>
          <w:rFonts w:ascii="Times New Roman" w:hAnsi="Times New Roman" w:cs="Times New Roman"/>
          <w:sz w:val="24"/>
          <w:szCs w:val="24"/>
        </w:rPr>
        <w:t>enlist</w:t>
      </w:r>
      <w:proofErr w:type="gramEnd"/>
      <w:r w:rsidRPr="00DB113E">
        <w:rPr>
          <w:rFonts w:ascii="Times New Roman" w:hAnsi="Times New Roman" w:cs="Times New Roman"/>
          <w:sz w:val="24"/>
          <w:szCs w:val="24"/>
        </w:rPr>
        <w:t xml:space="preserve"> requirement for polymerases ? DNA </w:t>
      </w:r>
      <w:proofErr w:type="gramStart"/>
      <w:r w:rsidRPr="00DB113E">
        <w:rPr>
          <w:rFonts w:ascii="Times New Roman" w:hAnsi="Times New Roman" w:cs="Times New Roman"/>
          <w:sz w:val="24"/>
          <w:szCs w:val="24"/>
        </w:rPr>
        <w:t>replication ?</w:t>
      </w:r>
      <w:proofErr w:type="gramEnd"/>
      <w:r w:rsidRPr="00DB11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113E">
        <w:rPr>
          <w:rFonts w:ascii="Times New Roman" w:hAnsi="Times New Roman" w:cs="Times New Roman"/>
          <w:sz w:val="24"/>
          <w:szCs w:val="24"/>
        </w:rPr>
        <w:t>conservative</w:t>
      </w:r>
      <w:proofErr w:type="gramEnd"/>
      <w:r w:rsidRPr="00DB113E">
        <w:rPr>
          <w:rFonts w:ascii="Times New Roman" w:hAnsi="Times New Roman" w:cs="Times New Roman"/>
          <w:sz w:val="24"/>
          <w:szCs w:val="24"/>
        </w:rPr>
        <w:t xml:space="preserve"> replication ? </w:t>
      </w:r>
      <w:proofErr w:type="gramStart"/>
      <w:r w:rsidRPr="00DB113E">
        <w:rPr>
          <w:rFonts w:ascii="Times New Roman" w:hAnsi="Times New Roman" w:cs="Times New Roman"/>
          <w:sz w:val="24"/>
          <w:szCs w:val="24"/>
        </w:rPr>
        <w:t>semi-conservative</w:t>
      </w:r>
      <w:proofErr w:type="gramEnd"/>
      <w:r w:rsidRPr="00DB113E">
        <w:rPr>
          <w:rFonts w:ascii="Times New Roman" w:hAnsi="Times New Roman" w:cs="Times New Roman"/>
          <w:sz w:val="24"/>
          <w:szCs w:val="24"/>
        </w:rPr>
        <w:t xml:space="preserve"> replication ?</w:t>
      </w:r>
    </w:p>
    <w:p w:rsidR="009936B9" w:rsidRPr="00DB113E" w:rsidRDefault="009936B9" w:rsidP="009936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7676">
        <w:rPr>
          <w:rFonts w:ascii="Times New Roman" w:hAnsi="Times New Roman" w:cs="Times New Roman"/>
          <w:b/>
          <w:sz w:val="24"/>
          <w:szCs w:val="24"/>
        </w:rPr>
        <w:t xml:space="preserve">Cell Biology Bio201 paper </w:t>
      </w:r>
      <w:proofErr w:type="spellStart"/>
      <w:r w:rsidRPr="00237676">
        <w:rPr>
          <w:rFonts w:ascii="Times New Roman" w:hAnsi="Times New Roman" w:cs="Times New Roman"/>
          <w:b/>
          <w:sz w:val="24"/>
          <w:szCs w:val="24"/>
        </w:rPr>
        <w:t>Ansers</w:t>
      </w:r>
      <w:proofErr w:type="spellEnd"/>
      <w:proofErr w:type="gramStart"/>
      <w:r w:rsidRPr="00237676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DB113E">
        <w:rPr>
          <w:rFonts w:ascii="Times New Roman" w:hAnsi="Times New Roman" w:cs="Times New Roman"/>
          <w:sz w:val="24"/>
          <w:szCs w:val="24"/>
        </w:rPr>
        <w:br/>
        <w:t>Confluent monolayer refers to cells in tissue culture, e.g. epithelial cells, which form a cohesive sheet comprising of a single cell layer filling the entire surface area of the bottom of the culture dish. Cells have then reached confluence.</w:t>
      </w:r>
      <w:r w:rsidRPr="00DB113E">
        <w:rPr>
          <w:rFonts w:ascii="Times New Roman" w:hAnsi="Times New Roman" w:cs="Times New Roman"/>
          <w:sz w:val="24"/>
          <w:szCs w:val="24"/>
        </w:rPr>
        <w:br/>
        <w:t>Stem cell an undifferentiated cell of a multicellular organism which is capable of giving rise to indefinitely more cells of the same type, and from which certain other kinds of cell arise by differentiation</w:t>
      </w:r>
      <w:r w:rsidRPr="00DB113E">
        <w:rPr>
          <w:rFonts w:ascii="Times New Roman" w:hAnsi="Times New Roman" w:cs="Times New Roman"/>
          <w:sz w:val="24"/>
          <w:szCs w:val="24"/>
        </w:rPr>
        <w:br/>
        <w:t>Stem-cell therapy is the use of stem cells to treat or prevent a disease or condition. Bone marrow transplant is the most widely used stem-cell therapy, but some therapies derived from umbilical cord blood are also in use.</w:t>
      </w:r>
      <w:r w:rsidRPr="00DB113E">
        <w:rPr>
          <w:rFonts w:ascii="Times New Roman" w:hAnsi="Times New Roman" w:cs="Times New Roman"/>
          <w:sz w:val="24"/>
          <w:szCs w:val="24"/>
        </w:rPr>
        <w:br/>
        <w:t>Stem cells, directed to differentiate into specific cell types, offer the possibility of a renewable source of replacement cells and tissues to treat diseases including macular degeneration, spinal cord injury, stroke, burns, heart disease, diabetes, osteoarthritis, and rheumatoid arthritis.</w:t>
      </w:r>
      <w:r w:rsidRPr="00DB113E">
        <w:rPr>
          <w:rFonts w:ascii="Times New Roman" w:hAnsi="Times New Roman" w:cs="Times New Roman"/>
          <w:sz w:val="24"/>
          <w:szCs w:val="24"/>
        </w:rPr>
        <w:br/>
        <w:t xml:space="preserve">Signaling N terminal ER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mere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khyal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se 449 Page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br/>
        <w:t xml:space="preserve">Endocytosis is a form of active transport in which a cell transports molecules (such as proteins) into the cell (endo- +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cytosis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>) by engulfing them in an energy-using process.</w:t>
      </w:r>
      <w:r w:rsidRPr="00DB113E">
        <w:rPr>
          <w:rFonts w:ascii="Times New Roman" w:hAnsi="Times New Roman" w:cs="Times New Roman"/>
          <w:sz w:val="24"/>
          <w:szCs w:val="24"/>
        </w:rPr>
        <w:br/>
        <w:t>In cell biology, phagocytosis (from Ancient Greek φα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γεῖν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phagein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) , meaning "to devour",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κύτος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kytos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>) , meaning "cell", and -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osis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, meaning "process") is the process by which a cell—often a phagocyte or a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protist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>—engulfs a solid particle to form an internal vesicle known as a phagosome.</w:t>
      </w:r>
      <w:r w:rsidRPr="00DB113E">
        <w:rPr>
          <w:rFonts w:ascii="Times New Roman" w:hAnsi="Times New Roman" w:cs="Times New Roman"/>
          <w:sz w:val="24"/>
          <w:szCs w:val="24"/>
        </w:rPr>
        <w:br/>
        <w:t>In cellular biology, pinocytosis (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pino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- +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cytosis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>), otherwise known as cell drinking, fluid endocytosis, and bulk-phase pinocytosis, is a mode of endocytosis in which small particles are brought into the cell, forming an invagination, and then suspended within small vesicles</w:t>
      </w:r>
    </w:p>
    <w:p w:rsidR="009936B9" w:rsidRDefault="009936B9" w:rsidP="009936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B113E">
        <w:rPr>
          <w:rFonts w:ascii="Times New Roman" w:hAnsi="Times New Roman" w:cs="Times New Roman"/>
          <w:sz w:val="24"/>
          <w:szCs w:val="24"/>
        </w:rPr>
        <w:t xml:space="preserve">Homotypic cell fusion occurs between cells of the same type. An example of this would be osteoclasts and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myofibres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being fused together. Whenever the two nuclei merge a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synkaryon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is produced. Cell fusion normally occurs with nuclear fusion, but in the absence of nuclear fusion, the cell would be described as a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binucleated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heterokaryon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heterokaryon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is the melding of two or more cells into one and it may reproduce itself for several generations</w:t>
      </w:r>
      <w:proofErr w:type="gramStart"/>
      <w:r w:rsidRPr="00DB113E">
        <w:rPr>
          <w:rFonts w:ascii="Times New Roman" w:hAnsi="Times New Roman" w:cs="Times New Roman"/>
          <w:sz w:val="24"/>
          <w:szCs w:val="24"/>
        </w:rPr>
        <w:t>.[</w:t>
      </w:r>
      <w:proofErr w:type="gramEnd"/>
      <w:r w:rsidRPr="00DB113E">
        <w:rPr>
          <w:rFonts w:ascii="Times New Roman" w:hAnsi="Times New Roman" w:cs="Times New Roman"/>
          <w:sz w:val="24"/>
          <w:szCs w:val="24"/>
        </w:rPr>
        <w:t>3]</w:t>
      </w:r>
      <w:r w:rsidRPr="00DB113E">
        <w:rPr>
          <w:rFonts w:ascii="Times New Roman" w:hAnsi="Times New Roman" w:cs="Times New Roman"/>
          <w:sz w:val="24"/>
          <w:szCs w:val="24"/>
        </w:rPr>
        <w:br/>
        <w:t xml:space="preserve">Heterotypic cell fusion occurs between cells of different types, making it the exact opposite of homotypic cell fusion. The result of this fusion is also a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synkaryon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produced by the merging of the nuclei, and a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binucleated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heterokaryon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in the absence of nuclear fusion. An example of this would be BMDCs being fused with </w:t>
      </w:r>
      <w:proofErr w:type="spellStart"/>
      <w:r w:rsidRPr="00DB113E">
        <w:rPr>
          <w:rFonts w:ascii="Times New Roman" w:hAnsi="Times New Roman" w:cs="Times New Roman"/>
          <w:sz w:val="24"/>
          <w:szCs w:val="24"/>
        </w:rPr>
        <w:t>parenchymatous</w:t>
      </w:r>
      <w:proofErr w:type="spellEnd"/>
      <w:r w:rsidRPr="00DB113E">
        <w:rPr>
          <w:rFonts w:ascii="Times New Roman" w:hAnsi="Times New Roman" w:cs="Times New Roman"/>
          <w:sz w:val="24"/>
          <w:szCs w:val="24"/>
        </w:rPr>
        <w:t xml:space="preserve"> organs</w:t>
      </w:r>
      <w:proofErr w:type="gramStart"/>
      <w:r w:rsidRPr="00DB113E">
        <w:rPr>
          <w:rFonts w:ascii="Times New Roman" w:hAnsi="Times New Roman" w:cs="Times New Roman"/>
          <w:sz w:val="24"/>
          <w:szCs w:val="24"/>
        </w:rPr>
        <w:t>.[</w:t>
      </w:r>
      <w:proofErr w:type="gramEnd"/>
      <w:r w:rsidRPr="00DB113E">
        <w:rPr>
          <w:rFonts w:ascii="Times New Roman" w:hAnsi="Times New Roman" w:cs="Times New Roman"/>
          <w:sz w:val="24"/>
          <w:szCs w:val="24"/>
        </w:rPr>
        <w:t>4]</w:t>
      </w:r>
      <w:r w:rsidRPr="00DB113E">
        <w:rPr>
          <w:rFonts w:ascii="Times New Roman" w:hAnsi="Times New Roman" w:cs="Times New Roman"/>
          <w:sz w:val="24"/>
          <w:szCs w:val="24"/>
        </w:rPr>
        <w:br/>
        <w:t>Heat shock proteins (HSP) are a family of proteins that are produced by cells in response to exposure to stressful conditions.</w:t>
      </w:r>
      <w:r w:rsidRPr="00DB113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DB113E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DB113E">
        <w:rPr>
          <w:rFonts w:ascii="Times New Roman" w:hAnsi="Times New Roman" w:cs="Times New Roman"/>
          <w:sz w:val="24"/>
          <w:szCs w:val="24"/>
        </w:rPr>
        <w:t xml:space="preserve"> organelle in the cytoplasm of eukaryotic cells containing degradative enzymes enclosed in a membrane.</w:t>
      </w:r>
      <w:r w:rsidRPr="00DB113E">
        <w:rPr>
          <w:rFonts w:ascii="Times New Roman" w:hAnsi="Times New Roman" w:cs="Times New Roman"/>
          <w:sz w:val="24"/>
          <w:szCs w:val="24"/>
        </w:rPr>
        <w:br/>
        <w:t>Multicellular organisms are composed of many specialized cells. Specialized cells differ in structure (size, shape...) and function (the role they perform in the organism). The structural modifications that occur in a specialized cell equip it to do its job in the organism.</w:t>
      </w:r>
    </w:p>
    <w:p w:rsidR="009936B9" w:rsidRDefault="009936B9" w:rsidP="009936B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936B9" w:rsidRDefault="009936B9" w:rsidP="009936B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936B9" w:rsidRDefault="009936B9" w:rsidP="009936B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60420" cy="5979160"/>
            <wp:effectExtent l="0" t="0" r="0" b="2540"/>
            <wp:docPr id="1" name="Picture 1" descr="12799092_1038036026269114_7879950972742274758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799092_1038036026269114_7879950972742274758_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DCD" w:rsidRDefault="00267DCD">
      <w:bookmarkStart w:id="0" w:name="_GoBack"/>
      <w:bookmarkEnd w:id="0"/>
    </w:p>
    <w:sectPr w:rsidR="00267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6B9"/>
    <w:rsid w:val="00267DCD"/>
    <w:rsid w:val="0099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BAEB57-8679-4B36-9E3C-8F4AABD1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6B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36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Sagheer Ahmad</dc:creator>
  <cp:keywords/>
  <dc:description/>
  <cp:lastModifiedBy>Sagheer Ahmad</cp:lastModifiedBy>
  <cp:revision>1</cp:revision>
  <dcterms:created xsi:type="dcterms:W3CDTF">2019-07-01T06:47:00Z</dcterms:created>
  <dcterms:modified xsi:type="dcterms:W3CDTF">2019-07-01T06:48:00Z</dcterms:modified>
</cp:coreProperties>
</file>