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7B4" w:rsidRPr="001A57B4" w:rsidRDefault="001A57B4" w:rsidP="001A57B4">
      <w:pPr>
        <w:shd w:val="clear" w:color="auto" w:fill="FFFFFF"/>
        <w:spacing w:after="0" w:line="270" w:lineRule="atLeast"/>
        <w:rPr>
          <w:rFonts w:ascii="Helvetica" w:eastAsia="Times New Roman" w:hAnsi="Helvetica" w:cs="Times New Roman"/>
          <w:color w:val="1D2129"/>
          <w:sz w:val="21"/>
          <w:szCs w:val="21"/>
        </w:rPr>
      </w:pPr>
      <w:r w:rsidRPr="001A57B4">
        <w:rPr>
          <w:rFonts w:ascii="Helvetica" w:eastAsia="Times New Roman" w:hAnsi="Helvetica" w:cs="Times New Roman"/>
          <w:color w:val="1D2129"/>
          <w:sz w:val="21"/>
          <w:szCs w:val="21"/>
        </w:rPr>
        <w:t xml:space="preserve">Courtesy of </w:t>
      </w:r>
      <w:proofErr w:type="spellStart"/>
      <w:r w:rsidRPr="001A57B4">
        <w:rPr>
          <w:rFonts w:ascii="Helvetica" w:eastAsia="Times New Roman" w:hAnsi="Helvetica" w:cs="Times New Roman"/>
          <w:color w:val="1D2129"/>
          <w:sz w:val="21"/>
          <w:szCs w:val="21"/>
        </w:rPr>
        <w:t>Haroon</w:t>
      </w:r>
      <w:proofErr w:type="spellEnd"/>
      <w:r w:rsidRPr="001A57B4">
        <w:rPr>
          <w:rFonts w:ascii="Helvetica" w:eastAsia="Times New Roman" w:hAnsi="Helvetica" w:cs="Times New Roman"/>
          <w:color w:val="1D2129"/>
          <w:sz w:val="21"/>
          <w:szCs w:val="21"/>
        </w:rPr>
        <w:t xml:space="preserve"> Iqbal's group VU Students of Biotechnology &amp; Bioinformatics -&gt; </w:t>
      </w:r>
      <w:r>
        <w:rPr>
          <w:rFonts w:ascii="Helvetica" w:eastAsia="Times New Roman" w:hAnsi="Helvetica" w:cs="Times New Roman"/>
          <w:color w:val="1D2129"/>
          <w:sz w:val="21"/>
          <w:szCs w:val="21"/>
        </w:rPr>
        <w:t xml:space="preserve">    </w:t>
      </w:r>
      <w:r w:rsidRPr="001A57B4">
        <w:rPr>
          <w:rFonts w:ascii="Helvetica" w:eastAsia="Times New Roman" w:hAnsi="Helvetica" w:cs="Times New Roman"/>
          <w:color w:val="1D2129"/>
          <w:sz w:val="21"/>
          <w:szCs w:val="21"/>
        </w:rPr>
        <w:t>https://web.facebook.com/groups/DoQuiz/</w:t>
      </w:r>
    </w:p>
    <w:p w:rsidR="001A57B4" w:rsidRDefault="001A57B4" w:rsidP="001A57B4">
      <w:pPr>
        <w:rPr>
          <w:sz w:val="40"/>
          <w:szCs w:val="40"/>
        </w:rPr>
      </w:pPr>
      <w:bookmarkStart w:id="0" w:name="_GoBack"/>
      <w:bookmarkEnd w:id="0"/>
    </w:p>
    <w:p w:rsidR="001A57B4" w:rsidRDefault="001A57B4" w:rsidP="001A57B4">
      <w:pPr>
        <w:rPr>
          <w:sz w:val="40"/>
          <w:szCs w:val="40"/>
        </w:rPr>
      </w:pPr>
      <w:r>
        <w:rPr>
          <w:sz w:val="40"/>
          <w:szCs w:val="40"/>
        </w:rPr>
        <w:t>1 Types of mutation</w:t>
      </w:r>
    </w:p>
    <w:p w:rsidR="001A57B4" w:rsidRDefault="001A57B4" w:rsidP="001A57B4">
      <w:r>
        <w:t xml:space="preserve">The simplest mutations are switches of one base for another. There are two kinds of such mutations which include:- </w:t>
      </w:r>
    </w:p>
    <w:p w:rsidR="001A57B4" w:rsidRDefault="001A57B4" w:rsidP="001A57B4">
      <w:r>
        <w:t xml:space="preserve"> Transitions </w:t>
      </w:r>
    </w:p>
    <w:p w:rsidR="001A57B4" w:rsidRDefault="001A57B4" w:rsidP="001A57B4">
      <w:r>
        <w:t xml:space="preserve"> </w:t>
      </w:r>
      <w:proofErr w:type="spellStart"/>
      <w:r>
        <w:t>Transversions</w:t>
      </w:r>
      <w:proofErr w:type="spellEnd"/>
      <w:r>
        <w:t xml:space="preserve"> </w:t>
      </w:r>
    </w:p>
    <w:p w:rsidR="001A57B4" w:rsidRDefault="001A57B4" w:rsidP="001A57B4">
      <w:r>
        <w:t xml:space="preserve"> Transitions are pyrimidine-to-pyrimidine and purine-to-purine substitutions, such as thymine (T) to cytosine (C) and adenine (A) to guanine (G). </w:t>
      </w:r>
    </w:p>
    <w:p w:rsidR="001A57B4" w:rsidRPr="004E59D6" w:rsidRDefault="001A57B4" w:rsidP="001A57B4">
      <w:r>
        <w:t xml:space="preserve"> </w:t>
      </w:r>
      <w:proofErr w:type="spellStart"/>
      <w:r>
        <w:t>Transversions</w:t>
      </w:r>
      <w:proofErr w:type="spellEnd"/>
      <w:r>
        <w:t xml:space="preserve"> are pyrimidine-to-purine and purine-to-pyrimidine substitutions, such as T to G or </w:t>
      </w:r>
      <w:proofErr w:type="gramStart"/>
      <w:r>
        <w:t>A and</w:t>
      </w:r>
      <w:proofErr w:type="gramEnd"/>
      <w:r>
        <w:t xml:space="preserve"> A to C or T.</w:t>
      </w:r>
      <w:r>
        <w:rPr>
          <w:sz w:val="40"/>
          <w:szCs w:val="40"/>
        </w:rPr>
        <w:t xml:space="preserve"> </w:t>
      </w:r>
    </w:p>
    <w:p w:rsidR="001A57B4" w:rsidRDefault="001A57B4" w:rsidP="001A57B4">
      <w:pPr>
        <w:rPr>
          <w:sz w:val="40"/>
          <w:szCs w:val="40"/>
        </w:rPr>
      </w:pPr>
      <w:r>
        <w:rPr>
          <w:sz w:val="40"/>
          <w:szCs w:val="40"/>
        </w:rPr>
        <w:t>2 Primer Template Junction</w:t>
      </w:r>
    </w:p>
    <w:p w:rsidR="001A57B4" w:rsidRPr="00DB1785" w:rsidRDefault="001A57B4" w:rsidP="001A57B4">
      <w:r w:rsidRPr="00DB1785">
        <w:t>The second important substrate for DNA synthesis is a particular arrangement of single stranded DNA (</w:t>
      </w:r>
      <w:proofErr w:type="spellStart"/>
      <w:r w:rsidRPr="00DB1785">
        <w:t>ssDNA</w:t>
      </w:r>
      <w:proofErr w:type="spellEnd"/>
      <w:r w:rsidRPr="00DB1785">
        <w:t>) and double stranded DNA (</w:t>
      </w:r>
      <w:proofErr w:type="spellStart"/>
      <w:r w:rsidRPr="00DB1785">
        <w:t>dsDNA</w:t>
      </w:r>
      <w:proofErr w:type="spellEnd"/>
      <w:r w:rsidRPr="00DB1785">
        <w:t xml:space="preserve">). </w:t>
      </w:r>
    </w:p>
    <w:p w:rsidR="001A57B4" w:rsidRPr="00DB1785" w:rsidRDefault="001A57B4" w:rsidP="001A57B4">
      <w:r w:rsidRPr="00DB1785">
        <w:t xml:space="preserve"> This particular arrangement is called a </w:t>
      </w:r>
      <w:proofErr w:type="spellStart"/>
      <w:r w:rsidRPr="00DB1785">
        <w:t>primer</w:t>
      </w:r>
      <w:proofErr w:type="gramStart"/>
      <w:r w:rsidRPr="00DB1785">
        <w:t>:template</w:t>
      </w:r>
      <w:proofErr w:type="spellEnd"/>
      <w:proofErr w:type="gramEnd"/>
      <w:r w:rsidRPr="00DB1785">
        <w:t xml:space="preserve"> junction. </w:t>
      </w:r>
    </w:p>
    <w:p w:rsidR="001A57B4" w:rsidRPr="00DB1785" w:rsidRDefault="001A57B4" w:rsidP="001A57B4">
      <w:r w:rsidRPr="00DB1785">
        <w:t xml:space="preserve"> It has two components:- </w:t>
      </w:r>
    </w:p>
    <w:p w:rsidR="001A57B4" w:rsidRPr="00DB1785" w:rsidRDefault="001A57B4" w:rsidP="001A57B4">
      <w:r w:rsidRPr="00DB1785">
        <w:t xml:space="preserve"> </w:t>
      </w:r>
      <w:proofErr w:type="gramStart"/>
      <w:r w:rsidRPr="00DB1785">
        <w:t>The</w:t>
      </w:r>
      <w:proofErr w:type="gramEnd"/>
      <w:r w:rsidRPr="00DB1785">
        <w:t xml:space="preserve"> Template </w:t>
      </w:r>
    </w:p>
    <w:p w:rsidR="001A57B4" w:rsidRPr="00DB1785" w:rsidRDefault="001A57B4" w:rsidP="001A57B4">
      <w:r w:rsidRPr="00DB1785">
        <w:t xml:space="preserve"> </w:t>
      </w:r>
      <w:proofErr w:type="gramStart"/>
      <w:r w:rsidRPr="00DB1785">
        <w:t>The</w:t>
      </w:r>
      <w:proofErr w:type="gramEnd"/>
      <w:r w:rsidRPr="00DB1785">
        <w:t xml:space="preserve"> Primer  </w:t>
      </w:r>
    </w:p>
    <w:p w:rsidR="001A57B4" w:rsidRPr="00DB1785" w:rsidRDefault="001A57B4" w:rsidP="001A57B4">
      <w:r w:rsidRPr="00DB1785">
        <w:t xml:space="preserve"> </w:t>
      </w:r>
      <w:proofErr w:type="gramStart"/>
      <w:r w:rsidRPr="00DB1785">
        <w:t>The</w:t>
      </w:r>
      <w:proofErr w:type="gramEnd"/>
      <w:r w:rsidRPr="00DB1785">
        <w:t xml:space="preserve"> new chain of DNA grows by extending the 3’ end of the primer. </w:t>
      </w:r>
    </w:p>
    <w:p w:rsidR="001A57B4" w:rsidRPr="00DB1785" w:rsidRDefault="001A57B4" w:rsidP="001A57B4">
      <w:r w:rsidRPr="00DB1785">
        <w:t xml:space="preserve"> </w:t>
      </w:r>
      <w:proofErr w:type="gramStart"/>
      <w:r w:rsidRPr="00DB1785">
        <w:t>The</w:t>
      </w:r>
      <w:proofErr w:type="gramEnd"/>
      <w:r w:rsidRPr="00DB1785">
        <w:t xml:space="preserve"> </w:t>
      </w:r>
      <w:proofErr w:type="spellStart"/>
      <w:r w:rsidRPr="00DB1785">
        <w:t>phosphodiester</w:t>
      </w:r>
      <w:proofErr w:type="spellEnd"/>
      <w:r w:rsidRPr="00DB1785">
        <w:t xml:space="preserve"> bond is formed in an SN2 reaction. </w:t>
      </w:r>
    </w:p>
    <w:p w:rsidR="001A57B4" w:rsidRPr="00DB1785" w:rsidRDefault="001A57B4" w:rsidP="001A57B4">
      <w:r w:rsidRPr="00DB1785">
        <w:t xml:space="preserve"> </w:t>
      </w:r>
      <w:proofErr w:type="gramStart"/>
      <w:r w:rsidRPr="00DB1785">
        <w:t>In</w:t>
      </w:r>
      <w:proofErr w:type="gramEnd"/>
      <w:r w:rsidRPr="00DB1785">
        <w:t xml:space="preserve"> this reaction, the hydroxyl group of the 3’ end of the primer attacks the α-</w:t>
      </w:r>
      <w:proofErr w:type="spellStart"/>
      <w:r w:rsidRPr="00DB1785">
        <w:t>phosphoryl</w:t>
      </w:r>
      <w:proofErr w:type="spellEnd"/>
      <w:r w:rsidRPr="00DB1785">
        <w:t xml:space="preserve"> group of the incoming nucleoside triphosphate.  </w:t>
      </w:r>
    </w:p>
    <w:p w:rsidR="001A57B4" w:rsidRPr="00DB1785" w:rsidRDefault="001A57B4" w:rsidP="001A57B4">
      <w:r w:rsidRPr="00DB1785">
        <w:t xml:space="preserve"> </w:t>
      </w:r>
      <w:proofErr w:type="gramStart"/>
      <w:r w:rsidRPr="00DB1785">
        <w:t>The</w:t>
      </w:r>
      <w:proofErr w:type="gramEnd"/>
      <w:r w:rsidRPr="00DB1785">
        <w:t xml:space="preserve"> leaving group of the reaction is pyrophosphate which arises from the release of β- and ɣ- phosphates of the nucleoside. </w:t>
      </w:r>
    </w:p>
    <w:p w:rsidR="001A57B4" w:rsidRDefault="001A57B4" w:rsidP="001A57B4">
      <w:pPr>
        <w:rPr>
          <w:sz w:val="40"/>
          <w:szCs w:val="40"/>
        </w:rPr>
      </w:pPr>
      <w:r w:rsidRPr="00DB1785">
        <w:rPr>
          <w:sz w:val="40"/>
          <w:szCs w:val="40"/>
        </w:rPr>
        <w:t xml:space="preserve">  </w:t>
      </w:r>
    </w:p>
    <w:p w:rsidR="001A57B4" w:rsidRDefault="001A57B4" w:rsidP="001A57B4">
      <w:pPr>
        <w:rPr>
          <w:sz w:val="40"/>
          <w:szCs w:val="40"/>
        </w:rPr>
      </w:pPr>
    </w:p>
    <w:p w:rsidR="001A57B4" w:rsidRDefault="001A57B4" w:rsidP="001A57B4">
      <w:pPr>
        <w:rPr>
          <w:sz w:val="40"/>
          <w:szCs w:val="40"/>
        </w:rPr>
      </w:pPr>
    </w:p>
    <w:p w:rsidR="001A57B4" w:rsidRDefault="001A57B4" w:rsidP="001A57B4">
      <w:pPr>
        <w:rPr>
          <w:sz w:val="40"/>
          <w:szCs w:val="40"/>
        </w:rPr>
      </w:pPr>
      <w:r>
        <w:rPr>
          <w:sz w:val="40"/>
          <w:szCs w:val="40"/>
        </w:rPr>
        <w:t xml:space="preserve">3 </w:t>
      </w:r>
      <w:r w:rsidRPr="002A3DE8">
        <w:rPr>
          <w:sz w:val="40"/>
          <w:szCs w:val="40"/>
        </w:rPr>
        <w:t>Secondary structure of RNA</w:t>
      </w:r>
    </w:p>
    <w:p w:rsidR="001A57B4" w:rsidRDefault="001A57B4" w:rsidP="001A57B4">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 secondary structure of nucleic acid molecules can often be uniquely decomposed into stems and loops. The</w:t>
      </w:r>
      <w:r>
        <w:rPr>
          <w:rStyle w:val="apple-converted-space"/>
          <w:rFonts w:ascii="Arial" w:hAnsi="Arial" w:cs="Arial"/>
          <w:color w:val="252525"/>
          <w:sz w:val="21"/>
          <w:szCs w:val="21"/>
        </w:rPr>
        <w:t> </w:t>
      </w:r>
      <w:hyperlink r:id="rId6" w:tooltip="Stem-loop" w:history="1">
        <w:r>
          <w:rPr>
            <w:rStyle w:val="Hyperlink"/>
            <w:rFonts w:ascii="Arial" w:hAnsi="Arial" w:cs="Arial"/>
            <w:color w:val="0B0080"/>
            <w:sz w:val="21"/>
            <w:szCs w:val="21"/>
            <w:u w:val="none"/>
          </w:rPr>
          <w:t>stem-loop</w:t>
        </w:r>
      </w:hyperlink>
      <w:r>
        <w:rPr>
          <w:rStyle w:val="apple-converted-space"/>
          <w:rFonts w:ascii="Arial" w:hAnsi="Arial" w:cs="Arial"/>
          <w:color w:val="252525"/>
          <w:sz w:val="21"/>
          <w:szCs w:val="21"/>
        </w:rPr>
        <w:t> </w:t>
      </w:r>
      <w:r>
        <w:rPr>
          <w:rFonts w:ascii="Arial" w:hAnsi="Arial" w:cs="Arial"/>
          <w:color w:val="252525"/>
          <w:sz w:val="21"/>
          <w:szCs w:val="21"/>
        </w:rPr>
        <w:t>structure in which a base-paired helix ends in a short unpaired loop is extremely common and is a building block for larger structural motifs such as cloverleaf structures, which are four-helix junctions such as those found in</w:t>
      </w:r>
      <w:r>
        <w:rPr>
          <w:rStyle w:val="apple-converted-space"/>
          <w:rFonts w:ascii="Arial" w:hAnsi="Arial" w:cs="Arial"/>
          <w:color w:val="252525"/>
          <w:sz w:val="21"/>
          <w:szCs w:val="21"/>
        </w:rPr>
        <w:t> </w:t>
      </w:r>
      <w:hyperlink r:id="rId7" w:tooltip="Transfer RNA" w:history="1">
        <w:r>
          <w:rPr>
            <w:rStyle w:val="Hyperlink"/>
            <w:rFonts w:ascii="Arial" w:hAnsi="Arial" w:cs="Arial"/>
            <w:color w:val="0B0080"/>
            <w:sz w:val="21"/>
            <w:szCs w:val="21"/>
            <w:u w:val="none"/>
          </w:rPr>
          <w:t>transfer RNA</w:t>
        </w:r>
      </w:hyperlink>
      <w:r>
        <w:rPr>
          <w:rFonts w:ascii="Arial" w:hAnsi="Arial" w:cs="Arial"/>
          <w:color w:val="252525"/>
          <w:sz w:val="21"/>
          <w:szCs w:val="21"/>
        </w:rPr>
        <w:t>. Internal loops (a short series of unpaired bases in a longer paired helix) and bulges (regions in which one strand of a helix has "extra" inserted bases with no counterparts in the opposite strand) are also frequent.</w:t>
      </w:r>
    </w:p>
    <w:p w:rsidR="001A57B4" w:rsidRDefault="001A57B4" w:rsidP="001A57B4">
      <w:pPr>
        <w:pStyle w:val="Normal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There are many secondary structure elements of functional importance to biological RNA's; some famous examples are the</w:t>
      </w:r>
      <w:r>
        <w:rPr>
          <w:rStyle w:val="apple-converted-space"/>
          <w:rFonts w:ascii="Arial" w:hAnsi="Arial" w:cs="Arial"/>
          <w:color w:val="252525"/>
          <w:sz w:val="21"/>
          <w:szCs w:val="21"/>
        </w:rPr>
        <w:t> </w:t>
      </w:r>
      <w:hyperlink r:id="rId8" w:tooltip="Intrinsic termination" w:history="1">
        <w:r>
          <w:rPr>
            <w:rStyle w:val="Hyperlink"/>
            <w:rFonts w:ascii="Arial" w:hAnsi="Arial" w:cs="Arial"/>
            <w:color w:val="0B0080"/>
            <w:sz w:val="21"/>
            <w:szCs w:val="21"/>
            <w:u w:val="none"/>
          </w:rPr>
          <w:t>Rho-independent terminator</w:t>
        </w:r>
      </w:hyperlink>
      <w:r>
        <w:rPr>
          <w:rStyle w:val="apple-converted-space"/>
          <w:rFonts w:ascii="Arial" w:hAnsi="Arial" w:cs="Arial"/>
          <w:color w:val="252525"/>
          <w:sz w:val="21"/>
          <w:szCs w:val="21"/>
        </w:rPr>
        <w:t> </w:t>
      </w:r>
      <w:r>
        <w:rPr>
          <w:rFonts w:ascii="Arial" w:hAnsi="Arial" w:cs="Arial"/>
          <w:color w:val="252525"/>
          <w:sz w:val="21"/>
          <w:szCs w:val="21"/>
        </w:rPr>
        <w:t>stem-loops and the</w:t>
      </w:r>
      <w:r>
        <w:rPr>
          <w:rStyle w:val="apple-converted-space"/>
          <w:rFonts w:ascii="Arial" w:hAnsi="Arial" w:cs="Arial"/>
          <w:color w:val="252525"/>
          <w:sz w:val="21"/>
          <w:szCs w:val="21"/>
        </w:rPr>
        <w:t> </w:t>
      </w:r>
      <w:proofErr w:type="spellStart"/>
      <w:r>
        <w:rPr>
          <w:rFonts w:ascii="Arial" w:hAnsi="Arial" w:cs="Arial"/>
          <w:color w:val="252525"/>
          <w:sz w:val="21"/>
          <w:szCs w:val="21"/>
        </w:rPr>
        <w:fldChar w:fldCharType="begin"/>
      </w:r>
      <w:r>
        <w:rPr>
          <w:rFonts w:ascii="Arial" w:hAnsi="Arial" w:cs="Arial"/>
          <w:color w:val="252525"/>
          <w:sz w:val="21"/>
          <w:szCs w:val="21"/>
        </w:rPr>
        <w:instrText xml:space="preserve"> HYPERLINK "https://en.wikipedia.org/wiki/Transfer_RNA" \l "Structure" \o "Transfer RNA" </w:instrText>
      </w:r>
      <w:r>
        <w:rPr>
          <w:rFonts w:ascii="Arial" w:hAnsi="Arial" w:cs="Arial"/>
          <w:color w:val="252525"/>
          <w:sz w:val="21"/>
          <w:szCs w:val="21"/>
        </w:rPr>
        <w:fldChar w:fldCharType="separate"/>
      </w:r>
      <w:r>
        <w:rPr>
          <w:rStyle w:val="Hyperlink"/>
          <w:rFonts w:ascii="Arial" w:hAnsi="Arial" w:cs="Arial"/>
          <w:color w:val="0B0080"/>
          <w:sz w:val="21"/>
          <w:szCs w:val="21"/>
          <w:u w:val="none"/>
        </w:rPr>
        <w:t>tRNA</w:t>
      </w:r>
      <w:proofErr w:type="spellEnd"/>
      <w:r>
        <w:rPr>
          <w:rStyle w:val="Hyperlink"/>
          <w:rFonts w:ascii="Arial" w:hAnsi="Arial" w:cs="Arial"/>
          <w:color w:val="0B0080"/>
          <w:sz w:val="21"/>
          <w:szCs w:val="21"/>
          <w:u w:val="none"/>
        </w:rPr>
        <w:t xml:space="preserve"> cloverleaf</w:t>
      </w:r>
      <w:r>
        <w:rPr>
          <w:rFonts w:ascii="Arial" w:hAnsi="Arial" w:cs="Arial"/>
          <w:color w:val="252525"/>
          <w:sz w:val="21"/>
          <w:szCs w:val="21"/>
        </w:rPr>
        <w:fldChar w:fldCharType="end"/>
      </w:r>
      <w:r>
        <w:rPr>
          <w:rFonts w:ascii="Arial" w:hAnsi="Arial" w:cs="Arial"/>
          <w:color w:val="252525"/>
          <w:sz w:val="21"/>
          <w:szCs w:val="21"/>
        </w:rPr>
        <w:t>.</w:t>
      </w:r>
      <w:r>
        <w:rPr>
          <w:rStyle w:val="apple-converted-space"/>
          <w:rFonts w:ascii="Arial" w:hAnsi="Arial" w:cs="Arial"/>
          <w:color w:val="252525"/>
          <w:sz w:val="21"/>
          <w:szCs w:val="21"/>
        </w:rPr>
        <w:t> </w:t>
      </w:r>
    </w:p>
    <w:p w:rsidR="001A57B4" w:rsidRPr="00C91C3F" w:rsidRDefault="001A57B4" w:rsidP="001A57B4"/>
    <w:p w:rsidR="001A57B4" w:rsidRDefault="001A57B4" w:rsidP="001A57B4">
      <w:pPr>
        <w:rPr>
          <w:sz w:val="40"/>
          <w:szCs w:val="40"/>
        </w:rPr>
      </w:pPr>
      <w:r>
        <w:rPr>
          <w:sz w:val="40"/>
          <w:szCs w:val="40"/>
        </w:rPr>
        <w:t>4</w:t>
      </w:r>
      <w:r w:rsidRPr="002A3DE8">
        <w:t xml:space="preserve"> </w:t>
      </w:r>
      <w:r w:rsidRPr="002A3DE8">
        <w:rPr>
          <w:sz w:val="40"/>
          <w:szCs w:val="40"/>
        </w:rPr>
        <w:t>termination sequence</w:t>
      </w:r>
    </w:p>
    <w:p w:rsidR="001A57B4" w:rsidRDefault="001A57B4" w:rsidP="001A57B4">
      <w:r w:rsidRPr="000E4F64">
        <w:t>Once the polymerase has transcribed the length of the gene (or genes), it must stop and release the RNA product (as well as dissociating from the DNA itself). This step is called termination</w:t>
      </w:r>
      <w:r>
        <w:t>.</w:t>
      </w:r>
    </w:p>
    <w:p w:rsidR="001A57B4" w:rsidRDefault="001A57B4" w:rsidP="001A57B4">
      <w:r w:rsidRPr="000E4F64">
        <w:t xml:space="preserve">The sequences called </w:t>
      </w:r>
      <w:proofErr w:type="gramStart"/>
      <w:r w:rsidRPr="000E4F64">
        <w:t>terminators  trigger</w:t>
      </w:r>
      <w:proofErr w:type="gramEnd"/>
      <w:r w:rsidRPr="000E4F64">
        <w:t xml:space="preserve"> the elongating polymerase to dissociate from the DNA and release the RNA chain it has made.</w:t>
      </w:r>
    </w:p>
    <w:p w:rsidR="001A57B4" w:rsidRDefault="001A57B4" w:rsidP="001A57B4">
      <w:r w:rsidRPr="000E4F64">
        <w:t xml:space="preserve">In bacteria, terminators come in two types:-  </w:t>
      </w:r>
    </w:p>
    <w:p w:rsidR="001A57B4" w:rsidRDefault="001A57B4" w:rsidP="001A57B4">
      <w:r w:rsidRPr="000E4F64">
        <w:t xml:space="preserve"> </w:t>
      </w:r>
      <w:r w:rsidRPr="000E4F64">
        <w:t>1. Rho-</w:t>
      </w:r>
      <w:proofErr w:type="spellStart"/>
      <w:r w:rsidRPr="000E4F64">
        <w:t>Dependant</w:t>
      </w:r>
      <w:proofErr w:type="spellEnd"/>
      <w:r w:rsidRPr="000E4F64">
        <w:t xml:space="preserve"> </w:t>
      </w:r>
    </w:p>
    <w:p w:rsidR="001A57B4" w:rsidRPr="000E4F64" w:rsidRDefault="001A57B4" w:rsidP="001A57B4">
      <w:r w:rsidRPr="000E4F64">
        <w:t>2. Rho-</w:t>
      </w:r>
      <w:proofErr w:type="spellStart"/>
      <w:r w:rsidRPr="000E4F64">
        <w:t>Independant</w:t>
      </w:r>
      <w:proofErr w:type="spellEnd"/>
    </w:p>
    <w:p w:rsidR="001A57B4" w:rsidRDefault="001A57B4" w:rsidP="001A57B4">
      <w:pPr>
        <w:rPr>
          <w:sz w:val="40"/>
          <w:szCs w:val="40"/>
        </w:rPr>
      </w:pPr>
      <w:r>
        <w:rPr>
          <w:sz w:val="40"/>
          <w:szCs w:val="40"/>
        </w:rPr>
        <w:t>5</w:t>
      </w:r>
      <w:r w:rsidRPr="006A5E87">
        <w:t xml:space="preserve"> </w:t>
      </w:r>
      <w:r>
        <w:rPr>
          <w:sz w:val="40"/>
          <w:szCs w:val="40"/>
        </w:rPr>
        <w:t>RNA p</w:t>
      </w:r>
      <w:r w:rsidRPr="006A5E87">
        <w:rPr>
          <w:sz w:val="40"/>
          <w:szCs w:val="40"/>
        </w:rPr>
        <w:t>o</w:t>
      </w:r>
      <w:r>
        <w:rPr>
          <w:sz w:val="40"/>
          <w:szCs w:val="40"/>
        </w:rPr>
        <w:t>lyme</w:t>
      </w:r>
      <w:r w:rsidRPr="006A5E87">
        <w:rPr>
          <w:sz w:val="40"/>
          <w:szCs w:val="40"/>
        </w:rPr>
        <w:t>rase</w:t>
      </w:r>
      <w:r>
        <w:rPr>
          <w:sz w:val="40"/>
          <w:szCs w:val="40"/>
        </w:rPr>
        <w:t xml:space="preserve"> 1 2 3</w:t>
      </w:r>
    </w:p>
    <w:p w:rsidR="001A57B4" w:rsidRDefault="001A57B4" w:rsidP="001A57B4">
      <w:r>
        <w:t xml:space="preserve">Although TBP is the only GTF that is used by Pol I and Pol III </w:t>
      </w:r>
      <w:proofErr w:type="spellStart"/>
      <w:r>
        <w:t>aswell</w:t>
      </w:r>
      <w:proofErr w:type="spellEnd"/>
      <w:r>
        <w:t xml:space="preserve"> as by Pol II, it has emerged recently that some of the other GTFs, in fact, have structurally and functionally equivalent components in the other systems. </w:t>
      </w:r>
    </w:p>
    <w:p w:rsidR="001A57B4" w:rsidRDefault="001A57B4" w:rsidP="001A57B4">
      <w:r>
        <w:t xml:space="preserve">Polymerases I and III </w:t>
      </w:r>
    </w:p>
    <w:p w:rsidR="001A57B4" w:rsidRDefault="001A57B4" w:rsidP="001A57B4">
      <w:r>
        <w:t xml:space="preserve"> Thus, for example, TFIIF seems to have a counterpart in two subunits within Pol I (A49/34.5), and also in Pol II (C37/53). </w:t>
      </w:r>
      <w:r>
        <w:t> Likewise, TFIIE-like subunits are found in Pol I and Pol III enzymes.</w:t>
      </w:r>
    </w:p>
    <w:p w:rsidR="001A57B4" w:rsidRPr="006A5E87" w:rsidRDefault="001A57B4" w:rsidP="001A57B4">
      <w:r w:rsidRPr="00EF62E9">
        <w:lastRenderedPageBreak/>
        <w:t>In addition, both these other systems include additional factors comparable to TFIIB: the TAF1B factor in the Pol I system, and the Brf1 subunit of TFIIIB in the case of Pol III</w:t>
      </w:r>
    </w:p>
    <w:p w:rsidR="001A57B4" w:rsidRDefault="001A57B4" w:rsidP="001A57B4">
      <w:pPr>
        <w:rPr>
          <w:sz w:val="40"/>
          <w:szCs w:val="40"/>
        </w:rPr>
      </w:pPr>
    </w:p>
    <w:p w:rsidR="001A57B4" w:rsidRDefault="001A57B4" w:rsidP="001A57B4">
      <w:pPr>
        <w:rPr>
          <w:sz w:val="40"/>
          <w:szCs w:val="40"/>
        </w:rPr>
      </w:pPr>
      <w:r>
        <w:rPr>
          <w:sz w:val="40"/>
          <w:szCs w:val="40"/>
        </w:rPr>
        <w:t xml:space="preserve">6torpedo model </w:t>
      </w:r>
      <w:r w:rsidRPr="00B24492">
        <w:rPr>
          <w:sz w:val="40"/>
          <w:szCs w:val="40"/>
        </w:rPr>
        <w:t>RNA processing even</w:t>
      </w:r>
      <w:r>
        <w:rPr>
          <w:sz w:val="40"/>
          <w:szCs w:val="40"/>
        </w:rPr>
        <w:t xml:space="preserve"> in 119 topic</w:t>
      </w:r>
    </w:p>
    <w:p w:rsidR="001A57B4" w:rsidRDefault="001A57B4" w:rsidP="001A57B4">
      <w:pPr>
        <w:rPr>
          <w:sz w:val="40"/>
          <w:szCs w:val="40"/>
        </w:rPr>
      </w:pPr>
      <w:r w:rsidRPr="00C2759F">
        <w:t xml:space="preserve"> Recently, however, an enzyme that degrades the second RNA as it emerges from the polymerase has been identified, and this enzyme may itself trigger termination. This is called the torpedo model of termination</w:t>
      </w:r>
    </w:p>
    <w:p w:rsidR="001A57B4" w:rsidRPr="00C2759F" w:rsidRDefault="001A57B4" w:rsidP="001A57B4"/>
    <w:p w:rsidR="001A57B4" w:rsidRDefault="001A57B4" w:rsidP="001A57B4">
      <w:pPr>
        <w:rPr>
          <w:sz w:val="40"/>
          <w:szCs w:val="40"/>
        </w:rPr>
      </w:pPr>
      <w:r>
        <w:rPr>
          <w:sz w:val="40"/>
          <w:szCs w:val="40"/>
        </w:rPr>
        <w:t>7</w:t>
      </w:r>
      <w:r w:rsidRPr="00B24492">
        <w:rPr>
          <w:sz w:val="40"/>
          <w:szCs w:val="40"/>
        </w:rPr>
        <w:t xml:space="preserve"> </w:t>
      </w:r>
      <w:proofErr w:type="spellStart"/>
      <w:r w:rsidRPr="000B74E2">
        <w:rPr>
          <w:sz w:val="40"/>
          <w:szCs w:val="40"/>
        </w:rPr>
        <w:t>H</w:t>
      </w:r>
      <w:proofErr w:type="gramStart"/>
      <w:r w:rsidRPr="000B74E2">
        <w:rPr>
          <w:sz w:val="40"/>
          <w:szCs w:val="40"/>
        </w:rPr>
        <w:t>!gh</w:t>
      </w:r>
      <w:proofErr w:type="spellEnd"/>
      <w:proofErr w:type="gramEnd"/>
      <w:r w:rsidRPr="000B74E2">
        <w:rPr>
          <w:sz w:val="40"/>
          <w:szCs w:val="40"/>
        </w:rPr>
        <w:t xml:space="preserve"> regulated </w:t>
      </w:r>
      <w:proofErr w:type="spellStart"/>
      <w:r w:rsidRPr="000B74E2">
        <w:rPr>
          <w:sz w:val="40"/>
          <w:szCs w:val="40"/>
        </w:rPr>
        <w:t>leve</w:t>
      </w:r>
      <w:proofErr w:type="spellEnd"/>
      <w:r w:rsidRPr="000B74E2">
        <w:rPr>
          <w:sz w:val="40"/>
          <w:szCs w:val="40"/>
        </w:rPr>
        <w:t xml:space="preserve">. Of </w:t>
      </w:r>
      <w:proofErr w:type="spellStart"/>
      <w:r w:rsidRPr="000B74E2">
        <w:rPr>
          <w:sz w:val="40"/>
          <w:szCs w:val="40"/>
        </w:rPr>
        <w:t>transcrptn</w:t>
      </w:r>
      <w:proofErr w:type="spellEnd"/>
    </w:p>
    <w:p w:rsidR="001A57B4" w:rsidRDefault="001A57B4" w:rsidP="001A57B4">
      <w:r>
        <w:t xml:space="preserve">High regulated levels of transcription in vivo, require transcriptional regulatory proteins, the Mediator complex, and nucleosome modifying enzymes in addition to the above described general transcription factors. </w:t>
      </w:r>
    </w:p>
    <w:p w:rsidR="001A57B4" w:rsidRDefault="001A57B4" w:rsidP="001A57B4">
      <w:r>
        <w:t xml:space="preserve"> </w:t>
      </w:r>
      <w:proofErr w:type="gramStart"/>
      <w:r>
        <w:t>One</w:t>
      </w:r>
      <w:proofErr w:type="gramEnd"/>
      <w:r>
        <w:t xml:space="preserve"> reason for these additional requirements is that the DNA template in vivo is packaged into chromatin. </w:t>
      </w:r>
      <w:r>
        <w:t xml:space="preserve"> </w:t>
      </w:r>
      <w:proofErr w:type="gramStart"/>
      <w:r>
        <w:t>This</w:t>
      </w:r>
      <w:proofErr w:type="gramEnd"/>
      <w:r>
        <w:t xml:space="preserve"> condition complicates binding to the promoter of polymerase and its associated factors. </w:t>
      </w:r>
    </w:p>
    <w:p w:rsidR="001A57B4" w:rsidRDefault="001A57B4" w:rsidP="001A57B4">
      <w:r>
        <w:t xml:space="preserve"> Transcriptional regulatory proteins called activators help recruit polymerase to the promoter, stabilizing its binding there. </w:t>
      </w:r>
    </w:p>
    <w:p w:rsidR="001A57B4" w:rsidRPr="000B74E2" w:rsidRDefault="001A57B4" w:rsidP="001A57B4">
      <w:r>
        <w:t xml:space="preserve"> </w:t>
      </w:r>
      <w:proofErr w:type="gramStart"/>
      <w:r>
        <w:t>This</w:t>
      </w:r>
      <w:proofErr w:type="gramEnd"/>
      <w:r>
        <w:t xml:space="preserve"> recruitment is mediated through interactions between DNA-bound activators, </w:t>
      </w:r>
      <w:proofErr w:type="spellStart"/>
      <w:r>
        <w:t>chromatinmodifying</w:t>
      </w:r>
      <w:proofErr w:type="spellEnd"/>
      <w:r>
        <w:t xml:space="preserve"> and remodeling factors, and parts of the transcription machinery.</w:t>
      </w:r>
    </w:p>
    <w:p w:rsidR="001A57B4" w:rsidRDefault="001A57B4" w:rsidP="001A57B4">
      <w:pPr>
        <w:rPr>
          <w:sz w:val="40"/>
          <w:szCs w:val="40"/>
        </w:rPr>
      </w:pPr>
      <w:r>
        <w:rPr>
          <w:sz w:val="40"/>
          <w:szCs w:val="40"/>
        </w:rPr>
        <w:t>8 Grooves</w:t>
      </w:r>
    </w:p>
    <w:p w:rsidR="001A57B4" w:rsidRDefault="001A57B4" w:rsidP="001A57B4">
      <w:pPr>
        <w:pStyle w:val="NormalWeb"/>
        <w:shd w:val="clear" w:color="auto" w:fill="FBF8BC"/>
        <w:rPr>
          <w:color w:val="000000"/>
          <w:sz w:val="27"/>
          <w:szCs w:val="27"/>
        </w:rPr>
      </w:pPr>
      <w:r>
        <w:rPr>
          <w:color w:val="000000"/>
          <w:sz w:val="27"/>
          <w:szCs w:val="27"/>
        </w:rPr>
        <w:t>The strand backbones are closer together on one side of the helix than on the other. The</w:t>
      </w:r>
      <w:r>
        <w:rPr>
          <w:rStyle w:val="apple-converted-space"/>
          <w:color w:val="000000"/>
          <w:sz w:val="27"/>
          <w:szCs w:val="27"/>
        </w:rPr>
        <w:t> </w:t>
      </w:r>
      <w:r>
        <w:rPr>
          <w:b/>
          <w:bCs/>
          <w:color w:val="000000"/>
          <w:sz w:val="27"/>
          <w:szCs w:val="27"/>
        </w:rPr>
        <w:t>major groove</w:t>
      </w:r>
      <w:r>
        <w:rPr>
          <w:rStyle w:val="apple-converted-space"/>
          <w:color w:val="000000"/>
          <w:sz w:val="27"/>
          <w:szCs w:val="27"/>
        </w:rPr>
        <w:t> </w:t>
      </w:r>
      <w:r>
        <w:rPr>
          <w:color w:val="000000"/>
          <w:sz w:val="27"/>
          <w:szCs w:val="27"/>
        </w:rPr>
        <w:t>occurs where the backbones are far apart, the</w:t>
      </w:r>
      <w:r>
        <w:rPr>
          <w:rStyle w:val="apple-converted-space"/>
          <w:color w:val="000000"/>
          <w:sz w:val="27"/>
          <w:szCs w:val="27"/>
        </w:rPr>
        <w:t> </w:t>
      </w:r>
      <w:r>
        <w:rPr>
          <w:b/>
          <w:bCs/>
          <w:color w:val="000000"/>
          <w:sz w:val="27"/>
          <w:szCs w:val="27"/>
        </w:rPr>
        <w:t>minor groove</w:t>
      </w:r>
      <w:r>
        <w:rPr>
          <w:rStyle w:val="apple-converted-space"/>
          <w:color w:val="000000"/>
          <w:sz w:val="27"/>
          <w:szCs w:val="27"/>
        </w:rPr>
        <w:t> </w:t>
      </w:r>
      <w:r>
        <w:rPr>
          <w:color w:val="000000"/>
          <w:sz w:val="27"/>
          <w:szCs w:val="27"/>
        </w:rPr>
        <w:t>occurs where they are close together. The grooves twist around the molecule on opposite sides. Certain proteins bind to DNA to alter its structure or to regulate transcription (copying DNA to RNA) or replication (copying DNA to DNA). It is easier for these  </w:t>
      </w:r>
      <w:r>
        <w:rPr>
          <w:rStyle w:val="apple-converted-space"/>
          <w:color w:val="000000"/>
          <w:sz w:val="27"/>
          <w:szCs w:val="27"/>
        </w:rPr>
        <w:t> </w:t>
      </w:r>
      <w:r>
        <w:rPr>
          <w:b/>
          <w:bCs/>
          <w:color w:val="000000"/>
          <w:sz w:val="27"/>
          <w:szCs w:val="27"/>
        </w:rPr>
        <w:t>DNA binding proteins</w:t>
      </w:r>
      <w:r>
        <w:rPr>
          <w:rStyle w:val="apple-converted-space"/>
          <w:color w:val="000000"/>
          <w:sz w:val="27"/>
          <w:szCs w:val="27"/>
        </w:rPr>
        <w:t> </w:t>
      </w:r>
      <w:r>
        <w:rPr>
          <w:color w:val="000000"/>
          <w:sz w:val="27"/>
          <w:szCs w:val="27"/>
        </w:rPr>
        <w:t>to interact with the bases (the internal parts of the DNA molecule) on the major groove side because the backbones are not in the way.</w:t>
      </w:r>
    </w:p>
    <w:p w:rsidR="001A57B4" w:rsidRPr="004E59D6" w:rsidRDefault="001A57B4" w:rsidP="001A57B4">
      <w:pPr>
        <w:rPr>
          <w:sz w:val="40"/>
          <w:szCs w:val="40"/>
        </w:rPr>
      </w:pPr>
    </w:p>
    <w:p w:rsidR="001A57B4" w:rsidRDefault="001A57B4" w:rsidP="001A57B4"/>
    <w:p w:rsidR="009F0C22" w:rsidRDefault="00C7650B"/>
    <w:p w:rsidR="001A57B4" w:rsidRDefault="001A57B4"/>
    <w:p w:rsidR="001A57B4" w:rsidRDefault="001A57B4"/>
    <w:p w:rsidR="001A57B4" w:rsidRDefault="001A57B4"/>
    <w:p w:rsidR="001A57B4" w:rsidRDefault="001A57B4"/>
    <w:p w:rsidR="001A57B4" w:rsidRDefault="001A57B4" w:rsidP="001A57B4">
      <w:r>
        <w:t>Questions:</w:t>
      </w:r>
    </w:p>
    <w:p w:rsidR="001A57B4" w:rsidRDefault="001A57B4" w:rsidP="001A57B4">
      <w:r>
        <w:t xml:space="preserve"> Nuclear Scaffold, bacterial core Enzyme </w:t>
      </w:r>
    </w:p>
    <w:p w:rsidR="001A57B4" w:rsidRDefault="001A57B4" w:rsidP="001A57B4">
      <w:r>
        <w:t>What will happen to cellular machinery and function if pyrimidine dimer is not removed?</w:t>
      </w:r>
    </w:p>
    <w:p w:rsidR="001A57B4" w:rsidRDefault="001A57B4" w:rsidP="001A57B4">
      <w:r>
        <w:t>Some MCQs:</w:t>
      </w:r>
    </w:p>
    <w:p w:rsidR="001A57B4" w:rsidRDefault="001A57B4" w:rsidP="001A57B4">
      <w:r>
        <w:t>CTD have series of repeats……….?</w:t>
      </w:r>
    </w:p>
    <w:p w:rsidR="001A57B4" w:rsidRDefault="001A57B4" w:rsidP="001A57B4">
      <w:r>
        <w:t>Pyrimidine dimers are formed by……. UV light, Infra-red???</w:t>
      </w:r>
    </w:p>
    <w:p w:rsidR="001A57B4" w:rsidRDefault="001A57B4" w:rsidP="001A57B4">
      <w:r>
        <w:t>Suicide Enzyme…..????</w:t>
      </w:r>
    </w:p>
    <w:p w:rsidR="001A57B4" w:rsidRDefault="001A57B4" w:rsidP="001A57B4">
      <w:pPr>
        <w:rPr>
          <w:vertAlign w:val="superscript"/>
        </w:rPr>
      </w:pPr>
      <w:r>
        <w:t xml:space="preserve"> Miss pair nucleotides per 100000 or 10</w:t>
      </w:r>
      <w:r>
        <w:rPr>
          <w:vertAlign w:val="superscript"/>
        </w:rPr>
        <w:t>5</w:t>
      </w:r>
    </w:p>
    <w:p w:rsidR="001A57B4" w:rsidRDefault="001A57B4" w:rsidP="001A57B4">
      <w:proofErr w:type="spellStart"/>
      <w:r>
        <w:t>MuTS</w:t>
      </w:r>
      <w:proofErr w:type="spellEnd"/>
      <w:r>
        <w:t xml:space="preserve"> Homologs</w:t>
      </w:r>
    </w:p>
    <w:p w:rsidR="001A57B4" w:rsidRDefault="001A57B4" w:rsidP="001A57B4">
      <w:r>
        <w:t xml:space="preserve">5 Splice site recognize by U1 </w:t>
      </w:r>
      <w:proofErr w:type="spellStart"/>
      <w:r>
        <w:t>snRNP</w:t>
      </w:r>
      <w:proofErr w:type="spellEnd"/>
      <w:r>
        <w:t xml:space="preserve"> and U6 or </w:t>
      </w:r>
      <w:proofErr w:type="gramStart"/>
      <w:r>
        <w:t>opposite ???</w:t>
      </w:r>
      <w:proofErr w:type="gramEnd"/>
      <w:r>
        <w:t xml:space="preserve"> </w:t>
      </w:r>
    </w:p>
    <w:p w:rsidR="001A57B4" w:rsidRDefault="001A57B4" w:rsidP="001A57B4">
      <w:proofErr w:type="spellStart"/>
      <w:r>
        <w:t>Inchworming</w:t>
      </w:r>
      <w:proofErr w:type="spellEnd"/>
      <w:r>
        <w:t>???</w:t>
      </w:r>
    </w:p>
    <w:p w:rsidR="001A57B4" w:rsidRDefault="001A57B4" w:rsidP="001A57B4">
      <w:proofErr w:type="spellStart"/>
      <w:r>
        <w:t>Ecoli</w:t>
      </w:r>
      <w:proofErr w:type="spellEnd"/>
      <w:r>
        <w:t xml:space="preserve"> predominant Sigma factor</w:t>
      </w:r>
    </w:p>
    <w:p w:rsidR="001A57B4" w:rsidRDefault="001A57B4" w:rsidP="001A57B4">
      <w:r>
        <w:t xml:space="preserve">Cells are </w:t>
      </w:r>
      <w:proofErr w:type="spellStart"/>
      <w:r>
        <w:t>preffered</w:t>
      </w:r>
      <w:proofErr w:type="spellEnd"/>
      <w:r>
        <w:t xml:space="preserve"> to grown in N14, </w:t>
      </w:r>
      <w:proofErr w:type="spellStart"/>
      <w:r>
        <w:t>Pb</w:t>
      </w:r>
      <w:proofErr w:type="spellEnd"/>
      <w:r>
        <w:t xml:space="preserve">, Cs, </w:t>
      </w:r>
      <w:proofErr w:type="spellStart"/>
      <w:r>
        <w:t>Rs</w:t>
      </w:r>
      <w:proofErr w:type="spellEnd"/>
      <w:r>
        <w:t>??</w:t>
      </w:r>
    </w:p>
    <w:p w:rsidR="001A57B4" w:rsidRDefault="001A57B4" w:rsidP="001A57B4">
      <w:proofErr w:type="spellStart"/>
      <w:proofErr w:type="gramStart"/>
      <w:r>
        <w:t>ssDNA</w:t>
      </w:r>
      <w:proofErr w:type="spellEnd"/>
      <w:proofErr w:type="gramEnd"/>
      <w:r>
        <w:t xml:space="preserve"> is needed for RNA helicase, DNA helicase, RNA helicase winding, RNA helicase unwinding???</w:t>
      </w:r>
    </w:p>
    <w:p w:rsidR="001A57B4" w:rsidRDefault="001A57B4" w:rsidP="001A57B4">
      <w:proofErr w:type="spellStart"/>
      <w:r>
        <w:t>Indel</w:t>
      </w:r>
      <w:proofErr w:type="spellEnd"/>
      <w:r>
        <w:t xml:space="preserve"> Mutation is caused by </w:t>
      </w:r>
      <w:proofErr w:type="gramStart"/>
      <w:r>
        <w:t>( reagent</w:t>
      </w:r>
      <w:proofErr w:type="gramEnd"/>
      <w:r>
        <w:t xml:space="preserve"> ) ????</w:t>
      </w:r>
    </w:p>
    <w:p w:rsidR="001A57B4" w:rsidRDefault="001A57B4" w:rsidP="001A57B4">
      <w:r>
        <w:t xml:space="preserve">Mismatch repair </w:t>
      </w:r>
      <w:proofErr w:type="gramStart"/>
      <w:r>
        <w:t>system ????</w:t>
      </w:r>
      <w:proofErr w:type="gramEnd"/>
    </w:p>
    <w:p w:rsidR="001A57B4" w:rsidRDefault="001A57B4"/>
    <w:p w:rsidR="001A57B4" w:rsidRDefault="001A57B4"/>
    <w:p w:rsidR="001A57B4" w:rsidRDefault="001A57B4"/>
    <w:p w:rsidR="001A57B4" w:rsidRDefault="001A57B4"/>
    <w:p w:rsidR="001A57B4" w:rsidRDefault="001A57B4"/>
    <w:p w:rsidR="001A57B4" w:rsidRPr="001A57B4" w:rsidRDefault="001A57B4" w:rsidP="001A57B4">
      <w:pPr>
        <w:shd w:val="clear" w:color="auto" w:fill="FFFFFF"/>
        <w:spacing w:after="0" w:line="270" w:lineRule="atLeast"/>
        <w:rPr>
          <w:rFonts w:ascii="Helvetica" w:eastAsia="Times New Roman" w:hAnsi="Helvetica" w:cs="Times New Roman"/>
          <w:color w:val="1D2129"/>
          <w:sz w:val="21"/>
          <w:szCs w:val="21"/>
        </w:rPr>
      </w:pPr>
      <w:r w:rsidRPr="001A57B4">
        <w:rPr>
          <w:rFonts w:ascii="Helvetica" w:eastAsia="Times New Roman" w:hAnsi="Helvetica" w:cs="Times New Roman"/>
          <w:color w:val="1D2129"/>
          <w:sz w:val="21"/>
          <w:szCs w:val="21"/>
        </w:rPr>
        <w:t xml:space="preserve">Courtesy of </w:t>
      </w:r>
      <w:proofErr w:type="spellStart"/>
      <w:r w:rsidRPr="001A57B4">
        <w:rPr>
          <w:rFonts w:ascii="Helvetica" w:eastAsia="Times New Roman" w:hAnsi="Helvetica" w:cs="Times New Roman"/>
          <w:color w:val="1D2129"/>
          <w:sz w:val="21"/>
          <w:szCs w:val="21"/>
        </w:rPr>
        <w:t>Haroon</w:t>
      </w:r>
      <w:proofErr w:type="spellEnd"/>
      <w:r w:rsidRPr="001A57B4">
        <w:rPr>
          <w:rFonts w:ascii="Helvetica" w:eastAsia="Times New Roman" w:hAnsi="Helvetica" w:cs="Times New Roman"/>
          <w:color w:val="1D2129"/>
          <w:sz w:val="21"/>
          <w:szCs w:val="21"/>
        </w:rPr>
        <w:t xml:space="preserve"> Iqbal's group VU Students of Biotechnology &amp; Bioinformatics -&gt; </w:t>
      </w:r>
      <w:r>
        <w:rPr>
          <w:rFonts w:ascii="Helvetica" w:eastAsia="Times New Roman" w:hAnsi="Helvetica" w:cs="Times New Roman"/>
          <w:color w:val="1D2129"/>
          <w:sz w:val="21"/>
          <w:szCs w:val="21"/>
        </w:rPr>
        <w:t xml:space="preserve">    </w:t>
      </w:r>
      <w:r w:rsidRPr="001A57B4">
        <w:rPr>
          <w:rFonts w:ascii="Helvetica" w:eastAsia="Times New Roman" w:hAnsi="Helvetica" w:cs="Times New Roman"/>
          <w:color w:val="1D2129"/>
          <w:sz w:val="21"/>
          <w:szCs w:val="21"/>
        </w:rPr>
        <w:t>https://web.facebook.com/groups/DoQuiz/</w:t>
      </w:r>
    </w:p>
    <w:sectPr w:rsidR="001A57B4" w:rsidRPr="001A57B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650B" w:rsidRDefault="00C7650B" w:rsidP="001A57B4">
      <w:pPr>
        <w:spacing w:after="0" w:line="240" w:lineRule="auto"/>
      </w:pPr>
      <w:r>
        <w:separator/>
      </w:r>
    </w:p>
  </w:endnote>
  <w:endnote w:type="continuationSeparator" w:id="0">
    <w:p w:rsidR="00C7650B" w:rsidRDefault="00C7650B" w:rsidP="001A5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57B4" w:rsidRPr="001A57B4" w:rsidRDefault="001A57B4" w:rsidP="001A57B4">
    <w:pPr>
      <w:shd w:val="clear" w:color="auto" w:fill="FFFFFF"/>
      <w:spacing w:after="0" w:line="270" w:lineRule="atLeast"/>
      <w:rPr>
        <w:rFonts w:ascii="Helvetica" w:eastAsia="Times New Roman" w:hAnsi="Helvetica" w:cs="Times New Roman"/>
        <w:color w:val="1D2129"/>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650B" w:rsidRDefault="00C7650B" w:rsidP="001A57B4">
      <w:pPr>
        <w:spacing w:after="0" w:line="240" w:lineRule="auto"/>
      </w:pPr>
      <w:r>
        <w:separator/>
      </w:r>
    </w:p>
  </w:footnote>
  <w:footnote w:type="continuationSeparator" w:id="0">
    <w:p w:rsidR="00C7650B" w:rsidRDefault="00C7650B" w:rsidP="001A57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7B4"/>
    <w:rsid w:val="001A57B4"/>
    <w:rsid w:val="004D623F"/>
    <w:rsid w:val="00895E92"/>
    <w:rsid w:val="00BE534A"/>
    <w:rsid w:val="00C765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3CD1F-6CE8-4FD4-9D94-BD46F814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57B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57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A57B4"/>
  </w:style>
  <w:style w:type="character" w:styleId="Hyperlink">
    <w:name w:val="Hyperlink"/>
    <w:basedOn w:val="DefaultParagraphFont"/>
    <w:uiPriority w:val="99"/>
    <w:semiHidden/>
    <w:unhideWhenUsed/>
    <w:rsid w:val="001A57B4"/>
    <w:rPr>
      <w:color w:val="0000FF"/>
      <w:u w:val="single"/>
    </w:rPr>
  </w:style>
  <w:style w:type="paragraph" w:styleId="Header">
    <w:name w:val="header"/>
    <w:basedOn w:val="Normal"/>
    <w:link w:val="HeaderChar"/>
    <w:uiPriority w:val="99"/>
    <w:unhideWhenUsed/>
    <w:rsid w:val="001A5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7B4"/>
  </w:style>
  <w:style w:type="paragraph" w:styleId="Footer">
    <w:name w:val="footer"/>
    <w:basedOn w:val="Normal"/>
    <w:link w:val="FooterChar"/>
    <w:uiPriority w:val="99"/>
    <w:unhideWhenUsed/>
    <w:rsid w:val="001A5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892649">
      <w:bodyDiv w:val="1"/>
      <w:marLeft w:val="0"/>
      <w:marRight w:val="0"/>
      <w:marTop w:val="0"/>
      <w:marBottom w:val="0"/>
      <w:divBdr>
        <w:top w:val="none" w:sz="0" w:space="0" w:color="auto"/>
        <w:left w:val="none" w:sz="0" w:space="0" w:color="auto"/>
        <w:bottom w:val="none" w:sz="0" w:space="0" w:color="auto"/>
        <w:right w:val="none" w:sz="0" w:space="0" w:color="auto"/>
      </w:divBdr>
      <w:divsChild>
        <w:div w:id="1570529650">
          <w:marLeft w:val="0"/>
          <w:marRight w:val="0"/>
          <w:marTop w:val="0"/>
          <w:marBottom w:val="0"/>
          <w:divBdr>
            <w:top w:val="none" w:sz="0" w:space="0" w:color="auto"/>
            <w:left w:val="none" w:sz="0" w:space="0" w:color="auto"/>
            <w:bottom w:val="none" w:sz="0" w:space="0" w:color="auto"/>
            <w:right w:val="none" w:sz="0" w:space="0" w:color="auto"/>
          </w:divBdr>
        </w:div>
        <w:div w:id="1803377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trinsic_termination" TargetMode="External"/><Relationship Id="rId3" Type="http://schemas.openxmlformats.org/officeDocument/2006/relationships/webSettings" Target="webSettings.xml"/><Relationship Id="rId7" Type="http://schemas.openxmlformats.org/officeDocument/2006/relationships/hyperlink" Target="https://en.wikipedia.org/wiki/Transfer_RN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Stem-loop"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Wateen Afzal</dc:creator>
  <cp:keywords/>
  <dc:description/>
  <cp:lastModifiedBy>Wateen Afzal</cp:lastModifiedBy>
  <cp:revision>1</cp:revision>
  <dcterms:created xsi:type="dcterms:W3CDTF">2016-05-30T04:02:00Z</dcterms:created>
  <dcterms:modified xsi:type="dcterms:W3CDTF">2016-05-30T04:04:00Z</dcterms:modified>
</cp:coreProperties>
</file>