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DD7440" w:rsidRDefault="00360914" w:rsidP="00BD78A6">
      <w:pPr>
        <w:jc w:val="center"/>
        <w:rPr>
          <w:rFonts w:ascii="Calibri" w:hAnsi="Calibri" w:cs="Calibri"/>
          <w:b/>
          <w:bCs/>
          <w:sz w:val="30"/>
          <w:szCs w:val="30"/>
        </w:rPr>
      </w:pPr>
      <w:r w:rsidRPr="00DD7440">
        <w:rPr>
          <w:rFonts w:ascii="Calibri" w:hAnsi="Calibri" w:cs="Calibri"/>
          <w:b/>
          <w:bCs/>
          <w:sz w:val="30"/>
          <w:szCs w:val="30"/>
        </w:rPr>
        <w:t xml:space="preserve">Final </w:t>
      </w:r>
      <w:r w:rsidR="00BD78A6" w:rsidRPr="00DD7440">
        <w:rPr>
          <w:rFonts w:ascii="Calibri" w:hAnsi="Calibri" w:cs="Calibri"/>
          <w:b/>
          <w:bCs/>
          <w:sz w:val="30"/>
          <w:szCs w:val="30"/>
        </w:rPr>
        <w:t>Report for JPMorgan Chase MLCOE internship – Question 1</w:t>
      </w:r>
    </w:p>
    <w:p w:rsidR="00BD78A6" w:rsidRPr="00DD7440" w:rsidRDefault="00BD78A6" w:rsidP="00BD78A6">
      <w:pPr>
        <w:rPr>
          <w:rFonts w:ascii="Calibri" w:hAnsi="Calibri" w:cs="Calibri"/>
        </w:rPr>
      </w:pPr>
    </w:p>
    <w:p w:rsidR="00BD78A6" w:rsidRPr="00DD7440" w:rsidRDefault="00BD78A6" w:rsidP="00BD78A6">
      <w:pPr>
        <w:jc w:val="right"/>
        <w:rPr>
          <w:rFonts w:ascii="Calibri" w:hAnsi="Calibri" w:cs="Calibri"/>
        </w:rPr>
      </w:pPr>
      <w:r w:rsidRPr="00DD7440">
        <w:rPr>
          <w:rFonts w:ascii="Calibri" w:hAnsi="Calibri" w:cs="Calibri"/>
        </w:rPr>
        <w:t>Jaebum</w:t>
      </w:r>
      <w:r w:rsidR="005A2C70" w:rsidRPr="00DD7440">
        <w:rPr>
          <w:rFonts w:ascii="Calibri" w:hAnsi="Calibri" w:cs="Calibri"/>
        </w:rPr>
        <w:t xml:space="preserve"> (Albert)</w:t>
      </w:r>
      <w:r w:rsidRPr="00DD7440">
        <w:rPr>
          <w:rFonts w:ascii="Calibri" w:hAnsi="Calibri" w:cs="Calibri"/>
        </w:rPr>
        <w:t xml:space="preserve"> Chung</w:t>
      </w:r>
    </w:p>
    <w:p w:rsidR="00BD78A6" w:rsidRPr="00DD7440" w:rsidRDefault="006259ED" w:rsidP="00635E91">
      <w:pPr>
        <w:jc w:val="right"/>
        <w:rPr>
          <w:rFonts w:ascii="Calibri" w:hAnsi="Calibri" w:cs="Calibri"/>
        </w:rPr>
      </w:pPr>
      <w:r w:rsidRPr="00DD7440">
        <w:rPr>
          <w:rFonts w:ascii="Calibri" w:hAnsi="Calibri" w:cs="Calibri"/>
        </w:rPr>
        <w:t>February</w:t>
      </w:r>
      <w:r w:rsidR="00BD78A6" w:rsidRPr="00DD7440">
        <w:rPr>
          <w:rFonts w:ascii="Calibri" w:hAnsi="Calibri" w:cs="Calibri"/>
        </w:rPr>
        <w:t xml:space="preserve"> </w:t>
      </w:r>
      <w:r w:rsidRPr="00DD7440">
        <w:rPr>
          <w:rFonts w:ascii="Calibri" w:hAnsi="Calibri" w:cs="Calibri"/>
        </w:rPr>
        <w:t>26</w:t>
      </w:r>
      <w:r w:rsidR="00BD78A6" w:rsidRPr="00DD7440">
        <w:rPr>
          <w:rFonts w:ascii="Calibri" w:hAnsi="Calibri" w:cs="Calibri"/>
        </w:rPr>
        <w:t>, 2026</w:t>
      </w:r>
    </w:p>
    <w:p w:rsidR="00B601DD" w:rsidRPr="00DD7440" w:rsidRDefault="00B601DD" w:rsidP="00635E91">
      <w:pPr>
        <w:rPr>
          <w:rFonts w:ascii="Calibri" w:hAnsi="Calibri" w:cs="Calibri"/>
        </w:rPr>
      </w:pPr>
    </w:p>
    <w:p w:rsidR="004F0F10" w:rsidRPr="00DD7440" w:rsidRDefault="004F0F10" w:rsidP="00635E91">
      <w:pPr>
        <w:rPr>
          <w:rFonts w:ascii="Calibri" w:hAnsi="Calibri" w:cs="Calibri"/>
          <w:b/>
          <w:bCs/>
        </w:rPr>
      </w:pPr>
      <w:r w:rsidRPr="00DD7440">
        <w:rPr>
          <w:rFonts w:ascii="Calibri" w:hAnsi="Calibri" w:cs="Calibri"/>
          <w:b/>
          <w:bCs/>
        </w:rPr>
        <w:t>Table of Content</w:t>
      </w:r>
    </w:p>
    <w:p w:rsidR="004F0F10" w:rsidRPr="00DD7440" w:rsidRDefault="004F0F10" w:rsidP="00236B75">
      <w:pPr>
        <w:rPr>
          <w:rFonts w:ascii="Calibri" w:hAnsi="Calibri" w:cs="Calibri"/>
        </w:rPr>
      </w:pPr>
      <w:r w:rsidRPr="00DD7440">
        <w:rPr>
          <w:rFonts w:ascii="Calibri" w:hAnsi="Calibri" w:cs="Calibri"/>
        </w:rPr>
        <w:t>Introduction</w:t>
      </w:r>
    </w:p>
    <w:p w:rsidR="00236B75" w:rsidRPr="00DD7440" w:rsidRDefault="00236B75" w:rsidP="00236B75">
      <w:pPr>
        <w:rPr>
          <w:rFonts w:ascii="Calibri" w:hAnsi="Calibri" w:cs="Calibri"/>
        </w:rPr>
      </w:pPr>
      <w:r w:rsidRPr="00DD7440">
        <w:rPr>
          <w:rFonts w:ascii="Calibri" w:hAnsi="Calibri" w:cs="Calibri"/>
        </w:rPr>
        <w:t>Part 1</w:t>
      </w:r>
    </w:p>
    <w:p w:rsidR="004F0F10" w:rsidRPr="00DD7440" w:rsidRDefault="004F0F10" w:rsidP="004F0F10">
      <w:pPr>
        <w:pStyle w:val="ListParagraph"/>
        <w:numPr>
          <w:ilvl w:val="0"/>
          <w:numId w:val="18"/>
        </w:numPr>
        <w:rPr>
          <w:rFonts w:ascii="Calibri" w:hAnsi="Calibri" w:cs="Calibri"/>
        </w:rPr>
      </w:pPr>
      <w:r w:rsidRPr="00DD7440">
        <w:rPr>
          <w:rFonts w:ascii="Calibri" w:hAnsi="Calibri" w:cs="Calibri"/>
        </w:rPr>
        <w:t>The Balance Sheet Elements</w:t>
      </w:r>
    </w:p>
    <w:p w:rsidR="00236B75" w:rsidRPr="00DD7440" w:rsidRDefault="004F0F10" w:rsidP="00236B75">
      <w:pPr>
        <w:pStyle w:val="ListParagraph"/>
        <w:numPr>
          <w:ilvl w:val="0"/>
          <w:numId w:val="18"/>
        </w:numPr>
        <w:rPr>
          <w:rFonts w:ascii="Calibri" w:hAnsi="Calibri" w:cs="Calibri"/>
        </w:rPr>
      </w:pPr>
      <w:r w:rsidRPr="00DD7440">
        <w:rPr>
          <w:rFonts w:ascii="Calibri" w:hAnsi="Calibri" w:cs="Calibri"/>
        </w:rPr>
        <w:t>Mathematical Equations……</w:t>
      </w:r>
    </w:p>
    <w:p w:rsidR="00236B75" w:rsidRPr="00DD7440" w:rsidRDefault="00236B75" w:rsidP="00236B75">
      <w:pPr>
        <w:pStyle w:val="ListParagraph"/>
        <w:ind w:left="0" w:firstLine="360"/>
        <w:rPr>
          <w:rFonts w:ascii="Calibri" w:hAnsi="Calibri" w:cs="Calibri"/>
        </w:rPr>
      </w:pPr>
      <w:r w:rsidRPr="00DD7440">
        <w:rPr>
          <w:rFonts w:ascii="Calibri" w:hAnsi="Calibri" w:cs="Calibri"/>
        </w:rPr>
        <w:t>Reviewer’s Feedback</w:t>
      </w:r>
    </w:p>
    <w:p w:rsidR="00236B75" w:rsidRDefault="00236B75" w:rsidP="00236B75">
      <w:pPr>
        <w:rPr>
          <w:rFonts w:ascii="Calibri" w:hAnsi="Calibri" w:cs="Calibri"/>
        </w:rPr>
      </w:pPr>
      <w:r w:rsidRPr="00DD7440">
        <w:rPr>
          <w:rFonts w:ascii="Calibri" w:hAnsi="Calibri" w:cs="Calibri"/>
        </w:rPr>
        <w:t>Part 2</w:t>
      </w:r>
    </w:p>
    <w:p w:rsidR="00FD5F47" w:rsidRPr="00DD7440" w:rsidRDefault="00FD5F47" w:rsidP="00236B75">
      <w:pPr>
        <w:rPr>
          <w:rFonts w:ascii="Calibri" w:hAnsi="Calibri" w:cs="Calibri"/>
        </w:rPr>
      </w:pPr>
      <w:r>
        <w:rPr>
          <w:rFonts w:ascii="Calibri" w:hAnsi="Calibri" w:cs="Calibri"/>
        </w:rPr>
        <w:t>Bonus</w:t>
      </w:r>
    </w:p>
    <w:p w:rsidR="00236B75" w:rsidRPr="00DD7440" w:rsidRDefault="00236B75" w:rsidP="00236B75">
      <w:pPr>
        <w:rPr>
          <w:rFonts w:ascii="Calibri" w:hAnsi="Calibri" w:cs="Calibri"/>
        </w:rPr>
      </w:pPr>
    </w:p>
    <w:p w:rsidR="004F0F10" w:rsidRPr="00DD7440" w:rsidRDefault="004F0F10" w:rsidP="00635E91">
      <w:pPr>
        <w:rPr>
          <w:rFonts w:ascii="Calibri" w:hAnsi="Calibri" w:cs="Calibri"/>
        </w:rPr>
      </w:pPr>
    </w:p>
    <w:p w:rsidR="00635E91" w:rsidRPr="00DD7440" w:rsidRDefault="00635E91" w:rsidP="00CF1D28">
      <w:pPr>
        <w:outlineLvl w:val="2"/>
        <w:rPr>
          <w:rFonts w:ascii="Calibri" w:hAnsi="Calibri" w:cs="Calibri"/>
          <w:b/>
          <w:bCs/>
        </w:rPr>
      </w:pPr>
      <w:r w:rsidRPr="00DD7440">
        <w:rPr>
          <w:rFonts w:ascii="Calibri" w:hAnsi="Calibri" w:cs="Calibri"/>
          <w:b/>
          <w:bCs/>
        </w:rPr>
        <w:t>Introduction</w:t>
      </w:r>
    </w:p>
    <w:p w:rsidR="00635E91" w:rsidRPr="00DD7440" w:rsidRDefault="00635E91" w:rsidP="00635E91">
      <w:pPr>
        <w:rPr>
          <w:rFonts w:ascii="Calibri" w:hAnsi="Calibri" w:cs="Calibri"/>
          <w:u w:val="single"/>
        </w:rPr>
      </w:pPr>
    </w:p>
    <w:p w:rsidR="00635E91" w:rsidRPr="00DD7440" w:rsidRDefault="00635E91" w:rsidP="00635E91">
      <w:pPr>
        <w:rPr>
          <w:rFonts w:ascii="Calibri" w:hAnsi="Calibri" w:cs="Calibri"/>
          <w:u w:val="single"/>
        </w:rPr>
      </w:pPr>
      <w:r w:rsidRPr="00DD7440">
        <w:rPr>
          <w:rFonts w:ascii="Calibri" w:hAnsi="Calibri" w:cs="Calibri"/>
          <w:u w:val="single"/>
        </w:rPr>
        <w:t>Literature Review</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i/>
          <w:iCs/>
        </w:rPr>
      </w:pPr>
      <w:r w:rsidRPr="00DD7440">
        <w:rPr>
          <w:rFonts w:ascii="Calibri" w:hAnsi="Calibri" w:cs="Calibri"/>
          <w:i/>
          <w:iCs/>
        </w:rPr>
        <w:t>The Limitations of "Plug" Variables in Financial Forecasting</w:t>
      </w:r>
    </w:p>
    <w:p w:rsidR="004254E1" w:rsidRPr="00DD7440" w:rsidRDefault="004254E1" w:rsidP="00635E91">
      <w:pPr>
        <w:rPr>
          <w:rFonts w:ascii="Calibri" w:hAnsi="Calibri" w:cs="Calibri"/>
          <w:i/>
          <w:iCs/>
        </w:rPr>
      </w:pPr>
    </w:p>
    <w:p w:rsidR="00635E91" w:rsidRPr="00DD7440" w:rsidRDefault="00635E91" w:rsidP="00635E91">
      <w:pPr>
        <w:rPr>
          <w:rFonts w:ascii="Calibri" w:hAnsi="Calibri" w:cs="Calibri"/>
        </w:rPr>
      </w:pPr>
      <w:r w:rsidRPr="00DD7440">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sidRPr="00DD7440">
        <w:rPr>
          <w:rFonts w:ascii="Calibri" w:hAnsi="Calibri" w:cs="Calibri"/>
        </w:rPr>
        <w:t>7</w:t>
      </w:r>
      <w:r w:rsidRPr="00DD7440">
        <w:rPr>
          <w:rFonts w:ascii="Calibri" w:hAnsi="Calibri" w:cs="Calibri"/>
        </w:rPr>
        <w:t>) and Pareja (200</w:t>
      </w:r>
      <w:r w:rsidR="009969E4" w:rsidRPr="00DD7440">
        <w:rPr>
          <w:rFonts w:ascii="Calibri" w:hAnsi="Calibri" w:cs="Calibri"/>
        </w:rPr>
        <w:t>9</w:t>
      </w:r>
      <w:r w:rsidRPr="00DD7440">
        <w:rPr>
          <w:rFonts w:ascii="Calibri" w:hAnsi="Calibri" w:cs="Calibri"/>
        </w:rPr>
        <w:t>), a significant portion of existing literature relies on the use of "plugs"</w:t>
      </w:r>
      <w:r w:rsidR="004254E1" w:rsidRPr="00DD7440">
        <w:rPr>
          <w:rFonts w:ascii="Calibri" w:hAnsi="Calibri" w:cs="Calibri"/>
        </w:rPr>
        <w:t xml:space="preserve">: </w:t>
      </w:r>
      <w:r w:rsidRPr="00DD7440">
        <w:rPr>
          <w:rFonts w:ascii="Calibri" w:hAnsi="Calibri" w:cs="Calibri"/>
        </w:rPr>
        <w:t>balancing variables forced to reconcile the difference between Assets and Liabilities plus Equity. Typically, analysts assign a specific account (often Cash</w:t>
      </w:r>
      <w:r w:rsidR="00E44BAC" w:rsidRPr="00DD7440">
        <w:rPr>
          <w:rFonts w:ascii="Calibri" w:hAnsi="Calibri" w:cs="Calibri"/>
        </w:rPr>
        <w:t xml:space="preserve">, </w:t>
      </w:r>
      <w:r w:rsidRPr="00DD7440">
        <w:rPr>
          <w:rFonts w:ascii="Calibri" w:hAnsi="Calibri" w:cs="Calibri"/>
        </w:rPr>
        <w:t>Debt</w:t>
      </w:r>
      <w:r w:rsidR="00E44BAC" w:rsidRPr="00DD7440">
        <w:rPr>
          <w:rFonts w:ascii="Calibri" w:hAnsi="Calibri" w:cs="Calibri"/>
        </w:rPr>
        <w:t xml:space="preserve"> or Equity [Pareja</w:t>
      </w:r>
      <w:r w:rsidR="00867979" w:rsidRPr="00DD7440">
        <w:rPr>
          <w:rFonts w:ascii="Calibri" w:hAnsi="Calibri" w:cs="Calibri"/>
        </w:rPr>
        <w:t>(</w:t>
      </w:r>
      <w:r w:rsidR="00E44BAC" w:rsidRPr="00DD7440">
        <w:rPr>
          <w:rFonts w:ascii="Calibri" w:hAnsi="Calibri" w:cs="Calibri"/>
        </w:rPr>
        <w:t>09</w:t>
      </w:r>
      <w:r w:rsidR="00867979" w:rsidRPr="00DD7440">
        <w:rPr>
          <w:rFonts w:ascii="Calibri" w:hAnsi="Calibri" w:cs="Calibri"/>
        </w:rPr>
        <w:t>)</w:t>
      </w:r>
      <w:r w:rsidR="00E44BAC" w:rsidRPr="00DD7440">
        <w:rPr>
          <w:rFonts w:ascii="Calibri" w:hAnsi="Calibri" w:cs="Calibri"/>
        </w:rPr>
        <w:t>]</w:t>
      </w:r>
      <w:r w:rsidRPr="00DD7440">
        <w:rPr>
          <w:rFonts w:ascii="Calibri" w:hAnsi="Calibri" w:cs="Calibri"/>
        </w:rPr>
        <w:t>) to absorb any discrepancies in the forecast.</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While this approach ensures a balanced sheet mathematically, it is methodological</w:t>
      </w:r>
      <w:r w:rsidR="00577675" w:rsidRPr="00DD7440">
        <w:rPr>
          <w:rFonts w:ascii="Calibri" w:hAnsi="Calibri" w:cs="Calibri"/>
        </w:rPr>
        <w:t>ly</w:t>
      </w:r>
      <w:r w:rsidRPr="00DD7440">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DD7440" w:rsidRDefault="00C67F34" w:rsidP="00635E91">
      <w:pPr>
        <w:rPr>
          <w:rFonts w:ascii="Calibri" w:hAnsi="Calibri" w:cs="Calibri"/>
        </w:rPr>
      </w:pPr>
    </w:p>
    <w:p w:rsidR="00635E91" w:rsidRPr="00DD7440" w:rsidRDefault="00786E24" w:rsidP="00635E91">
      <w:pPr>
        <w:rPr>
          <w:rFonts w:ascii="Calibri" w:hAnsi="Calibri" w:cs="Calibri"/>
        </w:rPr>
      </w:pPr>
      <w:r w:rsidRPr="00DD7440">
        <w:rPr>
          <w:rFonts w:ascii="Calibri" w:hAnsi="Calibri" w:cs="Calibri"/>
        </w:rPr>
        <w:t>Financial statements are governed by strictly defined accounting identities and deterministic valuation rules, such as the First-In, First-Out (FIFO) inventory method</w:t>
      </w:r>
      <w:r w:rsidR="009E3E35" w:rsidRPr="00DD7440">
        <w:rPr>
          <w:rFonts w:ascii="Calibri" w:hAnsi="Calibri" w:cs="Calibri"/>
        </w:rPr>
        <w:t xml:space="preserve"> [IASB(21)]</w:t>
      </w:r>
      <w:r w:rsidRPr="00DD7440">
        <w:rPr>
          <w:rFonts w:ascii="Calibri" w:hAnsi="Calibri" w:cs="Calibri"/>
        </w:rPr>
        <w:t>. Consequently, the direct application of machine learning algorithms, such as Long Short-Term Memory (LSTM) networks, to forecast individual line items is often methodologically flawed. Because these 'black box' models treat variables as probabilistic time series rather than components of an integrated system, they fail to enforce the structural interconnectedness required by double-</w:t>
      </w:r>
      <w:r w:rsidRPr="00DD7440">
        <w:rPr>
          <w:rFonts w:ascii="Calibri" w:hAnsi="Calibri" w:cs="Calibri"/>
        </w:rPr>
        <w:lastRenderedPageBreak/>
        <w:t>entry bookkeeping. This limitation frequently results in forecasts that violate the fundamental accounting equation (</w:t>
      </w:r>
      <w:r w:rsidRPr="00DD7440">
        <w:rPr>
          <w:rStyle w:val="math-inline"/>
          <w:rFonts w:ascii="Calibri" w:hAnsi="Calibri" w:cs="Calibri"/>
        </w:rPr>
        <w:t>Assets = Liabilities + Equity</w:t>
      </w:r>
      <w:r w:rsidRPr="00DD7440">
        <w:rPr>
          <w:rFonts w:ascii="Calibri" w:hAnsi="Calibri" w:cs="Calibri"/>
        </w:rPr>
        <w:t>), thereby rendering the model incapable of accurately assessing a company’s overall financial health.</w:t>
      </w:r>
    </w:p>
    <w:p w:rsidR="004254E1" w:rsidRPr="00DD7440" w:rsidRDefault="004254E1" w:rsidP="00635E91">
      <w:pPr>
        <w:rPr>
          <w:rFonts w:ascii="Calibri" w:hAnsi="Calibri" w:cs="Calibri"/>
        </w:rPr>
      </w:pPr>
    </w:p>
    <w:p w:rsidR="00786E24" w:rsidRPr="00DD7440" w:rsidRDefault="00786E24"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Proposed Methodology: A Structural "No-Plug" Approach</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rPr>
      </w:pPr>
      <w:r w:rsidRPr="00DD7440">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Pr="00DD7440" w:rsidRDefault="00635E91" w:rsidP="00635E91">
      <w:pPr>
        <w:rPr>
          <w:rFonts w:ascii="Calibri" w:hAnsi="Calibri" w:cs="Calibri"/>
        </w:rPr>
      </w:pPr>
      <w:r w:rsidRPr="00DD7440">
        <w:rPr>
          <w:rFonts w:ascii="Calibri" w:hAnsi="Calibri" w:cs="Calibri"/>
        </w:rPr>
        <w:t>In this approach, every line item is driven by specific causal factors (e.g., Receivables driven by Sales, Payables driven by Op</w:t>
      </w:r>
      <w:r w:rsidR="00C17DDF" w:rsidRPr="00DD7440">
        <w:rPr>
          <w:rFonts w:ascii="Calibri" w:hAnsi="Calibri" w:cs="Calibri"/>
        </w:rPr>
        <w:t>erating Expense</w:t>
      </w:r>
      <w:r w:rsidRPr="00DD7440">
        <w:rPr>
          <w:rFonts w:ascii="Calibri" w:hAnsi="Calibri" w:cs="Calibri"/>
        </w:rPr>
        <w:t>)</w:t>
      </w:r>
      <w:r w:rsidR="00E663E7" w:rsidRPr="00DD7440">
        <w:rPr>
          <w:rFonts w:ascii="Calibri" w:hAnsi="Calibri" w:cs="Calibri"/>
        </w:rPr>
        <w:t xml:space="preserve"> and the calculation of debt</w:t>
      </w:r>
      <w:r w:rsidRPr="00DD7440">
        <w:rPr>
          <w:rFonts w:ascii="Calibri" w:hAnsi="Calibri" w:cs="Calibri"/>
        </w:rPr>
        <w:t>, and the ending cash balance is a calculated result of these flows rather than a residual plug.</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sidRPr="00DD7440">
        <w:rPr>
          <w:rFonts w:ascii="Calibri" w:hAnsi="Calibri" w:cs="Calibri"/>
        </w:rPr>
        <w:t>In our case, we do not know the policy variables, but know a company’s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sidRPr="00DD7440">
        <w:rPr>
          <w:rFonts w:ascii="Calibri" w:hAnsi="Calibri" w:cs="Calibri"/>
        </w:rPr>
        <w:t xml:space="preserve"> [Almeida</w:t>
      </w:r>
      <w:r w:rsidR="00867979" w:rsidRPr="00DD7440">
        <w:rPr>
          <w:rFonts w:ascii="Calibri" w:hAnsi="Calibri" w:cs="Calibri"/>
        </w:rPr>
        <w:t>(14)</w:t>
      </w:r>
      <w:r w:rsidR="00DD3EE9" w:rsidRPr="00DD7440">
        <w:rPr>
          <w:rFonts w:ascii="Calibri" w:hAnsi="Calibri" w:cs="Calibri"/>
        </w:rPr>
        <w:t>]</w:t>
      </w:r>
      <w:r w:rsidRPr="00DD7440">
        <w:rPr>
          <w:rFonts w:ascii="Calibri" w:hAnsi="Calibri" w:cs="Calibri"/>
        </w:rPr>
        <w:t>. This adjustment allows for a more realistic depiction of how large firms manage capital allocation between operational cash and interest-bearing assets.</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Moreover, Pareja (2009) assumes long-term debt to always have 10-year maturity. In reality, various debt products with varying maturity schedules exist. We, therefore, use an average maturity value as a variable to be also trained.  </w:t>
      </w:r>
    </w:p>
    <w:p w:rsidR="00786E24" w:rsidRPr="00DD7440" w:rsidRDefault="00786E24" w:rsidP="00635E91">
      <w:pPr>
        <w:rPr>
          <w:rFonts w:ascii="Calibri" w:hAnsi="Calibri" w:cs="Calibri"/>
        </w:rPr>
      </w:pPr>
    </w:p>
    <w:p w:rsidR="00786E24" w:rsidRPr="00DD7440" w:rsidRDefault="009E3E35" w:rsidP="00635E91">
      <w:pPr>
        <w:rPr>
          <w:rFonts w:ascii="Calibri" w:hAnsi="Calibri" w:cs="Calibri"/>
        </w:rPr>
      </w:pPr>
      <w:r w:rsidRPr="00DD7440">
        <w:rPr>
          <w:rFonts w:ascii="Calibri" w:hAnsi="Calibri" w:cs="Calibri"/>
        </w:rPr>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DD7440">
        <w:rPr>
          <w:rFonts w:ascii="Calibri" w:hAnsi="Calibri" w:cs="Calibri"/>
        </w:rPr>
        <w:t xml:space="preserve"> </w:t>
      </w:r>
    </w:p>
    <w:p w:rsidR="00635E91" w:rsidRPr="00DD7440" w:rsidRDefault="00635E91" w:rsidP="00635E91">
      <w:pPr>
        <w:rPr>
          <w:rFonts w:ascii="Calibri" w:hAnsi="Calibri" w:cs="Calibri"/>
        </w:rPr>
      </w:pPr>
    </w:p>
    <w:p w:rsidR="009E3E35" w:rsidRPr="00DD7440" w:rsidRDefault="009E3E35"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Testing and Validation Plan</w:t>
      </w:r>
    </w:p>
    <w:p w:rsidR="00635E91" w:rsidRPr="00DD7440" w:rsidRDefault="00635E91" w:rsidP="00635E91">
      <w:pPr>
        <w:rPr>
          <w:rFonts w:ascii="Calibri" w:hAnsi="Calibri" w:cs="Calibri"/>
        </w:rPr>
      </w:pPr>
      <w:r w:rsidRPr="00DD7440">
        <w:rPr>
          <w:rFonts w:ascii="Calibri" w:hAnsi="Calibri" w:cs="Calibri"/>
        </w:rPr>
        <w:lastRenderedPageBreak/>
        <w:t>The validity of this implementation is verified through a rigorous "Balance Check." Because the model eschews plugs, the fundamental accounting identity</w:t>
      </w:r>
      <w:r w:rsidR="002C1BDB" w:rsidRPr="00DD7440">
        <w:rPr>
          <w:rFonts w:ascii="Calibri" w:hAnsi="Calibri" w:cs="Calibri"/>
        </w:rPr>
        <w:t xml:space="preserve"> (</w:t>
      </w:r>
      <w:r w:rsidRPr="00DD7440">
        <w:rPr>
          <w:rFonts w:ascii="Calibri" w:hAnsi="Calibri" w:cs="Calibri"/>
          <w:i/>
          <w:iCs/>
        </w:rPr>
        <w:t>Assets = Liabilities + Equity</w:t>
      </w:r>
      <w:r w:rsidR="002C1BDB" w:rsidRPr="00DD7440">
        <w:rPr>
          <w:rFonts w:ascii="Calibri" w:hAnsi="Calibri" w:cs="Calibri"/>
        </w:rPr>
        <w:t xml:space="preserve">) </w:t>
      </w:r>
      <w:r w:rsidRPr="00DD7440">
        <w:rPr>
          <w:rFonts w:ascii="Calibri" w:hAnsi="Calibri" w:cs="Calibri"/>
        </w:rPr>
        <w:t>serves as a strict test of correctness rather than a guaranteed outcome.</w:t>
      </w:r>
    </w:p>
    <w:p w:rsidR="00635E91" w:rsidRPr="00DD7440" w:rsidRDefault="00635E91" w:rsidP="00635E91">
      <w:pPr>
        <w:rPr>
          <w:rFonts w:ascii="Calibri" w:hAnsi="Calibri" w:cs="Calibri"/>
        </w:rPr>
      </w:pPr>
      <w:r w:rsidRPr="00DD7440">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DD7440" w:rsidRDefault="00BD78A6" w:rsidP="00635E91">
      <w:pPr>
        <w:rPr>
          <w:rFonts w:ascii="Calibri" w:hAnsi="Calibri" w:cs="Calibri"/>
        </w:rPr>
      </w:pPr>
    </w:p>
    <w:p w:rsidR="00B601DD" w:rsidRPr="00DD7440" w:rsidRDefault="00B601DD" w:rsidP="00635E91">
      <w:pPr>
        <w:rPr>
          <w:rFonts w:ascii="Calibri" w:hAnsi="Calibri" w:cs="Calibri"/>
        </w:rPr>
      </w:pPr>
      <w:r w:rsidRPr="00DD7440">
        <w:rPr>
          <w:rFonts w:ascii="Calibri" w:hAnsi="Calibri" w:cs="Calibri"/>
        </w:rPr>
        <w:t>The following sections (</w:t>
      </w:r>
      <w:r w:rsidRPr="00DD7440">
        <w:rPr>
          <w:rFonts w:ascii="Calibri" w:hAnsi="Calibri" w:cs="Calibri"/>
          <w:b/>
          <w:bCs/>
        </w:rPr>
        <w:t>1. The Balance Sheet Elements</w:t>
      </w:r>
      <w:r w:rsidR="00FC574A" w:rsidRPr="00DD7440">
        <w:rPr>
          <w:rFonts w:ascii="Calibri" w:hAnsi="Calibri" w:cs="Calibri"/>
        </w:rPr>
        <w:t>,</w:t>
      </w:r>
      <w:r w:rsidRPr="00DD7440">
        <w:rPr>
          <w:rFonts w:ascii="Calibri" w:hAnsi="Calibri" w:cs="Calibri"/>
          <w:b/>
          <w:bCs/>
        </w:rPr>
        <w:t xml:space="preserve"> 2. Mathematical Equations Governing the Balance Sheet Elements</w:t>
      </w:r>
      <w:r w:rsidR="00FC574A" w:rsidRPr="00DD7440">
        <w:rPr>
          <w:rFonts w:ascii="Calibri" w:hAnsi="Calibri" w:cs="Calibri"/>
          <w:b/>
          <w:bCs/>
        </w:rPr>
        <w:t>,</w:t>
      </w:r>
      <w:r w:rsidRPr="00DD7440">
        <w:rPr>
          <w:rFonts w:ascii="Calibri" w:hAnsi="Calibri" w:cs="Calibri"/>
          <w:b/>
          <w:bCs/>
        </w:rPr>
        <w:t xml:space="preserve"> </w:t>
      </w:r>
      <w:r w:rsidR="00FC574A" w:rsidRPr="00DD7440">
        <w:rPr>
          <w:rFonts w:ascii="Calibri" w:hAnsi="Calibri" w:cs="Calibri"/>
        </w:rPr>
        <w:t>and</w:t>
      </w:r>
      <w:r w:rsidR="00FC574A" w:rsidRPr="00DD7440">
        <w:rPr>
          <w:rFonts w:ascii="Calibri" w:hAnsi="Calibri" w:cs="Calibri"/>
          <w:b/>
          <w:bCs/>
        </w:rPr>
        <w:t xml:space="preserve"> 3. Time Series Representation of the Balance Sheet</w:t>
      </w:r>
      <w:r w:rsidR="00030DBB" w:rsidRPr="00DD7440">
        <w:rPr>
          <w:rFonts w:ascii="Calibri" w:hAnsi="Calibri" w:cs="Calibri"/>
          <w:b/>
          <w:bCs/>
        </w:rPr>
        <w:t>)</w:t>
      </w:r>
      <w:r w:rsidR="00FC574A" w:rsidRPr="00DD7440">
        <w:rPr>
          <w:rFonts w:ascii="Calibri" w:hAnsi="Calibri" w:cs="Calibri"/>
          <w:b/>
          <w:bCs/>
        </w:rPr>
        <w:t xml:space="preserve"> </w:t>
      </w:r>
      <w:r w:rsidR="00FC574A" w:rsidRPr="00DD7440">
        <w:rPr>
          <w:rFonts w:ascii="Calibri" w:hAnsi="Calibri" w:cs="Calibri"/>
        </w:rPr>
        <w:t>are answers to the questions 1 and 2</w:t>
      </w:r>
      <w:r w:rsidR="00030DBB" w:rsidRPr="00DD7440">
        <w:rPr>
          <w:rFonts w:ascii="Calibri" w:hAnsi="Calibri" w:cs="Calibri"/>
        </w:rPr>
        <w:t>, submitted codes are answers to questions 3 and 4, and the remaining sections (</w:t>
      </w:r>
      <w:r w:rsidR="00030DBB" w:rsidRPr="00DD7440">
        <w:rPr>
          <w:rFonts w:ascii="Calibri" w:hAnsi="Calibri" w:cs="Calibri"/>
          <w:b/>
          <w:bCs/>
        </w:rPr>
        <w:t xml:space="preserve">4. Training the Model </w:t>
      </w:r>
      <w:r w:rsidR="00030DBB" w:rsidRPr="00DD7440">
        <w:rPr>
          <w:rFonts w:ascii="Calibri" w:hAnsi="Calibri" w:cs="Calibri"/>
        </w:rPr>
        <w:t>and</w:t>
      </w:r>
      <w:r w:rsidR="00030DBB" w:rsidRPr="00DD7440">
        <w:rPr>
          <w:rFonts w:ascii="Calibri" w:hAnsi="Calibri" w:cs="Calibri"/>
          <w:b/>
          <w:bCs/>
        </w:rPr>
        <w:t xml:space="preserve"> 5. Applying Machine Learning</w:t>
      </w:r>
      <w:r w:rsidR="00030DBB" w:rsidRPr="00DD7440">
        <w:rPr>
          <w:rFonts w:ascii="Calibri" w:hAnsi="Calibri" w:cs="Calibri"/>
        </w:rPr>
        <w:t>) provide answers to questions 5, 6, 7, 8.</w:t>
      </w:r>
    </w:p>
    <w:p w:rsidR="00BD78A6" w:rsidRPr="00DD7440" w:rsidRDefault="00BD78A6" w:rsidP="00635E91">
      <w:pPr>
        <w:rPr>
          <w:rFonts w:ascii="Calibri" w:hAnsi="Calibri" w:cs="Calibri"/>
          <w:lang w:eastAsia="ko-KR"/>
        </w:rPr>
      </w:pPr>
    </w:p>
    <w:p w:rsidR="008A545D" w:rsidRPr="00DD7440" w:rsidRDefault="008A545D" w:rsidP="00635E91">
      <w:pPr>
        <w:rPr>
          <w:rFonts w:ascii="Calibri" w:hAnsi="Calibri" w:cs="Calibri"/>
          <w:lang w:eastAsia="ko-KR"/>
        </w:rPr>
      </w:pPr>
    </w:p>
    <w:p w:rsidR="00BD78A6" w:rsidRPr="00DD7440" w:rsidRDefault="00BD78A6" w:rsidP="00635E91">
      <w:pPr>
        <w:pStyle w:val="ListParagraph"/>
        <w:numPr>
          <w:ilvl w:val="0"/>
          <w:numId w:val="5"/>
        </w:numPr>
        <w:rPr>
          <w:rFonts w:ascii="Calibri" w:hAnsi="Calibri" w:cs="Calibri"/>
          <w:b/>
          <w:bCs/>
        </w:rPr>
      </w:pPr>
      <w:r w:rsidRPr="00DD7440">
        <w:rPr>
          <w:rFonts w:ascii="Calibri" w:hAnsi="Calibri" w:cs="Calibri"/>
          <w:b/>
          <w:bCs/>
        </w:rPr>
        <w:t>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elements of a balance sheet from Pareja09 are as follows: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Net fixed assets (NFA)</w:t>
      </w:r>
    </w:p>
    <w:p w:rsidR="00BD78A6" w:rsidRPr="00DD7440" w:rsidRDefault="00BD78A6" w:rsidP="00BD78A6">
      <w:pPr>
        <w:rPr>
          <w:rFonts w:ascii="Calibri" w:hAnsi="Calibri" w:cs="Calibri"/>
        </w:rPr>
      </w:pPr>
      <w:r w:rsidRPr="00DD7440">
        <w:rPr>
          <w:rFonts w:ascii="Calibri" w:hAnsi="Calibri" w:cs="Calibri"/>
        </w:rPr>
        <w:tab/>
        <w:t>Advance payments to suppliers for purchases (AdvPP)</w:t>
      </w:r>
    </w:p>
    <w:p w:rsidR="00BD78A6" w:rsidRPr="00DD7440" w:rsidRDefault="00BD78A6" w:rsidP="00BD78A6">
      <w:pPr>
        <w:rPr>
          <w:rFonts w:ascii="Calibri" w:hAnsi="Calibri" w:cs="Calibri"/>
        </w:rPr>
      </w:pPr>
      <w:r w:rsidRPr="00DD7440">
        <w:rPr>
          <w:rFonts w:ascii="Calibri" w:hAnsi="Calibri" w:cs="Calibri"/>
        </w:rPr>
        <w:tab/>
        <w:t>Account receivables (AR)</w:t>
      </w:r>
    </w:p>
    <w:p w:rsidR="00BD78A6" w:rsidRPr="00DD7440" w:rsidRDefault="00BD78A6" w:rsidP="00BD78A6">
      <w:pPr>
        <w:rPr>
          <w:rFonts w:ascii="Calibri" w:hAnsi="Calibri" w:cs="Calibri"/>
        </w:rPr>
      </w:pPr>
      <w:r w:rsidRPr="00DD7440">
        <w:rPr>
          <w:rFonts w:ascii="Calibri" w:hAnsi="Calibri" w:cs="Calibri"/>
        </w:rPr>
        <w:tab/>
        <w:t>Inventory (Inventory)</w:t>
      </w:r>
    </w:p>
    <w:p w:rsidR="00BD78A6" w:rsidRPr="00DD7440" w:rsidRDefault="00BD78A6" w:rsidP="00BD78A6">
      <w:pPr>
        <w:rPr>
          <w:rFonts w:ascii="Calibri" w:hAnsi="Calibri" w:cs="Calibri"/>
        </w:rPr>
      </w:pPr>
      <w:r w:rsidRPr="00DD7440">
        <w:rPr>
          <w:rFonts w:ascii="Calibri" w:hAnsi="Calibri" w:cs="Calibri"/>
        </w:rPr>
        <w:tab/>
        <w:t>Short-term investments (Invest)</w:t>
      </w:r>
    </w:p>
    <w:p w:rsidR="00BD78A6" w:rsidRPr="00DD7440" w:rsidRDefault="00BD78A6" w:rsidP="00BD78A6">
      <w:pPr>
        <w:rPr>
          <w:rFonts w:ascii="Calibri" w:hAnsi="Calibri" w:cs="Calibri"/>
        </w:rPr>
      </w:pPr>
      <w:r w:rsidRPr="00DD7440">
        <w:rPr>
          <w:rFonts w:ascii="Calibri" w:hAnsi="Calibri" w:cs="Calibri"/>
        </w:rPr>
        <w:tab/>
        <w:t>Cash equivalent (Cash)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(AP)</w:t>
      </w:r>
    </w:p>
    <w:p w:rsidR="00BD78A6" w:rsidRPr="00DD7440" w:rsidRDefault="00BD78A6" w:rsidP="00BD78A6">
      <w:pPr>
        <w:rPr>
          <w:rFonts w:ascii="Calibri" w:hAnsi="Calibri" w:cs="Calibri"/>
        </w:rPr>
      </w:pPr>
      <w:r w:rsidRPr="00DD7440">
        <w:rPr>
          <w:rFonts w:ascii="Calibri" w:hAnsi="Calibri" w:cs="Calibri"/>
        </w:rPr>
        <w:tab/>
        <w:t>Advance payments from customers for sales (AdvPS)</w:t>
      </w:r>
    </w:p>
    <w:p w:rsidR="00BD78A6" w:rsidRPr="00DD7440" w:rsidRDefault="00BD78A6" w:rsidP="00BD78A6">
      <w:pPr>
        <w:rPr>
          <w:rFonts w:ascii="Calibri" w:hAnsi="Calibri" w:cs="Calibri"/>
        </w:rPr>
      </w:pPr>
      <w:r w:rsidRPr="00DD7440">
        <w:rPr>
          <w:rFonts w:ascii="Calibri" w:hAnsi="Calibri" w:cs="Calibri"/>
        </w:rPr>
        <w:tab/>
        <w:t>Short-term debt (STDebt)</w:t>
      </w:r>
    </w:p>
    <w:p w:rsidR="00BD78A6" w:rsidRPr="00DD7440" w:rsidRDefault="00BD78A6" w:rsidP="00BD78A6">
      <w:pPr>
        <w:rPr>
          <w:rFonts w:ascii="Calibri" w:hAnsi="Calibri" w:cs="Calibri"/>
        </w:rPr>
      </w:pPr>
      <w:r w:rsidRPr="00DD7440">
        <w:rPr>
          <w:rFonts w:ascii="Calibri" w:hAnsi="Calibri" w:cs="Calibri"/>
        </w:rPr>
        <w:tab/>
        <w:t>Long-term debt (LTDebt)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Equity invested (EI)</w:t>
      </w:r>
    </w:p>
    <w:p w:rsidR="00BD78A6" w:rsidRPr="00DD7440" w:rsidRDefault="00BD78A6" w:rsidP="00BD78A6">
      <w:pPr>
        <w:rPr>
          <w:rFonts w:ascii="Calibri" w:hAnsi="Calibri" w:cs="Calibri"/>
        </w:rPr>
      </w:pPr>
      <w:r w:rsidRPr="00DD7440">
        <w:rPr>
          <w:rFonts w:ascii="Calibri" w:hAnsi="Calibri" w:cs="Calibri"/>
        </w:rPr>
        <w:tab/>
        <w:t>Cumulated retained earnings (CRE)</w:t>
      </w:r>
    </w:p>
    <w:p w:rsidR="00BD78A6" w:rsidRPr="00DD7440" w:rsidRDefault="00BD78A6" w:rsidP="00BD78A6">
      <w:pPr>
        <w:rPr>
          <w:rFonts w:ascii="Calibri" w:hAnsi="Calibri" w:cs="Calibri"/>
        </w:rPr>
      </w:pPr>
      <w:r w:rsidRPr="00DD7440">
        <w:rPr>
          <w:rFonts w:ascii="Calibri" w:hAnsi="Calibri" w:cs="Calibri"/>
        </w:rPr>
        <w:tab/>
        <w:t>Cumulated buyback of equity (CBB)</w:t>
      </w:r>
    </w:p>
    <w:p w:rsidR="00BD78A6" w:rsidRPr="00DD7440" w:rsidRDefault="00BD78A6" w:rsidP="00BD78A6">
      <w:pPr>
        <w:rPr>
          <w:rFonts w:ascii="Calibri" w:hAnsi="Calibri" w:cs="Calibri"/>
        </w:rPr>
      </w:pPr>
      <w:r w:rsidRPr="00DD7440">
        <w:rPr>
          <w:rFonts w:ascii="Calibri" w:hAnsi="Calibri" w:cs="Calibri"/>
        </w:rPr>
        <w:tab/>
        <w:t>Net Income (NI)</w:t>
      </w:r>
    </w:p>
    <w:p w:rsidR="00BD78A6" w:rsidRPr="00DD7440" w:rsidRDefault="00BD78A6" w:rsidP="00BD78A6">
      <w:pPr>
        <w:rPr>
          <w:rFonts w:ascii="Calibri" w:hAnsi="Calibri" w:cs="Calibri"/>
        </w:rPr>
      </w:pPr>
      <w:r w:rsidRPr="00DD7440">
        <w:rPr>
          <w:rFonts w:ascii="Calibri" w:hAnsi="Calibri" w:cs="Calibri"/>
        </w:rPr>
        <w:tab/>
      </w:r>
    </w:p>
    <w:p w:rsidR="00BD78A6" w:rsidRPr="00DD7440" w:rsidRDefault="00BD78A6" w:rsidP="00BD78A6">
      <w:pPr>
        <w:rPr>
          <w:rFonts w:ascii="Calibri" w:hAnsi="Calibri" w:cs="Calibri"/>
        </w:rPr>
      </w:pPr>
      <w:r w:rsidRPr="00DD7440">
        <w:rPr>
          <w:rFonts w:ascii="Calibri" w:hAnsi="Calibri" w:cs="Calibri"/>
        </w:rPr>
        <w:t xml:space="preserve">On the balance sheets of real companies, there are likely to be more elements. For example, there could be current and non-current ‘other liabilities’ other than the 4 mentioned above, and there could be various other assets including deferred tax, non-current account </w:t>
      </w:r>
      <w:r w:rsidRPr="00DD7440">
        <w:rPr>
          <w:rFonts w:ascii="Calibri" w:hAnsi="Calibri" w:cs="Calibri"/>
        </w:rPr>
        <w:lastRenderedPageBreak/>
        <w:t>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Assets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non-interest-bearing elements are lumped with “non-current assets” along with net PPE.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Deferred tax, non-current account receivables, goodwill, other assets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Depreciation rate based on net fixed asset will be reduced accordingly.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use other current assets as the proxy for advance payments to suppliers for purchases.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Short-term and long-term investments in market securities are lumped into “investments in market securities.”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Earn a combined average interest.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Total liquidity = cash equivalent + investments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Advance payments from customers to be fulfilled next year are represented as deferred revenue in company balance sheets. </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elements are lumped with long-term debt, to be labeled “non-current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Includes non-current long-term debt, employee benefits, non-current deferred revenue, non-current accrued expenses, long-term capital lease obligation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These other non-current liabilities are like interest-free long-term debt</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The total long-term liability is assumed to have the average maturity of AvgM years, and it generates an average LT interest (AvgLTInt)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Something important to note is that the “long-term debt” in an actual balance sheet EXCLUDES the principal owed next year.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Non-current liabilities</w:t>
      </w:r>
      <w:r w:rsidRPr="00DD7440">
        <w:rPr>
          <w:rFonts w:ascii="Calibri" w:hAnsi="Calibri" w:cs="Calibri"/>
          <w:vertAlign w:val="subscript"/>
        </w:rPr>
        <w:t>t</w:t>
      </w:r>
      <w:r w:rsidRPr="00DD7440">
        <w:rPr>
          <w:rFonts w:ascii="Calibri" w:hAnsi="Calibri" w:cs="Calibri"/>
        </w:rPr>
        <w:t xml:space="preserve"> = Total LT liability</w:t>
      </w:r>
      <w:r w:rsidRPr="00DD7440">
        <w:rPr>
          <w:rFonts w:ascii="Calibri" w:hAnsi="Calibri" w:cs="Calibri"/>
          <w:vertAlign w:val="subscript"/>
        </w:rPr>
        <w:t>t</w:t>
      </w:r>
      <w:r w:rsidRPr="00DD7440">
        <w:rPr>
          <w:rFonts w:ascii="Calibri" w:hAnsi="Calibri" w:cs="Calibri"/>
        </w:rPr>
        <w:t xml:space="preserve"> * (1 – 1/AvgM)</w:t>
      </w:r>
    </w:p>
    <w:p w:rsidR="00BD78A6" w:rsidRPr="00DD7440" w:rsidRDefault="00BD78A6" w:rsidP="00BD78A6">
      <w:pPr>
        <w:pStyle w:val="ListParagraph"/>
        <w:ind w:left="5040"/>
        <w:rPr>
          <w:rFonts w:ascii="Calibri" w:hAnsi="Calibri" w:cs="Calibri"/>
        </w:rPr>
      </w:pPr>
      <w:r w:rsidRPr="00DD7440">
        <w:rPr>
          <w:rFonts w:ascii="Calibri" w:hAnsi="Calibri" w:cs="Calibri"/>
        </w:rPr>
        <w:t xml:space="preserve">  = Total LT liability</w:t>
      </w:r>
      <w:r w:rsidRPr="00DD7440">
        <w:rPr>
          <w:rFonts w:ascii="Calibri" w:hAnsi="Calibri" w:cs="Calibri"/>
          <w:vertAlign w:val="subscript"/>
        </w:rPr>
        <w:t>t</w:t>
      </w:r>
      <w:r w:rsidRPr="00DD7440">
        <w:rPr>
          <w:rFonts w:ascii="Calibri" w:hAnsi="Calibri" w:cs="Calibri"/>
        </w:rPr>
        <w:t xml:space="preserve"> * (AvgM - 1) / AvgM</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group all other liabilities due next year as “current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Includes STDebt, current accrued expenses which include dealer and customer allowances, claims and discounts, product warranty, payrolls and benefits, and others, to be considered as “short-term loan”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Accrued expenses are like interest-free short-term debt.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Short-term loan (STLoan</w:t>
      </w:r>
      <w:r w:rsidRPr="00DD7440">
        <w:rPr>
          <w:rFonts w:ascii="Calibri" w:hAnsi="Calibri" w:cs="Calibri"/>
          <w:vertAlign w:val="subscript"/>
        </w:rPr>
        <w:t>t</w:t>
      </w:r>
      <w:r w:rsidRPr="00DD7440">
        <w:rPr>
          <w:rFonts w:ascii="Calibri" w:hAnsi="Calibri" w:cs="Calibri"/>
        </w:rPr>
        <w:t>) generates an average ST interest (AvgSTInt</w:t>
      </w:r>
      <w:r w:rsidRPr="00DD7440">
        <w:rPr>
          <w:rFonts w:ascii="Calibri" w:hAnsi="Calibri" w:cs="Calibri"/>
          <w:vertAlign w:val="subscript"/>
        </w:rPr>
        <w:t>t</w:t>
      </w:r>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Also includes current debt which includes principal payment from short-term debt and ALSO INCLUDES the current portion of the total LT liability</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Current liabilities</w:t>
      </w:r>
      <w:r w:rsidRPr="00DD7440">
        <w:rPr>
          <w:rFonts w:ascii="Calibri" w:hAnsi="Calibri" w:cs="Calibri"/>
          <w:vertAlign w:val="subscript"/>
        </w:rPr>
        <w:t>t</w:t>
      </w:r>
      <w:r w:rsidRPr="00DD7440">
        <w:rPr>
          <w:rFonts w:ascii="Calibri" w:hAnsi="Calibri" w:cs="Calibri"/>
        </w:rPr>
        <w:t xml:space="preserve"> = Total ST liability</w:t>
      </w:r>
      <w:r w:rsidRPr="00DD7440">
        <w:rPr>
          <w:rFonts w:ascii="Calibri" w:hAnsi="Calibri" w:cs="Calibri"/>
          <w:vertAlign w:val="subscript"/>
        </w:rPr>
        <w:t>t</w:t>
      </w:r>
      <w:r w:rsidRPr="00DD7440">
        <w:rPr>
          <w:rFonts w:ascii="Calibri" w:hAnsi="Calibri" w:cs="Calibri"/>
        </w:rPr>
        <w:t xml:space="preserve"> + Total LT liability</w:t>
      </w:r>
      <w:r w:rsidRPr="00DD7440">
        <w:rPr>
          <w:rFonts w:ascii="Calibri" w:hAnsi="Calibri" w:cs="Calibri"/>
          <w:vertAlign w:val="subscript"/>
        </w:rPr>
        <w:t>t</w:t>
      </w:r>
      <w:r w:rsidRPr="00DD7440">
        <w:rPr>
          <w:rFonts w:ascii="Calibri" w:hAnsi="Calibri" w:cs="Calibri"/>
        </w:rPr>
        <w:t xml:space="preserve"> / AvgM</w:t>
      </w:r>
    </w:p>
    <w:p w:rsidR="00BD78A6" w:rsidRPr="00DD7440" w:rsidRDefault="00BD78A6" w:rsidP="00BD78A6">
      <w:pPr>
        <w:ind w:left="2880" w:firstLine="720"/>
        <w:rPr>
          <w:rFonts w:ascii="Calibri" w:hAnsi="Calibri" w:cs="Calibri"/>
        </w:rPr>
      </w:pPr>
      <w:r w:rsidRPr="00DD7440">
        <w:rPr>
          <w:rFonts w:ascii="Calibri" w:hAnsi="Calibri" w:cs="Calibri"/>
        </w:rPr>
        <w:t xml:space="preserve">      = Total ST liability</w:t>
      </w:r>
      <w:r w:rsidRPr="00DD7440">
        <w:rPr>
          <w:rFonts w:ascii="Calibri" w:hAnsi="Calibri" w:cs="Calibri"/>
          <w:vertAlign w:val="subscript"/>
        </w:rPr>
        <w:t>t</w:t>
      </w:r>
      <w:r w:rsidRPr="00DD7440">
        <w:rPr>
          <w:rFonts w:ascii="Calibri" w:hAnsi="Calibri" w:cs="Calibri"/>
        </w:rPr>
        <w:t xml:space="preserve"> + Non-current liabilities</w:t>
      </w:r>
      <w:r w:rsidRPr="00DD7440">
        <w:rPr>
          <w:rFonts w:ascii="Calibri" w:hAnsi="Calibri" w:cs="Calibri"/>
          <w:vertAlign w:val="subscript"/>
        </w:rPr>
        <w:t>t</w:t>
      </w:r>
      <w:r w:rsidRPr="00DD7440">
        <w:rPr>
          <w:rFonts w:ascii="Calibri" w:hAnsi="Calibri" w:cs="Calibri"/>
        </w:rPr>
        <w:t xml:space="preserve"> / (AvgM – 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Equity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Represented by Stockholders Equity (SE</w:t>
      </w:r>
      <w:r w:rsidRPr="00DD7440">
        <w:rPr>
          <w:rFonts w:ascii="Calibri" w:hAnsi="Calibri" w:cs="Calibri"/>
          <w:vertAlign w:val="subscript"/>
        </w:rPr>
        <w:t>t</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SE</w:t>
      </w:r>
      <w:r w:rsidRPr="00DD7440">
        <w:rPr>
          <w:rFonts w:ascii="Calibri" w:hAnsi="Calibri" w:cs="Calibri"/>
          <w:vertAlign w:val="subscript"/>
        </w:rPr>
        <w:t>t</w:t>
      </w:r>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EF</w:t>
      </w:r>
      <w:r w:rsidRPr="00DD7440">
        <w:rPr>
          <w:rFonts w:ascii="Calibri" w:hAnsi="Calibri" w:cs="Calibri"/>
          <w:vertAlign w:val="subscript"/>
        </w:rPr>
        <w:t>t</w:t>
      </w:r>
      <w:r w:rsidRPr="00DD7440">
        <w:rPr>
          <w:rFonts w:ascii="Calibri" w:hAnsi="Calibri" w:cs="Calibri"/>
        </w:rPr>
        <w:t xml:space="preserve"> + NI</w:t>
      </w:r>
      <w:r w:rsidRPr="00DD7440">
        <w:rPr>
          <w:rFonts w:ascii="Calibri" w:hAnsi="Calibri" w:cs="Calibri"/>
          <w:vertAlign w:val="subscript"/>
        </w:rPr>
        <w:t>t</w:t>
      </w:r>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BB</w:t>
      </w:r>
      <w:r w:rsidRPr="00DD7440">
        <w:rPr>
          <w:rFonts w:ascii="Calibri" w:hAnsi="Calibri" w:cs="Calibri"/>
          <w:vertAlign w:val="subscript"/>
        </w:rPr>
        <w:t xml:space="preserve">t </w:t>
      </w:r>
      <w:r w:rsidRPr="00DD7440">
        <w:rPr>
          <w:rFonts w:ascii="Calibri" w:hAnsi="Calibri" w:cs="Calibri"/>
        </w:rPr>
        <w:t xml:space="preserve">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SE</w:t>
      </w:r>
      <w:r w:rsidRPr="00DD7440">
        <w:rPr>
          <w:rFonts w:ascii="Calibri" w:hAnsi="Calibri" w:cs="Calibri"/>
          <w:vertAlign w:val="subscript"/>
        </w:rPr>
        <w:t>t-1</w:t>
      </w:r>
      <w:r w:rsidRPr="00DD7440">
        <w:rPr>
          <w:rFonts w:ascii="Calibri" w:hAnsi="Calibri" w:cs="Calibri"/>
        </w:rPr>
        <w:t xml:space="preserve"> = stockholder equity last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EF</w:t>
      </w:r>
      <w:r w:rsidRPr="00DD7440">
        <w:rPr>
          <w:rFonts w:ascii="Calibri" w:hAnsi="Calibri" w:cs="Calibri"/>
          <w:vertAlign w:val="subscript"/>
        </w:rPr>
        <w:t>t</w:t>
      </w:r>
      <w:r w:rsidRPr="00DD7440">
        <w:rPr>
          <w:rFonts w:ascii="Calibri" w:hAnsi="Calibri" w:cs="Calibri"/>
        </w:rPr>
        <w:t xml:space="preserve"> = equity financing to cover portion of CapEx spending</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NI</w:t>
      </w:r>
      <w:r w:rsidRPr="00DD7440">
        <w:rPr>
          <w:rFonts w:ascii="Calibri" w:hAnsi="Calibri" w:cs="Calibri"/>
          <w:vertAlign w:val="subscript"/>
        </w:rPr>
        <w:t>t</w:t>
      </w:r>
      <w:r w:rsidRPr="00DD7440">
        <w:rPr>
          <w:rFonts w:ascii="Calibri" w:hAnsi="Calibri" w:cs="Calibri"/>
        </w:rPr>
        <w:t xml:space="preserve"> = net income this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BB</w:t>
      </w:r>
      <w:r w:rsidRPr="00DD7440">
        <w:rPr>
          <w:rFonts w:ascii="Calibri" w:hAnsi="Calibri" w:cs="Calibri"/>
          <w:vertAlign w:val="subscript"/>
        </w:rPr>
        <w:t>t</w:t>
      </w:r>
      <w:r w:rsidRPr="00DD7440">
        <w:rPr>
          <w:rFonts w:ascii="Calibri" w:hAnsi="Calibri" w:cs="Calibri"/>
        </w:rPr>
        <w:t xml:space="preserve"> =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So, our updated balance sheet, along with subitems for clarity, becomes: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Non-current assets (</w:t>
      </w:r>
      <w:r w:rsidRPr="00DD7440">
        <w:rPr>
          <w:rFonts w:ascii="Calibri" w:hAnsi="Calibri" w:cs="Calibri"/>
          <w:b/>
          <w:bCs/>
        </w:rPr>
        <w:t>NCA</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Net PPE, deferred tax, non-current account receivables, goodwill, other assets</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r w:rsidRPr="00DD7440">
        <w:rPr>
          <w:rFonts w:ascii="Calibri" w:hAnsi="Calibri" w:cs="Calibri"/>
          <w:b/>
          <w:bCs/>
        </w:rPr>
        <w:t>AdvPP</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w:t>
      </w:r>
      <w:r w:rsidRPr="00DD7440">
        <w:rPr>
          <w:rFonts w:ascii="Calibri" w:hAnsi="Calibri" w:cs="Calibri"/>
          <w:b/>
          <w:bCs/>
        </w:rPr>
        <w:t>AR</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Inventory (</w:t>
      </w:r>
      <w:r w:rsidRPr="00DD7440">
        <w:rPr>
          <w:rFonts w:ascii="Calibri" w:hAnsi="Calibri" w:cs="Calibri"/>
          <w:b/>
          <w:bCs/>
        </w:rPr>
        <w:t>Inv</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ind w:firstLine="720"/>
        <w:rPr>
          <w:rFonts w:ascii="Calibri" w:hAnsi="Calibri" w:cs="Calibri"/>
        </w:rPr>
      </w:pPr>
      <w:r w:rsidRPr="00DD7440">
        <w:rPr>
          <w:rFonts w:ascii="Calibri" w:hAnsi="Calibri" w:cs="Calibri"/>
        </w:rPr>
        <w:t>Total liquidity (</w:t>
      </w:r>
      <w:r w:rsidRPr="00DD7440">
        <w:rPr>
          <w:rFonts w:ascii="Calibri" w:hAnsi="Calibri" w:cs="Calibri"/>
          <w:b/>
          <w:bCs/>
        </w:rPr>
        <w:t>TL</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Investments in market securities (</w:t>
      </w:r>
      <w:r w:rsidRPr="00DD7440">
        <w:rPr>
          <w:rFonts w:ascii="Calibri" w:hAnsi="Calibri" w:cs="Calibri"/>
          <w:b/>
          <w:bCs/>
        </w:rPr>
        <w:t>IMS</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Short-term and long-term investments</w:t>
      </w:r>
    </w:p>
    <w:p w:rsidR="00BD78A6" w:rsidRPr="005C1AAC" w:rsidRDefault="00BD78A6" w:rsidP="00BD78A6">
      <w:pPr>
        <w:pStyle w:val="ListParagraph"/>
        <w:numPr>
          <w:ilvl w:val="1"/>
          <w:numId w:val="2"/>
        </w:numPr>
        <w:rPr>
          <w:rFonts w:ascii="Calibri" w:hAnsi="Calibri" w:cs="Calibri"/>
        </w:rPr>
      </w:pPr>
      <w:r w:rsidRPr="005C1AAC">
        <w:rPr>
          <w:rFonts w:ascii="Calibri" w:hAnsi="Calibri" w:cs="Calibri"/>
        </w:rPr>
        <w:t>Cash equivalent (</w:t>
      </w:r>
      <w:r w:rsidRPr="005C1AAC">
        <w:rPr>
          <w:rFonts w:ascii="Calibri" w:hAnsi="Calibri" w:cs="Calibri"/>
          <w:b/>
          <w:bCs/>
        </w:rPr>
        <w:t>Cash</w:t>
      </w:r>
      <w:r w:rsidRPr="005C1AAC">
        <w:rPr>
          <w:rFonts w:ascii="Calibri" w:hAnsi="Calibri" w:cs="Calibri"/>
          <w:b/>
          <w:bCs/>
          <w:vertAlign w:val="subscript"/>
        </w:rPr>
        <w:t>t</w:t>
      </w:r>
      <w:r w:rsidRPr="005C1AAC">
        <w:rPr>
          <w:rFonts w:ascii="Calibri" w:hAnsi="Calibri" w:cs="Calibri"/>
        </w:rPr>
        <w:t>)</w:t>
      </w:r>
    </w:p>
    <w:p w:rsidR="00BD78A6" w:rsidRPr="005C1AAC" w:rsidRDefault="00BD78A6" w:rsidP="00BD78A6">
      <w:pPr>
        <w:rPr>
          <w:rFonts w:ascii="Calibri" w:hAnsi="Calibri" w:cs="Calibri"/>
        </w:rPr>
      </w:pPr>
    </w:p>
    <w:p w:rsidR="007248B2" w:rsidRPr="00804A80" w:rsidRDefault="007248B2" w:rsidP="007248B2">
      <w:pPr>
        <w:rPr>
          <w:rFonts w:ascii="Calibri" w:hAnsi="Calibri" w:cs="Calibri"/>
        </w:rPr>
      </w:pPr>
      <w:r w:rsidRPr="00804A80">
        <w:rPr>
          <w:rFonts w:ascii="Calibri" w:hAnsi="Calibri" w:cs="Calibri"/>
        </w:rPr>
        <w:t>Liabilities</w:t>
      </w:r>
    </w:p>
    <w:p w:rsidR="007248B2" w:rsidRPr="00804A80" w:rsidRDefault="007248B2" w:rsidP="007248B2">
      <w:pPr>
        <w:rPr>
          <w:rFonts w:ascii="Calibri" w:hAnsi="Calibri" w:cs="Calibri"/>
        </w:rPr>
      </w:pPr>
      <w:r w:rsidRPr="00804A80">
        <w:rPr>
          <w:rFonts w:ascii="Calibri" w:hAnsi="Calibri" w:cs="Calibri"/>
        </w:rPr>
        <w:tab/>
        <w:t>Account payables (</w:t>
      </w:r>
      <w:r w:rsidRPr="00804A80">
        <w:rPr>
          <w:rFonts w:ascii="Calibri" w:hAnsi="Calibri" w:cs="Calibri"/>
          <w:b/>
          <w:bCs/>
        </w:rPr>
        <w:t>AP</w:t>
      </w:r>
      <w:r w:rsidRPr="00804A80">
        <w:rPr>
          <w:rFonts w:ascii="Calibri" w:hAnsi="Calibri" w:cs="Calibri"/>
          <w:b/>
          <w:bCs/>
          <w:vertAlign w:val="subscript"/>
        </w:rPr>
        <w:t>t</w:t>
      </w:r>
      <w:r w:rsidRPr="00804A80">
        <w:rPr>
          <w:rFonts w:ascii="Calibri" w:hAnsi="Calibri" w:cs="Calibri"/>
        </w:rPr>
        <w:t>)</w:t>
      </w:r>
    </w:p>
    <w:p w:rsidR="007248B2" w:rsidRPr="00804A80" w:rsidRDefault="007248B2" w:rsidP="007248B2">
      <w:pPr>
        <w:rPr>
          <w:rFonts w:ascii="Calibri" w:hAnsi="Calibri" w:cs="Calibri"/>
        </w:rPr>
      </w:pPr>
      <w:r w:rsidRPr="00804A80">
        <w:rPr>
          <w:rFonts w:ascii="Calibri" w:hAnsi="Calibri" w:cs="Calibri"/>
        </w:rPr>
        <w:tab/>
        <w:t>Advance payments from customers for sales (</w:t>
      </w:r>
      <w:r w:rsidRPr="00804A80">
        <w:rPr>
          <w:rFonts w:ascii="Calibri" w:hAnsi="Calibri" w:cs="Calibri"/>
          <w:b/>
          <w:bCs/>
        </w:rPr>
        <w:t>AdvPS</w:t>
      </w:r>
      <w:r w:rsidRPr="00804A80">
        <w:rPr>
          <w:rFonts w:ascii="Calibri" w:hAnsi="Calibri" w:cs="Calibri"/>
          <w:b/>
          <w:bCs/>
          <w:vertAlign w:val="subscript"/>
        </w:rPr>
        <w:t>t</w:t>
      </w:r>
      <w:r w:rsidRPr="00804A80">
        <w:rPr>
          <w:rFonts w:ascii="Calibri" w:hAnsi="Calibri" w:cs="Calibri"/>
        </w:rPr>
        <w:t>)</w:t>
      </w:r>
    </w:p>
    <w:p w:rsidR="007248B2" w:rsidRPr="00804A80" w:rsidRDefault="007248B2" w:rsidP="007248B2">
      <w:pPr>
        <w:rPr>
          <w:rFonts w:ascii="Calibri" w:hAnsi="Calibri" w:cs="Calibri"/>
        </w:rPr>
      </w:pPr>
      <w:r w:rsidRPr="00804A80">
        <w:rPr>
          <w:rFonts w:ascii="Calibri" w:hAnsi="Calibri" w:cs="Calibri"/>
        </w:rPr>
        <w:tab/>
        <w:t>Non-current liabilities (</w:t>
      </w:r>
      <w:r w:rsidRPr="00804A80">
        <w:rPr>
          <w:rFonts w:ascii="Calibri" w:hAnsi="Calibri" w:cs="Calibri"/>
          <w:b/>
          <w:bCs/>
        </w:rPr>
        <w:t>NLiab</w:t>
      </w:r>
      <w:r w:rsidRPr="00804A80">
        <w:rPr>
          <w:rFonts w:ascii="Calibri" w:hAnsi="Calibri" w:cs="Calibri"/>
          <w:b/>
          <w:bCs/>
          <w:vertAlign w:val="subscript"/>
        </w:rPr>
        <w:t>t</w:t>
      </w:r>
      <w:r w:rsidRPr="00804A80">
        <w:rPr>
          <w:rFonts w:ascii="Calibri" w:hAnsi="Calibri" w:cs="Calibri"/>
        </w:rPr>
        <w:t>)</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rPr>
        <w:t>Non-current employee benefits, non-current deferred revenue, non-current accrued expenses, long-term debt and capital lease obligations MINUS next year’s principal, other non-current liabilities</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b/>
          <w:bCs/>
        </w:rPr>
        <w:t>NLiab</w:t>
      </w:r>
      <w:r w:rsidRPr="00804A80">
        <w:rPr>
          <w:rFonts w:ascii="Calibri" w:hAnsi="Calibri" w:cs="Calibri"/>
          <w:b/>
          <w:bCs/>
          <w:vertAlign w:val="subscript"/>
        </w:rPr>
        <w:t>t</w:t>
      </w:r>
      <w:r w:rsidRPr="00804A80">
        <w:rPr>
          <w:rFonts w:ascii="Calibri" w:hAnsi="Calibri" w:cs="Calibri"/>
        </w:rPr>
        <w:t xml:space="preserve"> = Total LT liability</w:t>
      </w:r>
      <w:r w:rsidRPr="00804A80">
        <w:rPr>
          <w:rFonts w:ascii="Calibri" w:hAnsi="Calibri" w:cs="Calibri"/>
          <w:vertAlign w:val="subscript"/>
        </w:rPr>
        <w:t>t</w:t>
      </w:r>
      <w:r w:rsidRPr="00804A80">
        <w:rPr>
          <w:rFonts w:ascii="Calibri" w:hAnsi="Calibri" w:cs="Calibri"/>
        </w:rPr>
        <w:t xml:space="preserve"> * (1 – 1/</w:t>
      </w:r>
      <w:r w:rsidRPr="00804A80">
        <w:rPr>
          <w:rFonts w:ascii="Calibri" w:hAnsi="Calibri" w:cs="Calibri"/>
          <w:b/>
          <w:bCs/>
        </w:rPr>
        <w:t>AvgM</w:t>
      </w:r>
      <w:r w:rsidRPr="00804A80">
        <w:rPr>
          <w:rFonts w:ascii="Calibri" w:hAnsi="Calibri" w:cs="Calibri"/>
        </w:rPr>
        <w:t>)</w:t>
      </w:r>
    </w:p>
    <w:p w:rsidR="007248B2" w:rsidRPr="00804A80" w:rsidRDefault="007248B2" w:rsidP="007248B2">
      <w:pPr>
        <w:ind w:firstLine="720"/>
        <w:rPr>
          <w:rFonts w:ascii="Calibri" w:hAnsi="Calibri" w:cs="Calibri"/>
        </w:rPr>
      </w:pPr>
      <w:r w:rsidRPr="00804A80">
        <w:rPr>
          <w:rFonts w:ascii="Calibri" w:hAnsi="Calibri" w:cs="Calibri"/>
        </w:rPr>
        <w:t>Current liabilities (</w:t>
      </w:r>
      <w:r w:rsidRPr="00804A80">
        <w:rPr>
          <w:rFonts w:ascii="Calibri" w:hAnsi="Calibri" w:cs="Calibri"/>
          <w:b/>
          <w:bCs/>
        </w:rPr>
        <w:t>CLiab</w:t>
      </w:r>
      <w:r w:rsidRPr="00804A80">
        <w:rPr>
          <w:rFonts w:ascii="Calibri" w:hAnsi="Calibri" w:cs="Calibri"/>
          <w:b/>
          <w:bCs/>
          <w:vertAlign w:val="subscript"/>
        </w:rPr>
        <w:t>t</w:t>
      </w:r>
      <w:r w:rsidRPr="00804A80">
        <w:rPr>
          <w:rFonts w:ascii="Calibri" w:hAnsi="Calibri" w:cs="Calibri"/>
        </w:rPr>
        <w:t>)</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rPr>
        <w:t>ST debt, current accrued expenses, other current liabilities, and current portion of the long-term debt and capital lease obligations principals</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b/>
          <w:bCs/>
        </w:rPr>
        <w:t>STLoan</w:t>
      </w:r>
      <w:r w:rsidRPr="00804A80">
        <w:rPr>
          <w:rFonts w:ascii="Calibri" w:hAnsi="Calibri" w:cs="Calibri"/>
          <w:b/>
          <w:bCs/>
          <w:vertAlign w:val="subscript"/>
        </w:rPr>
        <w:t>t</w:t>
      </w:r>
      <w:r w:rsidRPr="00804A80">
        <w:rPr>
          <w:rFonts w:ascii="Calibri" w:hAnsi="Calibri" w:cs="Calibri"/>
        </w:rPr>
        <w:t xml:space="preserve"> = ST debt</w:t>
      </w:r>
      <w:r w:rsidRPr="00804A80">
        <w:rPr>
          <w:rFonts w:ascii="Calibri" w:hAnsi="Calibri" w:cs="Calibri"/>
          <w:vertAlign w:val="subscript"/>
        </w:rPr>
        <w:t>t</w:t>
      </w:r>
      <w:r w:rsidRPr="00804A80">
        <w:rPr>
          <w:rFonts w:ascii="Calibri" w:hAnsi="Calibri" w:cs="Calibri"/>
        </w:rPr>
        <w:t xml:space="preserve"> + current accrued expenses</w:t>
      </w:r>
      <w:r w:rsidRPr="00804A80">
        <w:rPr>
          <w:rFonts w:ascii="Calibri" w:hAnsi="Calibri" w:cs="Calibri"/>
          <w:vertAlign w:val="subscript"/>
        </w:rPr>
        <w:t>t</w:t>
      </w:r>
      <w:r w:rsidRPr="00804A80">
        <w:rPr>
          <w:rFonts w:ascii="Calibri" w:hAnsi="Calibri" w:cs="Calibri"/>
        </w:rPr>
        <w:t xml:space="preserve"> + other current liabilities</w:t>
      </w:r>
      <w:r w:rsidRPr="00804A80">
        <w:rPr>
          <w:rFonts w:ascii="Calibri" w:hAnsi="Calibri" w:cs="Calibri"/>
          <w:vertAlign w:val="subscript"/>
        </w:rPr>
        <w:t>t</w:t>
      </w:r>
    </w:p>
    <w:p w:rsidR="007248B2" w:rsidRPr="00804A80" w:rsidRDefault="007248B2" w:rsidP="007248B2">
      <w:pPr>
        <w:pStyle w:val="ListParagraph"/>
        <w:numPr>
          <w:ilvl w:val="1"/>
          <w:numId w:val="2"/>
        </w:numPr>
        <w:rPr>
          <w:rFonts w:ascii="Calibri" w:hAnsi="Calibri" w:cs="Calibri"/>
        </w:rPr>
      </w:pPr>
      <w:r w:rsidRPr="00804A80">
        <w:rPr>
          <w:rFonts w:ascii="Calibri" w:hAnsi="Calibri" w:cs="Calibri"/>
          <w:b/>
          <w:bCs/>
        </w:rPr>
        <w:t>CLiab</w:t>
      </w:r>
      <w:r w:rsidRPr="00804A80">
        <w:rPr>
          <w:rFonts w:ascii="Calibri" w:hAnsi="Calibri" w:cs="Calibri"/>
          <w:b/>
          <w:bCs/>
          <w:vertAlign w:val="subscript"/>
        </w:rPr>
        <w:t>t</w:t>
      </w:r>
      <w:r w:rsidRPr="00804A80">
        <w:rPr>
          <w:rFonts w:ascii="Calibri" w:hAnsi="Calibri" w:cs="Calibri"/>
        </w:rPr>
        <w:t xml:space="preserve"> = </w:t>
      </w:r>
      <w:r w:rsidRPr="00804A80">
        <w:rPr>
          <w:rFonts w:ascii="Calibri" w:hAnsi="Calibri" w:cs="Calibri"/>
          <w:b/>
          <w:bCs/>
        </w:rPr>
        <w:t>STLoan</w:t>
      </w:r>
      <w:r w:rsidRPr="00804A80">
        <w:rPr>
          <w:rFonts w:ascii="Calibri" w:hAnsi="Calibri" w:cs="Calibri"/>
          <w:b/>
          <w:bCs/>
          <w:vertAlign w:val="subscript"/>
        </w:rPr>
        <w:t>t</w:t>
      </w:r>
      <w:r w:rsidRPr="00804A80">
        <w:rPr>
          <w:rFonts w:ascii="Calibri" w:hAnsi="Calibri" w:cs="Calibri"/>
        </w:rPr>
        <w:t xml:space="preserve"> + Total LT liability</w:t>
      </w:r>
      <w:r w:rsidRPr="00804A80">
        <w:rPr>
          <w:rFonts w:ascii="Calibri" w:hAnsi="Calibri" w:cs="Calibri"/>
          <w:vertAlign w:val="subscript"/>
        </w:rPr>
        <w:t>t</w:t>
      </w:r>
      <w:r w:rsidRPr="00804A80">
        <w:rPr>
          <w:rFonts w:ascii="Calibri" w:hAnsi="Calibri" w:cs="Calibri"/>
        </w:rPr>
        <w:t xml:space="preserve"> / </w:t>
      </w:r>
      <w:r w:rsidRPr="00804A80">
        <w:rPr>
          <w:rFonts w:ascii="Calibri" w:hAnsi="Calibri" w:cs="Calibri"/>
          <w:b/>
          <w:bCs/>
        </w:rPr>
        <w:t>AvgM</w:t>
      </w:r>
      <w:r w:rsidRPr="00804A80">
        <w:rPr>
          <w:rFonts w:ascii="Calibri" w:hAnsi="Calibri" w:cs="Calibri"/>
        </w:rPr>
        <w:t xml:space="preserve"> = </w:t>
      </w:r>
      <w:r w:rsidRPr="00804A80">
        <w:rPr>
          <w:rFonts w:ascii="Calibri" w:hAnsi="Calibri" w:cs="Calibri"/>
          <w:b/>
          <w:bCs/>
        </w:rPr>
        <w:t>STLoan</w:t>
      </w:r>
      <w:r w:rsidRPr="00804A80">
        <w:rPr>
          <w:rFonts w:ascii="Calibri" w:hAnsi="Calibri" w:cs="Calibri"/>
          <w:b/>
          <w:bCs/>
          <w:vertAlign w:val="subscript"/>
        </w:rPr>
        <w:t>t</w:t>
      </w:r>
      <w:r w:rsidRPr="00804A80">
        <w:rPr>
          <w:rFonts w:ascii="Calibri" w:hAnsi="Calibri" w:cs="Calibri"/>
        </w:rPr>
        <w:t xml:space="preserve"> + </w:t>
      </w:r>
      <w:r w:rsidRPr="00804A80">
        <w:rPr>
          <w:rFonts w:ascii="Calibri" w:hAnsi="Calibri" w:cs="Calibri"/>
          <w:b/>
          <w:bCs/>
        </w:rPr>
        <w:t>NLiab</w:t>
      </w:r>
      <w:r w:rsidRPr="00804A80">
        <w:rPr>
          <w:rFonts w:ascii="Calibri" w:hAnsi="Calibri" w:cs="Calibri"/>
          <w:b/>
          <w:bCs/>
          <w:vertAlign w:val="subscript"/>
        </w:rPr>
        <w:t>t</w:t>
      </w:r>
      <w:r w:rsidRPr="00804A80">
        <w:rPr>
          <w:rFonts w:ascii="Calibri" w:hAnsi="Calibri" w:cs="Calibri"/>
        </w:rPr>
        <w:t xml:space="preserve"> / (</w:t>
      </w:r>
      <w:r w:rsidRPr="00804A80">
        <w:rPr>
          <w:rFonts w:ascii="Calibri" w:hAnsi="Calibri" w:cs="Calibri"/>
          <w:b/>
          <w:bCs/>
        </w:rPr>
        <w:t>AvgM</w:t>
      </w:r>
      <w:r w:rsidRPr="00804A80">
        <w:rPr>
          <w:rFonts w:ascii="Calibri" w:hAnsi="Calibri" w:cs="Calibri"/>
        </w:rPr>
        <w:t xml:space="preserve"> – 1)</w:t>
      </w:r>
    </w:p>
    <w:p w:rsidR="00BD78A6" w:rsidRPr="005C1AAC" w:rsidRDefault="00BD78A6" w:rsidP="00BD78A6">
      <w:pPr>
        <w:rPr>
          <w:rFonts w:ascii="Calibri" w:hAnsi="Calibri" w:cs="Calibri"/>
        </w:rPr>
      </w:pPr>
    </w:p>
    <w:p w:rsidR="00BD78A6" w:rsidRPr="005C1AAC" w:rsidRDefault="00BD78A6" w:rsidP="00BD78A6">
      <w:pPr>
        <w:rPr>
          <w:rFonts w:ascii="Calibri" w:hAnsi="Calibri" w:cs="Calibri"/>
        </w:rPr>
      </w:pPr>
      <w:r w:rsidRPr="005C1AAC">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Stockholder equity (</w:t>
      </w:r>
      <w:r w:rsidRPr="00DD7440">
        <w:rPr>
          <w:rFonts w:ascii="Calibri" w:hAnsi="Calibri" w:cs="Calibri"/>
          <w:b/>
          <w:bCs/>
        </w:rPr>
        <w:t>SE</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b/>
          <w:bCs/>
        </w:rPr>
        <w:t>SE</w:t>
      </w:r>
      <w:r w:rsidRPr="00DD7440">
        <w:rPr>
          <w:rFonts w:ascii="Calibri" w:hAnsi="Calibri" w:cs="Calibri"/>
          <w:b/>
          <w:bCs/>
          <w:vertAlign w:val="subscript"/>
        </w:rPr>
        <w:t>t</w:t>
      </w:r>
      <w:r w:rsidRPr="00DD7440">
        <w:rPr>
          <w:rFonts w:ascii="Calibri" w:hAnsi="Calibri" w:cs="Calibri"/>
        </w:rPr>
        <w:t xml:space="preserve"> = </w:t>
      </w:r>
      <w:r w:rsidRPr="00DD7440">
        <w:rPr>
          <w:rFonts w:ascii="Calibri" w:hAnsi="Calibri" w:cs="Calibri"/>
          <w:b/>
          <w:bCs/>
        </w:rPr>
        <w:t>SE</w:t>
      </w:r>
      <w:r w:rsidRPr="00DD7440">
        <w:rPr>
          <w:rFonts w:ascii="Calibri" w:hAnsi="Calibri" w:cs="Calibri"/>
          <w:b/>
          <w:bCs/>
          <w:vertAlign w:val="subscript"/>
        </w:rPr>
        <w:t>t-1</w:t>
      </w:r>
      <w:r w:rsidRPr="00DD7440">
        <w:rPr>
          <w:rFonts w:ascii="Calibri" w:hAnsi="Calibri" w:cs="Calibri"/>
        </w:rPr>
        <w:t xml:space="preserve"> + </w:t>
      </w:r>
      <w:r w:rsidRPr="00DD7440">
        <w:rPr>
          <w:rFonts w:ascii="Calibri" w:hAnsi="Calibri" w:cs="Calibri"/>
          <w:b/>
          <w:bCs/>
        </w:rPr>
        <w:t>EF</w:t>
      </w:r>
      <w:r w:rsidRPr="00DD7440">
        <w:rPr>
          <w:rFonts w:ascii="Calibri" w:hAnsi="Calibri" w:cs="Calibri"/>
          <w:b/>
          <w:bCs/>
          <w:vertAlign w:val="subscript"/>
        </w:rPr>
        <w:t>t</w:t>
      </w:r>
      <w:r w:rsidRPr="00DD7440">
        <w:rPr>
          <w:rFonts w:ascii="Calibri" w:hAnsi="Calibri" w:cs="Calibri"/>
        </w:rPr>
        <w:t xml:space="preserve"> + </w:t>
      </w:r>
      <w:r w:rsidRPr="00DD7440">
        <w:rPr>
          <w:rFonts w:ascii="Calibri" w:hAnsi="Calibri" w:cs="Calibri"/>
          <w:b/>
          <w:bCs/>
        </w:rPr>
        <w:t>NI</w:t>
      </w:r>
      <w:r w:rsidRPr="00DD7440">
        <w:rPr>
          <w:rFonts w:ascii="Calibri" w:hAnsi="Calibri" w:cs="Calibri"/>
          <w:b/>
          <w:bCs/>
          <w:vertAlign w:val="subscript"/>
        </w:rPr>
        <w:t>t</w:t>
      </w:r>
      <w:r w:rsidRPr="00DD7440">
        <w:rPr>
          <w:rFonts w:ascii="Calibri" w:hAnsi="Calibri" w:cs="Calibri"/>
        </w:rPr>
        <w:t xml:space="preserve"> – </w:t>
      </w:r>
      <w:r w:rsidRPr="00DD7440">
        <w:rPr>
          <w:rFonts w:ascii="Calibri" w:hAnsi="Calibri" w:cs="Calibri"/>
          <w:b/>
          <w:bCs/>
        </w:rPr>
        <w:t>Dividends</w:t>
      </w:r>
      <w:r w:rsidRPr="00DD7440">
        <w:rPr>
          <w:rFonts w:ascii="Calibri" w:hAnsi="Calibri" w:cs="Calibri"/>
          <w:b/>
          <w:bCs/>
          <w:vertAlign w:val="subscript"/>
        </w:rPr>
        <w:t>t-1</w:t>
      </w:r>
      <w:r w:rsidRPr="00DD7440">
        <w:rPr>
          <w:rFonts w:ascii="Calibri" w:hAnsi="Calibri" w:cs="Calibri"/>
        </w:rPr>
        <w:t xml:space="preserve"> – </w:t>
      </w:r>
      <w:r w:rsidRPr="00DD7440">
        <w:rPr>
          <w:rFonts w:ascii="Calibri" w:hAnsi="Calibri" w:cs="Calibri"/>
          <w:b/>
          <w:bCs/>
        </w:rPr>
        <w:t>BB</w:t>
      </w:r>
      <w:r w:rsidRPr="00DD7440">
        <w:rPr>
          <w:rFonts w:ascii="Calibri" w:hAnsi="Calibri" w:cs="Calibri"/>
          <w:b/>
          <w:bCs/>
          <w:vertAlign w:val="subscript"/>
        </w:rPr>
        <w:t>t</w:t>
      </w:r>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SE</w:t>
      </w:r>
      <w:r w:rsidRPr="00DD7440">
        <w:rPr>
          <w:rFonts w:ascii="Calibri" w:hAnsi="Calibri" w:cs="Calibri"/>
          <w:vertAlign w:val="subscript"/>
        </w:rPr>
        <w:t>t-1</w:t>
      </w:r>
      <w:r w:rsidRPr="00DD7440">
        <w:rPr>
          <w:rFonts w:ascii="Calibri" w:hAnsi="Calibri" w:cs="Calibri"/>
        </w:rPr>
        <w:t xml:space="preserve"> : total stockholder equity last year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EF</w:t>
      </w:r>
      <w:r w:rsidRPr="00DD7440">
        <w:rPr>
          <w:rFonts w:ascii="Calibri" w:hAnsi="Calibri" w:cs="Calibri"/>
          <w:vertAlign w:val="subscript"/>
        </w:rPr>
        <w:t>t</w:t>
      </w:r>
      <w:r w:rsidRPr="00DD7440">
        <w:rPr>
          <w:rFonts w:ascii="Calibri" w:hAnsi="Calibri" w:cs="Calibri"/>
        </w:rPr>
        <w:t xml:space="preserve"> : equity financing to cover portion of CapEx spending</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NI</w:t>
      </w:r>
      <w:r w:rsidRPr="00DD7440">
        <w:rPr>
          <w:rFonts w:ascii="Calibri" w:hAnsi="Calibri" w:cs="Calibri"/>
          <w:vertAlign w:val="subscript"/>
        </w:rPr>
        <w:t>t</w:t>
      </w:r>
      <w:r w:rsidRPr="00DD7440">
        <w:rPr>
          <w:rFonts w:ascii="Calibri" w:hAnsi="Calibri" w:cs="Calibri"/>
        </w:rPr>
        <w:t xml:space="preserve"> : net income this year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Default="00BD78A6" w:rsidP="00BD78A6">
      <w:pPr>
        <w:pStyle w:val="ListParagraph"/>
        <w:numPr>
          <w:ilvl w:val="2"/>
          <w:numId w:val="2"/>
        </w:numPr>
        <w:rPr>
          <w:rFonts w:ascii="Calibri" w:hAnsi="Calibri" w:cs="Calibri"/>
        </w:rPr>
      </w:pPr>
      <w:r w:rsidRPr="00DD7440">
        <w:rPr>
          <w:rFonts w:ascii="Calibri" w:hAnsi="Calibri" w:cs="Calibri"/>
        </w:rPr>
        <w:t>BB</w:t>
      </w:r>
      <w:r w:rsidRPr="00DD7440">
        <w:rPr>
          <w:rFonts w:ascii="Calibri" w:hAnsi="Calibri" w:cs="Calibri"/>
          <w:vertAlign w:val="subscript"/>
        </w:rPr>
        <w:t>t</w:t>
      </w:r>
      <w:r w:rsidRPr="00DD7440">
        <w:rPr>
          <w:rFonts w:ascii="Calibri" w:hAnsi="Calibri" w:cs="Calibri"/>
        </w:rPr>
        <w:t xml:space="preserve"> : stock buyback this year</w:t>
      </w:r>
    </w:p>
    <w:p w:rsidR="007248B2" w:rsidRDefault="007248B2" w:rsidP="007248B2">
      <w:pPr>
        <w:rPr>
          <w:rFonts w:ascii="Calibri" w:hAnsi="Calibri" w:cs="Calibri"/>
        </w:rPr>
      </w:pPr>
    </w:p>
    <w:p w:rsidR="007248B2" w:rsidRDefault="007248B2" w:rsidP="007248B2">
      <w:pPr>
        <w:rPr>
          <w:rFonts w:ascii="Calibri" w:hAnsi="Calibri" w:cs="Calibri"/>
        </w:rPr>
      </w:pPr>
    </w:p>
    <w:p w:rsidR="007248B2" w:rsidRPr="00804A80" w:rsidRDefault="007248B2" w:rsidP="007248B2">
      <w:pPr>
        <w:rPr>
          <w:rFonts w:ascii="Calibri" w:hAnsi="Calibri" w:cs="Calibri"/>
          <w:u w:val="single"/>
        </w:rPr>
      </w:pPr>
      <w:r w:rsidRPr="00804A80">
        <w:rPr>
          <w:rFonts w:ascii="Calibri" w:hAnsi="Calibri" w:cs="Calibri"/>
          <w:u w:val="single"/>
        </w:rPr>
        <w:t>Post Part 1:</w:t>
      </w:r>
    </w:p>
    <w:p w:rsidR="007248B2" w:rsidRDefault="007248B2" w:rsidP="007248B2">
      <w:pPr>
        <w:rPr>
          <w:rFonts w:ascii="Calibri" w:hAnsi="Calibri" w:cs="Calibri"/>
        </w:rPr>
      </w:pPr>
    </w:p>
    <w:p w:rsidR="007248B2" w:rsidRPr="007622C1" w:rsidRDefault="007248B2" w:rsidP="007622C1">
      <w:pPr>
        <w:rPr>
          <w:rFonts w:ascii="Calibri" w:hAnsi="Calibri" w:cs="Calibri"/>
        </w:rPr>
      </w:pPr>
      <w:r>
        <w:rPr>
          <w:rFonts w:ascii="Calibri" w:hAnsi="Calibri" w:cs="Calibri"/>
        </w:rPr>
        <w:t>We further upgrade the models to better represent Apple’s historical data</w:t>
      </w:r>
      <w:r w:rsidR="005E051A">
        <w:rPr>
          <w:rFonts w:ascii="Calibri" w:hAnsi="Calibri" w:cs="Calibri"/>
        </w:rPr>
        <w:t>, namely the effective ST debt</w:t>
      </w:r>
      <w:r w:rsidR="00E70EBA">
        <w:rPr>
          <w:rFonts w:ascii="Calibri" w:hAnsi="Calibri" w:cs="Calibri"/>
        </w:rPr>
        <w:t xml:space="preserve"> in Current liabilities:</w:t>
      </w:r>
    </w:p>
    <w:p w:rsidR="00BD78A6" w:rsidRDefault="00BD78A6" w:rsidP="00BD78A6">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Assets</w:t>
      </w:r>
    </w:p>
    <w:p w:rsidR="007248B2" w:rsidRPr="00804A80" w:rsidRDefault="007248B2" w:rsidP="00804A80">
      <w:pPr>
        <w:rPr>
          <w:rFonts w:ascii="Calibri" w:hAnsi="Calibri" w:cs="Calibri"/>
          <w:i/>
          <w:iCs/>
        </w:rPr>
      </w:pPr>
      <w:r w:rsidRPr="00DD7440">
        <w:rPr>
          <w:rFonts w:ascii="Calibri" w:hAnsi="Calibri" w:cs="Calibri"/>
        </w:rPr>
        <w:tab/>
      </w:r>
      <w:r w:rsidR="001237C9" w:rsidRPr="00804A80">
        <w:rPr>
          <w:rFonts w:ascii="Calibri" w:hAnsi="Calibri" w:cs="Calibri"/>
          <w:i/>
          <w:iCs/>
        </w:rPr>
        <w:t>Same as before</w:t>
      </w:r>
    </w:p>
    <w:p w:rsidR="007248B2" w:rsidRPr="00DD7440" w:rsidRDefault="007248B2" w:rsidP="007248B2">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Liabilities</w:t>
      </w:r>
    </w:p>
    <w:p w:rsidR="007248B2" w:rsidRPr="00DD7440" w:rsidRDefault="007248B2" w:rsidP="007248B2">
      <w:pPr>
        <w:rPr>
          <w:rFonts w:ascii="Calibri" w:hAnsi="Calibri" w:cs="Calibri"/>
        </w:rPr>
      </w:pPr>
      <w:r w:rsidRPr="00DD7440">
        <w:rPr>
          <w:rFonts w:ascii="Calibri" w:hAnsi="Calibri" w:cs="Calibri"/>
        </w:rPr>
        <w:tab/>
        <w:t>Account payables (</w:t>
      </w:r>
      <w:r w:rsidRPr="00DD7440">
        <w:rPr>
          <w:rFonts w:ascii="Calibri" w:hAnsi="Calibri" w:cs="Calibri"/>
          <w:b/>
          <w:bCs/>
        </w:rPr>
        <w:t>AP</w:t>
      </w:r>
      <w:r w:rsidRPr="00DD7440">
        <w:rPr>
          <w:rFonts w:ascii="Calibri" w:hAnsi="Calibri" w:cs="Calibri"/>
          <w:b/>
          <w:bCs/>
          <w:vertAlign w:val="subscript"/>
        </w:rPr>
        <w:t>t</w:t>
      </w:r>
      <w:r w:rsidRPr="00DD7440">
        <w:rPr>
          <w:rFonts w:ascii="Calibri" w:hAnsi="Calibri" w:cs="Calibri"/>
        </w:rPr>
        <w:t>)</w:t>
      </w:r>
    </w:p>
    <w:p w:rsidR="007248B2" w:rsidRPr="00DD7440" w:rsidRDefault="007248B2" w:rsidP="007248B2">
      <w:pPr>
        <w:rPr>
          <w:rFonts w:ascii="Calibri" w:hAnsi="Calibri" w:cs="Calibri"/>
        </w:rPr>
      </w:pPr>
      <w:r w:rsidRPr="00DD7440">
        <w:rPr>
          <w:rFonts w:ascii="Calibri" w:hAnsi="Calibri" w:cs="Calibri"/>
        </w:rPr>
        <w:tab/>
        <w:t>Advance payments from customers for sales (</w:t>
      </w:r>
      <w:r w:rsidRPr="00DD7440">
        <w:rPr>
          <w:rFonts w:ascii="Calibri" w:hAnsi="Calibri" w:cs="Calibri"/>
          <w:b/>
          <w:bCs/>
        </w:rPr>
        <w:t>AdvPS</w:t>
      </w:r>
      <w:r w:rsidRPr="00DD7440">
        <w:rPr>
          <w:rFonts w:ascii="Calibri" w:hAnsi="Calibri" w:cs="Calibri"/>
          <w:b/>
          <w:bCs/>
          <w:vertAlign w:val="subscript"/>
        </w:rPr>
        <w:t>t</w:t>
      </w:r>
      <w:r w:rsidRPr="00DD7440">
        <w:rPr>
          <w:rFonts w:ascii="Calibri" w:hAnsi="Calibri" w:cs="Calibri"/>
        </w:rPr>
        <w:t>)</w:t>
      </w:r>
    </w:p>
    <w:p w:rsidR="007248B2" w:rsidRPr="00DD7440" w:rsidRDefault="007248B2" w:rsidP="007248B2">
      <w:pPr>
        <w:rPr>
          <w:rFonts w:ascii="Calibri" w:hAnsi="Calibri" w:cs="Calibri"/>
        </w:rPr>
      </w:pPr>
      <w:r w:rsidRPr="00DD7440">
        <w:rPr>
          <w:rFonts w:ascii="Calibri" w:hAnsi="Calibri" w:cs="Calibri"/>
        </w:rPr>
        <w:tab/>
        <w:t>Non-current liabilities (</w:t>
      </w:r>
      <w:r w:rsidRPr="00DD7440">
        <w:rPr>
          <w:rFonts w:ascii="Calibri" w:hAnsi="Calibri" w:cs="Calibri"/>
          <w:b/>
          <w:bCs/>
        </w:rPr>
        <w:t>NLiab</w:t>
      </w:r>
      <w:r w:rsidRPr="00DD7440">
        <w:rPr>
          <w:rFonts w:ascii="Calibri" w:hAnsi="Calibri" w:cs="Calibri"/>
          <w:b/>
          <w:bCs/>
          <w:vertAlign w:val="subscript"/>
        </w:rPr>
        <w:t>t</w:t>
      </w:r>
      <w:r w:rsidRPr="00DD7440">
        <w:rPr>
          <w:rFonts w:ascii="Calibri" w:hAnsi="Calibri" w:cs="Calibri"/>
        </w:rPr>
        <w:t xml:space="preserve">) </w:t>
      </w:r>
    </w:p>
    <w:p w:rsidR="007248B2" w:rsidRPr="00DD7440" w:rsidRDefault="007248B2" w:rsidP="007248B2">
      <w:pPr>
        <w:pStyle w:val="ListParagraph"/>
        <w:numPr>
          <w:ilvl w:val="1"/>
          <w:numId w:val="2"/>
        </w:numPr>
        <w:rPr>
          <w:rFonts w:ascii="Calibri" w:hAnsi="Calibri" w:cs="Calibri"/>
        </w:rPr>
      </w:pPr>
      <w:r w:rsidRPr="00DD7440">
        <w:rPr>
          <w:rFonts w:ascii="Calibri" w:hAnsi="Calibri" w:cs="Calibri"/>
        </w:rPr>
        <w:t>Non-current employee benefits, non-current deferred revenue, non-current accrued expenses, long-term debt and capital lease obligations MINUS next year’s principal, other non-current liabilities</w:t>
      </w:r>
    </w:p>
    <w:p w:rsidR="007248B2" w:rsidRPr="00DD7440" w:rsidRDefault="007248B2" w:rsidP="007248B2">
      <w:pPr>
        <w:pStyle w:val="ListParagraph"/>
        <w:numPr>
          <w:ilvl w:val="1"/>
          <w:numId w:val="2"/>
        </w:numPr>
        <w:rPr>
          <w:rFonts w:ascii="Calibri" w:hAnsi="Calibri" w:cs="Calibri"/>
        </w:rPr>
      </w:pPr>
      <w:r w:rsidRPr="00DD7440">
        <w:rPr>
          <w:rFonts w:ascii="Calibri" w:hAnsi="Calibri" w:cs="Calibri"/>
          <w:b/>
          <w:bCs/>
        </w:rPr>
        <w:t>NLiab</w:t>
      </w:r>
      <w:r w:rsidRPr="00DD7440">
        <w:rPr>
          <w:rFonts w:ascii="Calibri" w:hAnsi="Calibri" w:cs="Calibri"/>
          <w:b/>
          <w:bCs/>
          <w:vertAlign w:val="subscript"/>
        </w:rPr>
        <w:t>t</w:t>
      </w:r>
      <w:r w:rsidRPr="00DD7440">
        <w:rPr>
          <w:rFonts w:ascii="Calibri" w:hAnsi="Calibri" w:cs="Calibri"/>
        </w:rPr>
        <w:t xml:space="preserve"> = Total LT liability</w:t>
      </w:r>
      <w:r w:rsidRPr="00DD7440">
        <w:rPr>
          <w:rFonts w:ascii="Calibri" w:hAnsi="Calibri" w:cs="Calibri"/>
          <w:vertAlign w:val="subscript"/>
        </w:rPr>
        <w:t>t</w:t>
      </w:r>
      <w:r w:rsidRPr="00DD7440">
        <w:rPr>
          <w:rFonts w:ascii="Calibri" w:hAnsi="Calibri" w:cs="Calibri"/>
        </w:rPr>
        <w:t xml:space="preserve"> * (1 – 1/</w:t>
      </w:r>
      <w:r w:rsidRPr="00DD7440">
        <w:rPr>
          <w:rFonts w:ascii="Calibri" w:hAnsi="Calibri" w:cs="Calibri"/>
          <w:b/>
          <w:bCs/>
        </w:rPr>
        <w:t>AvgM</w:t>
      </w:r>
      <w:r w:rsidRPr="00DD7440">
        <w:rPr>
          <w:rFonts w:ascii="Calibri" w:hAnsi="Calibri" w:cs="Calibri"/>
        </w:rPr>
        <w:t>)</w:t>
      </w:r>
    </w:p>
    <w:p w:rsidR="007248B2" w:rsidRPr="00623F42" w:rsidRDefault="00355C10" w:rsidP="007248B2">
      <w:pPr>
        <w:ind w:firstLine="720"/>
        <w:rPr>
          <w:rFonts w:ascii="Calibri" w:hAnsi="Calibri" w:cs="Calibri"/>
        </w:rPr>
      </w:pPr>
      <w:r>
        <w:rPr>
          <w:rFonts w:ascii="Calibri" w:hAnsi="Calibri" w:cs="Calibri"/>
        </w:rPr>
        <w:t>C</w:t>
      </w:r>
      <w:r w:rsidR="007248B2" w:rsidRPr="00DD7440">
        <w:rPr>
          <w:rFonts w:ascii="Calibri" w:hAnsi="Calibri" w:cs="Calibri"/>
        </w:rPr>
        <w:t xml:space="preserve">urrent </w:t>
      </w:r>
      <w:r w:rsidR="007248B2" w:rsidRPr="00623F42">
        <w:rPr>
          <w:rFonts w:ascii="Calibri" w:hAnsi="Calibri" w:cs="Calibri"/>
        </w:rPr>
        <w:t>liabilities (</w:t>
      </w:r>
      <w:r w:rsidR="007248B2" w:rsidRPr="00623F42">
        <w:rPr>
          <w:rFonts w:ascii="Calibri" w:hAnsi="Calibri" w:cs="Calibri"/>
          <w:b/>
          <w:bCs/>
        </w:rPr>
        <w:t>CLiab</w:t>
      </w:r>
      <w:r w:rsidR="007248B2" w:rsidRPr="00623F42">
        <w:rPr>
          <w:rFonts w:ascii="Calibri" w:hAnsi="Calibri" w:cs="Calibri"/>
          <w:b/>
          <w:bCs/>
          <w:vertAlign w:val="subscript"/>
        </w:rPr>
        <w:t>t</w:t>
      </w:r>
      <w:r w:rsidR="007248B2" w:rsidRPr="00623F42">
        <w:rPr>
          <w:rFonts w:ascii="Calibri" w:hAnsi="Calibri" w:cs="Calibri"/>
        </w:rPr>
        <w:t>)</w:t>
      </w:r>
    </w:p>
    <w:p w:rsidR="007248B2" w:rsidRPr="00804A80" w:rsidRDefault="00355C10" w:rsidP="007248B2">
      <w:pPr>
        <w:pStyle w:val="ListParagraph"/>
        <w:numPr>
          <w:ilvl w:val="1"/>
          <w:numId w:val="2"/>
        </w:numPr>
        <w:rPr>
          <w:rFonts w:ascii="Calibri" w:hAnsi="Calibri" w:cs="Calibri"/>
        </w:rPr>
      </w:pPr>
      <w:r w:rsidRPr="00623F42">
        <w:rPr>
          <w:rFonts w:ascii="Calibri" w:hAnsi="Calibri" w:cs="Calibri"/>
        </w:rPr>
        <w:t>Consists of the operational short-term obligations (Effective ST Debt) plus the principal due this year on long-term loans.</w:t>
      </w:r>
    </w:p>
    <w:p w:rsidR="00C71FC7" w:rsidRDefault="00355C10" w:rsidP="007248B2">
      <w:pPr>
        <w:pStyle w:val="ListParagraph"/>
        <w:numPr>
          <w:ilvl w:val="1"/>
          <w:numId w:val="2"/>
        </w:numPr>
        <w:rPr>
          <w:rFonts w:ascii="Calibri" w:hAnsi="Calibri" w:cs="Calibri"/>
        </w:rPr>
      </w:pPr>
      <w:r w:rsidRPr="00623F42">
        <w:rPr>
          <w:rFonts w:ascii="Calibri" w:hAnsi="Calibri" w:cs="Calibri"/>
        </w:rPr>
        <w:t>Effective</w:t>
      </w:r>
      <w:r w:rsidRPr="00355C10">
        <w:rPr>
          <w:rFonts w:ascii="Calibri" w:hAnsi="Calibri" w:cs="Calibri"/>
        </w:rPr>
        <w:t xml:space="preserve"> ST Debt (</w:t>
      </w:r>
      <w:r w:rsidRPr="007622C1">
        <w:rPr>
          <w:rFonts w:ascii="Calibri" w:hAnsi="Calibri" w:cs="Calibri"/>
          <w:b/>
          <w:bCs/>
        </w:rPr>
        <w:t>EffSTDebt</w:t>
      </w:r>
      <w:r w:rsidRPr="007622C1">
        <w:rPr>
          <w:rFonts w:ascii="Calibri" w:hAnsi="Calibri" w:cs="Calibri"/>
          <w:b/>
          <w:bCs/>
          <w:vertAlign w:val="subscript"/>
        </w:rPr>
        <w:t>t</w:t>
      </w:r>
      <w:r w:rsidRPr="00355C10">
        <w:rPr>
          <w:rFonts w:ascii="Calibri" w:hAnsi="Calibri" w:cs="Calibri"/>
        </w:rPr>
        <w:t>): ST debt (commercial paper), current accrued expenses, and other current liabilities.</w:t>
      </w:r>
      <w:r>
        <w:rPr>
          <w:rFonts w:ascii="Calibri" w:hAnsi="Calibri" w:cs="Calibri"/>
        </w:rPr>
        <w:t xml:space="preserve"> </w:t>
      </w:r>
    </w:p>
    <w:p w:rsidR="007248B2" w:rsidRPr="00DD7440" w:rsidRDefault="00C71FC7" w:rsidP="007622C1">
      <w:pPr>
        <w:pStyle w:val="ListParagraph"/>
        <w:numPr>
          <w:ilvl w:val="2"/>
          <w:numId w:val="2"/>
        </w:numPr>
        <w:rPr>
          <w:rFonts w:ascii="Calibri" w:hAnsi="Calibri" w:cs="Calibri"/>
        </w:rPr>
      </w:pPr>
      <w:r w:rsidRPr="00C71FC7">
        <w:rPr>
          <w:rFonts w:ascii="Calibri" w:hAnsi="Calibri" w:cs="Calibri"/>
        </w:rPr>
        <w:t>Modeled as a logit-linear policy ratio of sales: EffSTDebt</w:t>
      </w:r>
      <w:r>
        <w:rPr>
          <w:rFonts w:ascii="Calibri" w:hAnsi="Calibri" w:cs="Calibri"/>
          <w:vertAlign w:val="subscript"/>
        </w:rPr>
        <w:t>t</w:t>
      </w:r>
      <w:r w:rsidRPr="00C71FC7">
        <w:rPr>
          <w:rFonts w:ascii="Calibri" w:hAnsi="Calibri" w:cs="Calibri"/>
        </w:rPr>
        <w:t xml:space="preserve"> = Sales</w:t>
      </w:r>
      <w:r>
        <w:rPr>
          <w:rFonts w:ascii="Calibri" w:hAnsi="Calibri" w:cs="Calibri"/>
          <w:vertAlign w:val="subscript"/>
        </w:rPr>
        <w:t>t</w:t>
      </w:r>
      <w:r w:rsidRPr="00C71FC7">
        <w:rPr>
          <w:rFonts w:ascii="Calibri" w:hAnsi="Calibri" w:cs="Calibri"/>
        </w:rPr>
        <w:t xml:space="preserve"> </w:t>
      </w:r>
      <w:r>
        <w:rPr>
          <w:rFonts w:ascii="Calibri" w:hAnsi="Calibri" w:cs="Calibri"/>
        </w:rPr>
        <w:t>* %</w:t>
      </w:r>
      <w:r w:rsidRPr="00C71FC7">
        <w:rPr>
          <w:rFonts w:ascii="Calibri" w:hAnsi="Calibri" w:cs="Calibri"/>
        </w:rPr>
        <w:t>STDebt</w:t>
      </w:r>
      <w:r>
        <w:rPr>
          <w:rFonts w:ascii="Calibri" w:hAnsi="Calibri" w:cs="Calibri"/>
          <w:vertAlign w:val="subscript"/>
        </w:rPr>
        <w:t>t</w:t>
      </w:r>
    </w:p>
    <w:p w:rsidR="00C71FC7" w:rsidRDefault="00C71FC7" w:rsidP="007248B2">
      <w:pPr>
        <w:pStyle w:val="ListParagraph"/>
        <w:numPr>
          <w:ilvl w:val="1"/>
          <w:numId w:val="2"/>
        </w:numPr>
        <w:rPr>
          <w:rFonts w:ascii="Calibri" w:hAnsi="Calibri" w:cs="Calibri"/>
        </w:rPr>
      </w:pPr>
      <w:r w:rsidRPr="00C71FC7">
        <w:rPr>
          <w:rFonts w:ascii="Calibri" w:hAnsi="Calibri" w:cs="Calibri"/>
        </w:rPr>
        <w:t>Current LT Debt (</w:t>
      </w:r>
      <w:r w:rsidRPr="007622C1">
        <w:rPr>
          <w:rFonts w:ascii="Calibri" w:hAnsi="Calibri" w:cs="Calibri"/>
          <w:b/>
          <w:bCs/>
        </w:rPr>
        <w:t>CurrLTDebt</w:t>
      </w:r>
      <w:r w:rsidRPr="007622C1">
        <w:rPr>
          <w:rFonts w:ascii="Calibri" w:hAnsi="Calibri" w:cs="Calibri"/>
          <w:b/>
          <w:bCs/>
          <w:vertAlign w:val="subscript"/>
        </w:rPr>
        <w:t>t</w:t>
      </w:r>
      <w:r w:rsidRPr="00C71FC7">
        <w:rPr>
          <w:rFonts w:ascii="Calibri" w:hAnsi="Calibri" w:cs="Calibri"/>
        </w:rPr>
        <w:t>): Current portion of the long-term debt and capital lease obligations principals.</w:t>
      </w:r>
      <w:r>
        <w:rPr>
          <w:rFonts w:ascii="Calibri" w:hAnsi="Calibri" w:cs="Calibri"/>
        </w:rPr>
        <w:t xml:space="preserve"> </w:t>
      </w:r>
    </w:p>
    <w:p w:rsidR="007248B2" w:rsidRPr="00DD7440" w:rsidRDefault="00C71FC7" w:rsidP="007622C1">
      <w:pPr>
        <w:pStyle w:val="ListParagraph"/>
        <w:numPr>
          <w:ilvl w:val="2"/>
          <w:numId w:val="2"/>
        </w:numPr>
        <w:rPr>
          <w:rFonts w:ascii="Calibri" w:hAnsi="Calibri" w:cs="Calibri"/>
        </w:rPr>
      </w:pPr>
      <w:r w:rsidRPr="00C71FC7">
        <w:rPr>
          <w:rFonts w:ascii="Calibri" w:hAnsi="Calibri" w:cs="Calibri"/>
        </w:rPr>
        <w:t>CurrLTDebt</w:t>
      </w:r>
      <w:r>
        <w:rPr>
          <w:rFonts w:ascii="Calibri" w:hAnsi="Calibri" w:cs="Calibri"/>
          <w:vertAlign w:val="subscript"/>
        </w:rPr>
        <w:t>t</w:t>
      </w:r>
      <w:r w:rsidRPr="00C71FC7">
        <w:rPr>
          <w:rFonts w:ascii="Calibri" w:hAnsi="Calibri" w:cs="Calibri"/>
        </w:rPr>
        <w:t xml:space="preserve"> = Total</w:t>
      </w:r>
      <w:r>
        <w:rPr>
          <w:rFonts w:ascii="Calibri" w:hAnsi="Calibri" w:cs="Calibri"/>
        </w:rPr>
        <w:t xml:space="preserve"> </w:t>
      </w:r>
      <w:r w:rsidRPr="00C71FC7">
        <w:rPr>
          <w:rFonts w:ascii="Calibri" w:hAnsi="Calibri" w:cs="Calibri"/>
        </w:rPr>
        <w:t>LT</w:t>
      </w:r>
      <w:r>
        <w:rPr>
          <w:rFonts w:ascii="Calibri" w:hAnsi="Calibri" w:cs="Calibri"/>
        </w:rPr>
        <w:t xml:space="preserve"> </w:t>
      </w:r>
      <w:r w:rsidRPr="00C71FC7">
        <w:rPr>
          <w:rFonts w:ascii="Calibri" w:hAnsi="Calibri" w:cs="Calibri"/>
        </w:rPr>
        <w:t>liability</w:t>
      </w:r>
      <w:r>
        <w:rPr>
          <w:rFonts w:ascii="Calibri" w:hAnsi="Calibri" w:cs="Calibri"/>
          <w:vertAlign w:val="subscript"/>
        </w:rPr>
        <w:t>t</w:t>
      </w:r>
      <w:r w:rsidRPr="00C71FC7">
        <w:rPr>
          <w:rFonts w:ascii="Calibri" w:hAnsi="Calibri" w:cs="Calibri"/>
        </w:rPr>
        <w:t xml:space="preserve"> / AvgM = NLiab</w:t>
      </w:r>
      <w:r>
        <w:rPr>
          <w:rFonts w:ascii="Calibri" w:hAnsi="Calibri" w:cs="Calibri"/>
          <w:vertAlign w:val="subscript"/>
        </w:rPr>
        <w:t>t</w:t>
      </w:r>
      <w:r w:rsidRPr="00C71FC7">
        <w:rPr>
          <w:rFonts w:ascii="Calibri" w:hAnsi="Calibri" w:cs="Calibri"/>
        </w:rPr>
        <w:t xml:space="preserve"> / (AvgM </w:t>
      </w:r>
      <w:r>
        <w:rPr>
          <w:rFonts w:ascii="Calibri" w:hAnsi="Calibri" w:cs="Calibri"/>
        </w:rPr>
        <w:t>–</w:t>
      </w:r>
      <w:r w:rsidRPr="00C71FC7">
        <w:rPr>
          <w:rFonts w:ascii="Calibri" w:hAnsi="Calibri" w:cs="Calibri"/>
        </w:rPr>
        <w:t xml:space="preserve"> </w:t>
      </w:r>
      <w:r>
        <w:rPr>
          <w:rFonts w:ascii="Calibri" w:hAnsi="Calibri" w:cs="Calibri"/>
        </w:rPr>
        <w:t>1)</w:t>
      </w:r>
    </w:p>
    <w:p w:rsidR="007248B2" w:rsidRPr="00DD7440" w:rsidRDefault="00C71FC7" w:rsidP="007248B2">
      <w:pPr>
        <w:pStyle w:val="ListParagraph"/>
        <w:numPr>
          <w:ilvl w:val="1"/>
          <w:numId w:val="2"/>
        </w:numPr>
        <w:rPr>
          <w:rFonts w:ascii="Calibri" w:hAnsi="Calibri" w:cs="Calibri"/>
        </w:rPr>
      </w:pPr>
      <w:r w:rsidRPr="00C71FC7">
        <w:rPr>
          <w:rFonts w:ascii="Calibri" w:hAnsi="Calibri" w:cs="Calibri"/>
        </w:rPr>
        <w:t>Total Current Liabilities Calculation: CLiab</w:t>
      </w:r>
      <w:r>
        <w:rPr>
          <w:rFonts w:ascii="Calibri" w:hAnsi="Calibri" w:cs="Calibri"/>
          <w:vertAlign w:val="subscript"/>
        </w:rPr>
        <w:t>t</w:t>
      </w:r>
      <w:r w:rsidRPr="00C71FC7">
        <w:rPr>
          <w:rFonts w:ascii="Calibri" w:hAnsi="Calibri" w:cs="Calibri"/>
        </w:rPr>
        <w:t xml:space="preserve"> = EffSTDebt</w:t>
      </w:r>
      <w:r>
        <w:rPr>
          <w:rFonts w:ascii="Calibri" w:hAnsi="Calibri" w:cs="Calibri"/>
          <w:vertAlign w:val="subscript"/>
        </w:rPr>
        <w:t>t</w:t>
      </w:r>
      <w:r w:rsidRPr="00C71FC7">
        <w:rPr>
          <w:rFonts w:ascii="Calibri" w:hAnsi="Calibri" w:cs="Calibri"/>
        </w:rPr>
        <w:t xml:space="preserve"> + CurrLTDebt</w:t>
      </w:r>
      <w:r>
        <w:rPr>
          <w:rFonts w:ascii="Calibri" w:hAnsi="Calibri" w:cs="Calibri"/>
          <w:vertAlign w:val="subscript"/>
        </w:rPr>
        <w:t>t</w:t>
      </w:r>
    </w:p>
    <w:p w:rsidR="007248B2" w:rsidRPr="00DD7440" w:rsidRDefault="007248B2" w:rsidP="007248B2">
      <w:pPr>
        <w:rPr>
          <w:rFonts w:ascii="Calibri" w:hAnsi="Calibri" w:cs="Calibri"/>
        </w:rPr>
      </w:pPr>
    </w:p>
    <w:p w:rsidR="007248B2" w:rsidRPr="00DD7440" w:rsidRDefault="007248B2" w:rsidP="007248B2">
      <w:pPr>
        <w:rPr>
          <w:rFonts w:ascii="Calibri" w:hAnsi="Calibri" w:cs="Calibri"/>
        </w:rPr>
      </w:pPr>
      <w:r w:rsidRPr="00DD7440">
        <w:rPr>
          <w:rFonts w:ascii="Calibri" w:hAnsi="Calibri" w:cs="Calibri"/>
        </w:rPr>
        <w:t>Equity</w:t>
      </w:r>
    </w:p>
    <w:p w:rsidR="007248B2" w:rsidRPr="00804A80" w:rsidRDefault="007248B2" w:rsidP="00804A80">
      <w:pPr>
        <w:rPr>
          <w:rFonts w:ascii="Calibri" w:hAnsi="Calibri" w:cs="Calibri"/>
          <w:i/>
          <w:iCs/>
        </w:rPr>
      </w:pPr>
      <w:r w:rsidRPr="00DD7440">
        <w:rPr>
          <w:rFonts w:ascii="Calibri" w:hAnsi="Calibri" w:cs="Calibri"/>
        </w:rPr>
        <w:tab/>
      </w:r>
      <w:r w:rsidR="001237C9" w:rsidRPr="00804A80">
        <w:rPr>
          <w:rFonts w:ascii="Calibri" w:hAnsi="Calibri" w:cs="Calibri"/>
          <w:i/>
          <w:iCs/>
        </w:rPr>
        <w:t>Same as before</w:t>
      </w:r>
    </w:p>
    <w:p w:rsidR="007248B2" w:rsidRPr="00DD7440" w:rsidRDefault="007248B2"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Mathematical Equations Governing 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refer to Pareja09 for constructing the mathematical equations that link all the elements on the balance sheet without circularity or plugs. First, we define </w:t>
      </w:r>
      <w:r w:rsidR="00117B49">
        <w:rPr>
          <w:rFonts w:ascii="Calibri" w:hAnsi="Calibri" w:cs="Calibri"/>
        </w:rPr>
        <w:t>a single</w:t>
      </w:r>
      <w:r w:rsidRPr="00DD7440">
        <w:rPr>
          <w:rFonts w:ascii="Calibri" w:hAnsi="Calibri" w:cs="Calibri"/>
        </w:rPr>
        <w:t xml:space="preserve"> </w:t>
      </w:r>
      <w:r w:rsidR="00117B49">
        <w:rPr>
          <w:rFonts w:ascii="Calibri" w:hAnsi="Calibri" w:cs="Calibri"/>
        </w:rPr>
        <w:t>primary d</w:t>
      </w:r>
      <w:r w:rsidRPr="00DD7440">
        <w:rPr>
          <w:rFonts w:ascii="Calibri" w:hAnsi="Calibri" w:cs="Calibri"/>
        </w:rPr>
        <w:t>river</w:t>
      </w:r>
      <w:r w:rsidR="00117B49">
        <w:rPr>
          <w:rFonts w:ascii="Calibri" w:hAnsi="Calibri" w:cs="Calibri"/>
        </w:rPr>
        <w:t xml:space="preserve"> </w:t>
      </w:r>
      <w:r w:rsidRPr="00DD7440">
        <w:rPr>
          <w:rFonts w:ascii="Calibri" w:hAnsi="Calibri" w:cs="Calibri"/>
        </w:rPr>
        <w:t xml:space="preserve">that will predict the evolution of the balance sheet’s elements.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lastRenderedPageBreak/>
        <w:t>Sales</w:t>
      </w:r>
      <w:r w:rsidRPr="00DD7440">
        <w:rPr>
          <w:rFonts w:ascii="Calibri" w:hAnsi="Calibri" w:cs="Calibri"/>
          <w:vertAlign w:val="subscript"/>
        </w:rPr>
        <w:t>t</w:t>
      </w:r>
      <w:r w:rsidRPr="00DD7440">
        <w:rPr>
          <w:rFonts w:ascii="Calibri" w:hAnsi="Calibri" w:cs="Calibri"/>
        </w:rPr>
        <w:t xml:space="preserve"> : the total revenue generated by the company in year t</w:t>
      </w:r>
    </w:p>
    <w:p w:rsidR="00BD78A6" w:rsidRPr="00DD7440" w:rsidRDefault="00BD78A6" w:rsidP="00BD78A6">
      <w:pPr>
        <w:ind w:left="360"/>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a different approach from Pareja09 where they modeled the unit price, the unit cost, and the volume sold based on market research data on volume’s price sensitivity. For the scope of this problem set, we lump these variables into</w:t>
      </w:r>
      <w:r w:rsidR="00C76C0E">
        <w:rPr>
          <w:rFonts w:ascii="Calibri" w:hAnsi="Calibri" w:cs="Calibri"/>
        </w:rPr>
        <w:t xml:space="preserve"> an overarching</w:t>
      </w:r>
      <w:r w:rsidRPr="00DD7440">
        <w:rPr>
          <w:rFonts w:ascii="Calibri" w:hAnsi="Calibri" w:cs="Calibri"/>
        </w:rPr>
        <w:t xml:space="preserve"> sales </w:t>
      </w:r>
      <w:r w:rsidR="00C76C0E">
        <w:rPr>
          <w:rFonts w:ascii="Calibri" w:hAnsi="Calibri" w:cs="Calibri"/>
        </w:rPr>
        <w:t>driver</w:t>
      </w:r>
      <w:r w:rsidRPr="00DD7440">
        <w:rPr>
          <w:rFonts w:ascii="Calibri" w:hAnsi="Calibri" w:cs="Calibri"/>
        </w:rPr>
        <w:t xml:space="preserve"> whose evolution</w:t>
      </w:r>
      <w:r w:rsidR="00C76C0E">
        <w:rPr>
          <w:rFonts w:ascii="Calibri" w:hAnsi="Calibri" w:cs="Calibri"/>
        </w:rPr>
        <w:t xml:space="preserve"> is </w:t>
      </w:r>
      <w:r w:rsidRPr="00DD7440">
        <w:rPr>
          <w:rFonts w:ascii="Calibri" w:hAnsi="Calibri" w:cs="Calibri"/>
        </w:rPr>
        <w:t xml:space="preserve">modeled independently based on historical data.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begin by modeling the asset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w:t>
      </w:r>
      <w:r w:rsidR="00C54F7B">
        <w:rPr>
          <w:rFonts w:ascii="Calibri" w:hAnsi="Calibri" w:cs="Calibri"/>
          <w:i/>
          <w:iCs/>
        </w:rPr>
        <w:t>C</w:t>
      </w:r>
      <w:r w:rsidRPr="00DD7440">
        <w:rPr>
          <w:rFonts w:ascii="Calibri" w:hAnsi="Calibri" w:cs="Calibri"/>
          <w:i/>
          <w:iCs/>
        </w:rPr>
        <w:t>urrent Assets</w:t>
      </w:r>
      <w:r w:rsidR="00C54F7B">
        <w:rPr>
          <w:rFonts w:ascii="Calibri" w:hAnsi="Calibri" w:cs="Calibri"/>
          <w:i/>
          <w:iCs/>
        </w:rPr>
        <w:t xml:space="preserve"> (NCA)</w:t>
      </w:r>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r w:rsidRPr="00C54F7B">
        <w:rPr>
          <w:rFonts w:ascii="Calibri" w:hAnsi="Calibri" w:cs="Calibri"/>
        </w:rPr>
        <w:t xml:space="preserve">The balance of non-current assets evolves sequentially as existing fixed assets depreciate over their useful lifecycle and new capital expenditures (CapEx) are capitalized. The fundamental roll-forward equation is defined as: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r w:rsidRPr="00DD7440">
        <w:rPr>
          <w:rFonts w:ascii="Calibri" w:hAnsi="Calibri" w:cs="Calibri"/>
        </w:rPr>
        <w:t>NCA</w:t>
      </w:r>
      <w:r w:rsidRPr="00DD7440">
        <w:rPr>
          <w:rFonts w:ascii="Calibri" w:hAnsi="Calibri" w:cs="Calibri"/>
          <w:vertAlign w:val="subscript"/>
        </w:rPr>
        <w:t>t</w:t>
      </w:r>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Depreciation</w:t>
      </w:r>
      <w:r w:rsidRPr="00DD7440">
        <w:rPr>
          <w:rFonts w:ascii="Calibri" w:hAnsi="Calibri" w:cs="Calibri"/>
          <w:vertAlign w:val="subscript"/>
        </w:rPr>
        <w:t>t</w:t>
      </w:r>
      <w:r w:rsidRPr="00DD7440">
        <w:rPr>
          <w:rFonts w:ascii="Calibri" w:hAnsi="Calibri" w:cs="Calibri"/>
        </w:rPr>
        <w:t xml:space="preserve"> + CapEx</w:t>
      </w:r>
      <w:r w:rsidRPr="00DD7440">
        <w:rPr>
          <w:rFonts w:ascii="Calibri" w:hAnsi="Calibri" w:cs="Calibri"/>
          <w:vertAlign w:val="subscript"/>
        </w:rPr>
        <w:t>t</w:t>
      </w:r>
      <w:r w:rsidRPr="00DD7440">
        <w:rPr>
          <w:rFonts w:ascii="Calibri" w:hAnsi="Calibri" w:cs="Calibri"/>
        </w:rPr>
        <w:t xml:space="preserve">     (1)</w:t>
      </w:r>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r w:rsidRPr="00C54F7B">
        <w:rPr>
          <w:rFonts w:ascii="Calibri" w:hAnsi="Calibri" w:cs="Calibri"/>
        </w:rPr>
        <w:t xml:space="preserve">Depreciation is modeled as a percentage of the beginning-of-period non-current asset base: </w:t>
      </w:r>
    </w:p>
    <w:p w:rsidR="00BD78A6" w:rsidRPr="00DD7440" w:rsidRDefault="00BD78A6" w:rsidP="00BD78A6">
      <w:pPr>
        <w:jc w:val="center"/>
        <w:rPr>
          <w:rFonts w:ascii="Calibri" w:hAnsi="Calibri" w:cs="Calibri"/>
        </w:rPr>
      </w:pPr>
    </w:p>
    <w:p w:rsidR="00BD78A6" w:rsidRDefault="00BD78A6" w:rsidP="00BD78A6">
      <w:pPr>
        <w:jc w:val="center"/>
        <w:rPr>
          <w:rFonts w:ascii="Calibri" w:hAnsi="Calibri" w:cs="Calibri"/>
        </w:rPr>
      </w:pPr>
      <w:r w:rsidRPr="00DD7440">
        <w:rPr>
          <w:rFonts w:ascii="Calibri" w:hAnsi="Calibri" w:cs="Calibri"/>
        </w:rPr>
        <w:t>Depreciation</w:t>
      </w:r>
      <w:r w:rsidRPr="00DD7440">
        <w:rPr>
          <w:rFonts w:ascii="Calibri" w:hAnsi="Calibri" w:cs="Calibri"/>
          <w:vertAlign w:val="subscript"/>
        </w:rPr>
        <w:t>t</w:t>
      </w:r>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%Depreciation     (2)</w:t>
      </w:r>
    </w:p>
    <w:p w:rsidR="00C54F7B" w:rsidRDefault="00C54F7B" w:rsidP="00BD78A6">
      <w:pPr>
        <w:jc w:val="center"/>
        <w:rPr>
          <w:rFonts w:ascii="Calibri" w:hAnsi="Calibri" w:cs="Calibri"/>
        </w:rPr>
      </w:pPr>
    </w:p>
    <w:p w:rsidR="00C54F7B" w:rsidRDefault="00C54F7B" w:rsidP="00C54F7B">
      <w:pPr>
        <w:rPr>
          <w:rFonts w:ascii="Calibri" w:hAnsi="Calibri" w:cs="Calibri"/>
        </w:rPr>
      </w:pPr>
      <w:r w:rsidRPr="00C54F7B">
        <w:rPr>
          <w:rFonts w:ascii="Calibri" w:hAnsi="Calibri" w:cs="Calibri"/>
        </w:rPr>
        <w:t>Note: Because our model aggregates all Non-Current Assets</w:t>
      </w:r>
      <w:r>
        <w:rPr>
          <w:rFonts w:ascii="Calibri" w:hAnsi="Calibri" w:cs="Calibri"/>
        </w:rPr>
        <w:t xml:space="preserve">, </w:t>
      </w:r>
      <w:r w:rsidRPr="00C54F7B">
        <w:rPr>
          <w:rFonts w:ascii="Calibri" w:hAnsi="Calibri" w:cs="Calibri"/>
        </w:rPr>
        <w:t>which may include non-depreciable assets such as land or goodwill</w:t>
      </w:r>
      <w:r>
        <w:rPr>
          <w:rFonts w:ascii="Calibri" w:hAnsi="Calibri" w:cs="Calibri"/>
        </w:rPr>
        <w:t xml:space="preserve">, </w:t>
      </w:r>
      <w:r w:rsidRPr="00C54F7B">
        <w:rPr>
          <w:rFonts w:ascii="Calibri" w:hAnsi="Calibri" w:cs="Calibri"/>
        </w:rPr>
        <w:t>the trained effective depreciation rate (%Depr) will naturally be lower than the strict accounting depreciation rate applied purely to Plant, Property, and Equipment (PP&amp;E).</w:t>
      </w:r>
    </w:p>
    <w:p w:rsidR="003D0A0F" w:rsidRDefault="003D0A0F" w:rsidP="00C54F7B">
      <w:pPr>
        <w:rPr>
          <w:rFonts w:ascii="Calibri" w:hAnsi="Calibri" w:cs="Calibri"/>
        </w:rPr>
      </w:pPr>
    </w:p>
    <w:p w:rsidR="003D0A0F" w:rsidRPr="00DD7440" w:rsidRDefault="003D0A0F" w:rsidP="00804A80">
      <w:pPr>
        <w:rPr>
          <w:rFonts w:ascii="Calibri" w:hAnsi="Calibri" w:cs="Calibri"/>
        </w:rPr>
      </w:pPr>
      <w:r w:rsidRPr="003D0A0F">
        <w:rPr>
          <w:rFonts w:ascii="Calibri" w:hAnsi="Calibri" w:cs="Calibri"/>
        </w:rPr>
        <w:t xml:space="preserve">To model CapEx, we diverge from a rigid steady-state assumption where maintenance perfectly offsets depreciation. Instead, we decompose CapEx into a maintenance component (scaled by a trainable parameter, </w:t>
      </w:r>
      <w:r>
        <w:rPr>
          <w:rFonts w:ascii="Calibri" w:hAnsi="Calibri" w:cs="Calibri"/>
        </w:rPr>
        <w:t>%AM</w:t>
      </w:r>
      <w:r w:rsidRPr="003D0A0F">
        <w:rPr>
          <w:rFonts w:ascii="Calibri" w:hAnsi="Calibri" w:cs="Calibri"/>
        </w:rPr>
        <w:t>, to reflect partial, full, or inflationary replacement) and a growth component driven by sales expansion:</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CapEx</w:t>
      </w:r>
      <w:r w:rsidRPr="00DD7440">
        <w:rPr>
          <w:rFonts w:ascii="Calibri" w:hAnsi="Calibri" w:cs="Calibri"/>
          <w:vertAlign w:val="subscript"/>
        </w:rPr>
        <w:t>t</w:t>
      </w:r>
      <w:r w:rsidRPr="00DD7440">
        <w:rPr>
          <w:rFonts w:ascii="Calibri" w:hAnsi="Calibri" w:cs="Calibri"/>
        </w:rPr>
        <w:t xml:space="preserve"> =</w:t>
      </w:r>
      <w:r w:rsidR="003D0A0F">
        <w:rPr>
          <w:rFonts w:ascii="Calibri" w:hAnsi="Calibri" w:cs="Calibri"/>
        </w:rPr>
        <w:t xml:space="preserve"> %AM * Depreciation</w:t>
      </w:r>
      <w:r w:rsidR="003D0A0F">
        <w:rPr>
          <w:rFonts w:ascii="Calibri" w:hAnsi="Calibri" w:cs="Calibri"/>
          <w:vertAlign w:val="subscript"/>
        </w:rPr>
        <w:t>t</w:t>
      </w:r>
      <w:r w:rsidR="003D0A0F">
        <w:rPr>
          <w:rFonts w:ascii="Calibri" w:hAnsi="Calibri" w:cs="Calibri"/>
        </w:rPr>
        <w:t xml:space="preserve"> + </w:t>
      </w:r>
      <w:r w:rsidR="00493C04">
        <w:rPr>
          <w:rFonts w:ascii="Calibri" w:hAnsi="Calibri" w:cs="Calibri"/>
        </w:rPr>
        <w:t>%AG * Sales</w:t>
      </w:r>
      <w:r w:rsidR="00493C04">
        <w:rPr>
          <w:rFonts w:ascii="Calibri" w:hAnsi="Calibri" w:cs="Calibri"/>
          <w:vertAlign w:val="subscript"/>
        </w:rPr>
        <w:t>t</w:t>
      </w:r>
      <w:r w:rsidRPr="00DD7440">
        <w:rPr>
          <w:rFonts w:ascii="Calibri" w:hAnsi="Calibri" w:cs="Calibri"/>
        </w:rPr>
        <w:t xml:space="preserve"> </w:t>
      </w:r>
      <w:r w:rsidR="00493C04">
        <w:rPr>
          <w:rFonts w:ascii="Calibri" w:hAnsi="Calibri" w:cs="Calibri"/>
        </w:rPr>
        <w:t xml:space="preserve">      </w:t>
      </w:r>
      <w:r w:rsidRPr="00DD7440">
        <w:rPr>
          <w:rFonts w:ascii="Calibri" w:hAnsi="Calibri" w:cs="Calibri"/>
        </w:rPr>
        <w:t>(3)</w:t>
      </w:r>
    </w:p>
    <w:p w:rsidR="00BD78A6" w:rsidRPr="00DD7440" w:rsidRDefault="00BD78A6" w:rsidP="00BD78A6">
      <w:pPr>
        <w:rPr>
          <w:rFonts w:ascii="Calibri" w:hAnsi="Calibri" w:cs="Calibri"/>
        </w:rPr>
      </w:pPr>
    </w:p>
    <w:p w:rsidR="00493C04" w:rsidRDefault="00493C04" w:rsidP="00BD78A6">
      <w:pPr>
        <w:rPr>
          <w:rFonts w:ascii="Calibri" w:hAnsi="Calibri" w:cs="Calibri"/>
        </w:rPr>
      </w:pPr>
      <w:r w:rsidRPr="00493C04">
        <w:rPr>
          <w:rFonts w:ascii="Calibri" w:hAnsi="Calibri" w:cs="Calibri"/>
        </w:rPr>
        <w:t>By substituting equations (2) and (3) into equation (1), we can express the net change in non-current assets (</w:t>
      </w:r>
      <w:r>
        <w:rPr>
          <w:rFonts w:ascii="Calibri" w:hAnsi="Calibri" w:cs="Calibri"/>
        </w:rPr>
        <w:t>Δ</w:t>
      </w:r>
      <w:r w:rsidRPr="00493C04">
        <w:rPr>
          <w:rFonts w:ascii="Calibri" w:hAnsi="Calibri" w:cs="Calibri"/>
        </w:rPr>
        <w:t>NCA</w:t>
      </w:r>
      <w:r>
        <w:rPr>
          <w:rFonts w:ascii="Calibri" w:hAnsi="Calibri" w:cs="Calibri"/>
          <w:vertAlign w:val="subscript"/>
        </w:rPr>
        <w:t>t</w:t>
      </w:r>
      <w:r w:rsidRPr="00493C04">
        <w:rPr>
          <w:rFonts w:ascii="Calibri" w:hAnsi="Calibri" w:cs="Calibri"/>
        </w:rPr>
        <w:t>) purely in terms of our modeled variables. During model training, the optimizer learns the parameters for the effective depreciation rate (</w:t>
      </w:r>
      <w:r w:rsidRPr="00804A80">
        <w:rPr>
          <w:rFonts w:ascii="Calibri" w:hAnsi="Calibri" w:cs="Calibri"/>
          <w:color w:val="FF0000"/>
        </w:rPr>
        <w:t>%Depr</w:t>
      </w:r>
      <w:r w:rsidRPr="00493C04">
        <w:rPr>
          <w:rFonts w:ascii="Calibri" w:hAnsi="Calibri" w:cs="Calibri"/>
        </w:rPr>
        <w:t>), the maintenance replacement ratio (</w:t>
      </w:r>
      <w:r w:rsidRPr="00804A80">
        <w:rPr>
          <w:rFonts w:ascii="Calibri" w:hAnsi="Calibri" w:cs="Calibri"/>
          <w:color w:val="FF0000"/>
        </w:rPr>
        <w:t>%AM</w:t>
      </w:r>
      <w:r w:rsidRPr="00493C04">
        <w:rPr>
          <w:rFonts w:ascii="Calibri" w:hAnsi="Calibri" w:cs="Calibri"/>
        </w:rPr>
        <w:t xml:space="preserve">), and the incremental asset growth coefficient </w:t>
      </w:r>
      <w:r w:rsidRPr="00804A80">
        <w:rPr>
          <w:rFonts w:ascii="Calibri" w:hAnsi="Calibri" w:cs="Calibri"/>
          <w:color w:val="FF0000"/>
        </w:rPr>
        <w:t>(%AG</w:t>
      </w:r>
      <w:r w:rsidRPr="00493C04">
        <w:rPr>
          <w:rFonts w:ascii="Calibri" w:hAnsi="Calibri" w:cs="Calibri"/>
        </w:rPr>
        <w:t xml:space="preserve">). </w:t>
      </w:r>
    </w:p>
    <w:p w:rsidR="006F0F46" w:rsidRDefault="006F0F46" w:rsidP="00BD78A6">
      <w:pPr>
        <w:rPr>
          <w:rFonts w:ascii="Calibri" w:hAnsi="Calibri" w:cs="Calibri"/>
        </w:rPr>
      </w:pPr>
    </w:p>
    <w:p w:rsidR="00493C04" w:rsidRDefault="00493C04" w:rsidP="00BD78A6">
      <w:pPr>
        <w:rPr>
          <w:rFonts w:ascii="Calibri" w:hAnsi="Calibri" w:cs="Calibri"/>
        </w:rPr>
      </w:pPr>
    </w:p>
    <w:p w:rsidR="006F0F46" w:rsidRPr="00804A80" w:rsidRDefault="006F0F46" w:rsidP="006F0F46">
      <w:pPr>
        <w:pStyle w:val="ListParagraph"/>
        <w:numPr>
          <w:ilvl w:val="2"/>
          <w:numId w:val="5"/>
        </w:numPr>
        <w:rPr>
          <w:rFonts w:ascii="Calibri" w:hAnsi="Calibri" w:cs="Calibri"/>
          <w:i/>
          <w:iCs/>
        </w:rPr>
      </w:pPr>
      <w:r w:rsidRPr="00804A80">
        <w:rPr>
          <w:rFonts w:ascii="Calibri" w:hAnsi="Calibri" w:cs="Calibri"/>
          <w:i/>
          <w:iCs/>
        </w:rPr>
        <w:t>Cost of Goods Sold (COGS) and Inventory</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lastRenderedPageBreak/>
        <w:t>Instead of modeling purchases independently and using the Cost of Goods Sold (COGS) as a plug, we directly model COGS based on historical margin trends. We define the Cost Ratio (CR) as the proportion of sales consumed by COGS:</w:t>
      </w:r>
    </w:p>
    <w:p w:rsidR="006F0F46" w:rsidRDefault="006F0F46" w:rsidP="006F0F46">
      <w:pPr>
        <w:rPr>
          <w:rFonts w:ascii="Calibri" w:hAnsi="Calibri" w:cs="Calibri"/>
        </w:rPr>
      </w:pPr>
    </w:p>
    <w:p w:rsidR="006F0F46" w:rsidRDefault="006F0F46" w:rsidP="00804A80">
      <w:pPr>
        <w:jc w:val="center"/>
        <w:rPr>
          <w:rFonts w:ascii="Calibri" w:hAnsi="Calibri" w:cs="Calibri"/>
        </w:rPr>
      </w:pPr>
      <w:r>
        <w:rPr>
          <w:rFonts w:ascii="Calibri" w:hAnsi="Calibri" w:cs="Calibri"/>
        </w:rPr>
        <w:t>CR</w:t>
      </w:r>
      <w:r>
        <w:rPr>
          <w:rFonts w:ascii="Calibri" w:hAnsi="Calibri" w:cs="Calibri"/>
          <w:vertAlign w:val="subscript"/>
        </w:rPr>
        <w:t>t</w:t>
      </w:r>
      <w:r>
        <w:rPr>
          <w:rFonts w:ascii="Calibri" w:hAnsi="Calibri" w:cs="Calibri"/>
        </w:rPr>
        <w:t xml:space="preserve"> = COGS</w:t>
      </w:r>
      <w:r>
        <w:rPr>
          <w:rFonts w:ascii="Calibri" w:hAnsi="Calibri" w:cs="Calibri"/>
          <w:vertAlign w:val="subscript"/>
        </w:rPr>
        <w:t>t</w:t>
      </w:r>
      <w:r>
        <w:rPr>
          <w:rFonts w:ascii="Calibri" w:hAnsi="Calibri" w:cs="Calibri"/>
        </w:rPr>
        <w:t xml:space="preserve"> / Sales</w:t>
      </w:r>
      <w:r>
        <w:rPr>
          <w:rFonts w:ascii="Calibri" w:hAnsi="Calibri" w:cs="Calibri"/>
          <w:vertAlign w:val="subscript"/>
        </w:rPr>
        <w:t>t</w:t>
      </w:r>
      <w:r>
        <w:rPr>
          <w:rFonts w:ascii="Calibri" w:hAnsi="Calibri" w:cs="Calibri"/>
        </w:rPr>
        <w:t xml:space="preserve"> (4)</w:t>
      </w:r>
    </w:p>
    <w:p w:rsidR="006F0F46" w:rsidRDefault="006F0F46" w:rsidP="00804A80">
      <w:pPr>
        <w:jc w:val="center"/>
        <w:rPr>
          <w:rFonts w:ascii="Calibri" w:hAnsi="Calibri" w:cs="Calibri"/>
        </w:rPr>
      </w:pPr>
    </w:p>
    <w:p w:rsidR="006F0F46" w:rsidRDefault="006F0F46" w:rsidP="006F0F46">
      <w:pPr>
        <w:rPr>
          <w:rFonts w:ascii="Calibri" w:hAnsi="Calibri" w:cs="Calibri"/>
        </w:rPr>
      </w:pPr>
      <w:r>
        <w:rPr>
          <w:rFonts w:ascii="Calibri" w:hAnsi="Calibri" w:cs="Calibri"/>
        </w:rPr>
        <w:t>To ensure our predicted cost ratio remains strictly bounded between 0 and 1, we transform the historical cost ratio using the logit function and model it as a linear function of time (t):</w:t>
      </w:r>
    </w:p>
    <w:p w:rsidR="006F0F46" w:rsidRDefault="006F0F46" w:rsidP="006F0F46">
      <w:pPr>
        <w:rPr>
          <w:rFonts w:ascii="Calibri" w:hAnsi="Calibri" w:cs="Calibri"/>
        </w:rPr>
      </w:pPr>
    </w:p>
    <w:p w:rsidR="006F0F46" w:rsidRDefault="006F0F46" w:rsidP="00804A80">
      <w:pPr>
        <w:jc w:val="center"/>
        <w:rPr>
          <w:rFonts w:ascii="Calibri" w:hAnsi="Calibri" w:cs="Calibri"/>
        </w:rPr>
      </w:pPr>
      <w:r>
        <w:rPr>
          <w:rFonts w:ascii="Calibri" w:hAnsi="Calibri" w:cs="Calibri"/>
        </w:rPr>
        <w:t>logit(CR</w:t>
      </w:r>
      <w:r>
        <w:rPr>
          <w:rFonts w:ascii="Calibri" w:hAnsi="Calibri" w:cs="Calibri"/>
          <w:vertAlign w:val="subscript"/>
        </w:rPr>
        <w:t>t</w:t>
      </w:r>
      <w:r>
        <w:rPr>
          <w:rFonts w:ascii="Calibri" w:hAnsi="Calibri" w:cs="Calibri"/>
        </w:rPr>
        <w:t>) = ln ( CR</w:t>
      </w:r>
      <w:r>
        <w:rPr>
          <w:rFonts w:ascii="Calibri" w:hAnsi="Calibri" w:cs="Calibri"/>
          <w:vertAlign w:val="subscript"/>
        </w:rPr>
        <w:t>t</w:t>
      </w:r>
      <w:r>
        <w:rPr>
          <w:rFonts w:ascii="Calibri" w:hAnsi="Calibri" w:cs="Calibri"/>
        </w:rPr>
        <w:t xml:space="preserve"> / (1 – CR</w:t>
      </w:r>
      <w:r>
        <w:rPr>
          <w:rFonts w:ascii="Calibri" w:hAnsi="Calibri" w:cs="Calibri"/>
          <w:vertAlign w:val="subscript"/>
        </w:rPr>
        <w:t>t</w:t>
      </w:r>
      <w:r>
        <w:rPr>
          <w:rFonts w:ascii="Calibri" w:hAnsi="Calibri" w:cs="Calibri"/>
        </w:rPr>
        <w:t xml:space="preserve">) ) = </w:t>
      </w:r>
      <w:r>
        <w:rPr>
          <w:rFonts w:ascii="Cambria Math" w:hAnsi="Cambria Math" w:cs="Calibri"/>
        </w:rPr>
        <w:t>⍺</w:t>
      </w:r>
      <w:r w:rsidR="00AD6397">
        <w:rPr>
          <w:rFonts w:ascii="Cambria Math" w:hAnsi="Cambria Math" w:cs="Calibri"/>
          <w:vertAlign w:val="subscript"/>
        </w:rPr>
        <w:t>CR</w:t>
      </w:r>
      <w:r>
        <w:rPr>
          <w:rFonts w:ascii="Cambria Math" w:hAnsi="Cambria Math" w:cs="Calibri"/>
        </w:rPr>
        <w:t xml:space="preserve"> + β</w:t>
      </w:r>
      <w:r w:rsidR="00AD6397">
        <w:rPr>
          <w:rFonts w:ascii="Cambria Math" w:hAnsi="Cambria Math" w:cs="Calibri"/>
          <w:vertAlign w:val="subscript"/>
        </w:rPr>
        <w:t>CR</w:t>
      </w:r>
      <w:r w:rsidR="00AD6397">
        <w:rPr>
          <w:rFonts w:ascii="Cambria Math" w:hAnsi="Cambria Math" w:cs="Calibri"/>
        </w:rPr>
        <w:t xml:space="preserve"> </w:t>
      </w:r>
      <w:r>
        <w:rPr>
          <w:rFonts w:ascii="Cambria Math" w:hAnsi="Cambria Math" w:cs="Calibri"/>
        </w:rPr>
        <w:t>*</w:t>
      </w:r>
      <w:r w:rsidR="00AD6397">
        <w:rPr>
          <w:rFonts w:ascii="Cambria Math" w:hAnsi="Cambria Math" w:cs="Calibri"/>
        </w:rPr>
        <w:t xml:space="preserve"> </w:t>
      </w:r>
      <w:r>
        <w:rPr>
          <w:rFonts w:ascii="Cambria Math" w:hAnsi="Cambria Math" w:cs="Calibri"/>
        </w:rPr>
        <w:t>t</w:t>
      </w:r>
      <w:r w:rsidRPr="00804A80">
        <w:rPr>
          <w:rFonts w:ascii="Calibri" w:hAnsi="Calibri" w:cs="Calibri"/>
        </w:rPr>
        <w:t xml:space="preserve"> </w:t>
      </w:r>
      <w:r>
        <w:rPr>
          <w:rFonts w:ascii="Calibri" w:hAnsi="Calibri" w:cs="Calibri"/>
        </w:rPr>
        <w:t xml:space="preserve">     </w:t>
      </w:r>
      <w:r w:rsidRPr="00804A80">
        <w:rPr>
          <w:rFonts w:ascii="Calibri" w:hAnsi="Calibri" w:cs="Calibri"/>
        </w:rPr>
        <w:t>(5)</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t xml:space="preserve">The parameters </w:t>
      </w:r>
      <w:r w:rsidR="00AD6397">
        <w:rPr>
          <w:rFonts w:ascii="Cambria Math" w:hAnsi="Cambria Math" w:cs="Calibri"/>
        </w:rPr>
        <w:t>⍺</w:t>
      </w:r>
      <w:r w:rsidR="00AD6397">
        <w:rPr>
          <w:rFonts w:ascii="Cambria Math" w:hAnsi="Cambria Math" w:cs="Calibri"/>
          <w:vertAlign w:val="subscript"/>
        </w:rPr>
        <w:t>CR</w:t>
      </w:r>
      <w:r>
        <w:rPr>
          <w:rFonts w:ascii="Cambria Math" w:hAnsi="Cambria Math" w:cs="Calibri"/>
        </w:rPr>
        <w:t xml:space="preserve"> </w:t>
      </w:r>
      <w:r>
        <w:rPr>
          <w:rFonts w:ascii="Calibri" w:hAnsi="Calibri" w:cs="Calibri"/>
        </w:rPr>
        <w:t>and</w:t>
      </w:r>
      <w:r>
        <w:rPr>
          <w:rFonts w:ascii="Cambria Math" w:hAnsi="Cambria Math" w:cs="Calibri"/>
        </w:rPr>
        <w:t xml:space="preserve"> </w:t>
      </w:r>
      <w:r w:rsidR="00AD6397">
        <w:rPr>
          <w:rFonts w:ascii="Cambria Math" w:hAnsi="Cambria Math" w:cs="Calibri"/>
        </w:rPr>
        <w:t>β</w:t>
      </w:r>
      <w:r w:rsidR="00AD6397">
        <w:rPr>
          <w:rFonts w:ascii="Cambria Math" w:hAnsi="Cambria Math" w:cs="Calibri"/>
          <w:vertAlign w:val="subscript"/>
        </w:rPr>
        <w:t>CR</w:t>
      </w:r>
      <w:r w:rsidRPr="002C2787">
        <w:rPr>
          <w:rFonts w:ascii="Calibri" w:hAnsi="Calibri" w:cs="Calibri"/>
        </w:rPr>
        <w:t xml:space="preserve"> </w:t>
      </w:r>
      <w:r>
        <w:rPr>
          <w:rFonts w:ascii="Calibri" w:hAnsi="Calibri" w:cs="Calibri"/>
        </w:rPr>
        <w:t>are trained on historical data by minimizing the mean squared error between the historical logit(CR) and the predicted logit(CR). Once the future Cost Ratio is predicted, COGS is calculated directly:</w:t>
      </w:r>
    </w:p>
    <w:p w:rsidR="006F0F46" w:rsidRDefault="006F0F46" w:rsidP="006F0F46">
      <w:pPr>
        <w:rPr>
          <w:rFonts w:ascii="Calibri" w:hAnsi="Calibri" w:cs="Calibri"/>
        </w:rPr>
      </w:pPr>
    </w:p>
    <w:p w:rsidR="006F0F46" w:rsidRDefault="006F0F46" w:rsidP="00804A80">
      <w:pPr>
        <w:jc w:val="center"/>
        <w:rPr>
          <w:rFonts w:ascii="Calibri" w:hAnsi="Calibri" w:cs="Calibri"/>
        </w:rPr>
      </w:pPr>
      <w:r>
        <w:rPr>
          <w:rFonts w:ascii="Calibri" w:hAnsi="Calibri" w:cs="Calibri"/>
        </w:rPr>
        <w:t>COGS</w:t>
      </w:r>
      <w:r>
        <w:rPr>
          <w:rFonts w:ascii="Calibri" w:hAnsi="Calibri" w:cs="Calibri"/>
          <w:vertAlign w:val="subscript"/>
        </w:rPr>
        <w:t>t</w:t>
      </w:r>
      <w:r>
        <w:rPr>
          <w:rFonts w:ascii="Calibri" w:hAnsi="Calibri" w:cs="Calibri"/>
        </w:rPr>
        <w:t xml:space="preserve"> = CR</w:t>
      </w:r>
      <w:r>
        <w:rPr>
          <w:rFonts w:ascii="Calibri" w:hAnsi="Calibri" w:cs="Calibri"/>
          <w:vertAlign w:val="subscript"/>
        </w:rPr>
        <w:t>t</w:t>
      </w:r>
      <w:r>
        <w:rPr>
          <w:rFonts w:ascii="Calibri" w:hAnsi="Calibri" w:cs="Calibri"/>
        </w:rPr>
        <w:t xml:space="preserve"> * Sales</w:t>
      </w:r>
      <w:r>
        <w:rPr>
          <w:rFonts w:ascii="Calibri" w:hAnsi="Calibri" w:cs="Calibri"/>
          <w:vertAlign w:val="subscript"/>
        </w:rPr>
        <w:t>t</w:t>
      </w:r>
      <w:r>
        <w:rPr>
          <w:rFonts w:ascii="Calibri" w:hAnsi="Calibri" w:cs="Calibri"/>
        </w:rPr>
        <w:t xml:space="preserve">    (6)</w:t>
      </w:r>
    </w:p>
    <w:p w:rsidR="006F0F46" w:rsidRDefault="006F0F46" w:rsidP="006F0F46">
      <w:pPr>
        <w:rPr>
          <w:rFonts w:ascii="Calibri" w:hAnsi="Calibri" w:cs="Calibri"/>
        </w:rPr>
      </w:pPr>
    </w:p>
    <w:p w:rsidR="006F0F46" w:rsidRDefault="006F0F46" w:rsidP="006F0F46">
      <w:pPr>
        <w:rPr>
          <w:rFonts w:ascii="Calibri" w:hAnsi="Calibri" w:cs="Calibri"/>
        </w:rPr>
      </w:pPr>
      <w:r>
        <w:rPr>
          <w:rFonts w:ascii="Calibri" w:hAnsi="Calibri" w:cs="Calibri"/>
        </w:rPr>
        <w:t>Next, inventory can be modeled as a function of last year’s inventory, this year’s purchases, and this year’s COGS:</w:t>
      </w:r>
    </w:p>
    <w:p w:rsidR="006F0F46" w:rsidRDefault="006F0F46" w:rsidP="006F0F46">
      <w:pPr>
        <w:rPr>
          <w:rFonts w:ascii="Calibri" w:hAnsi="Calibri" w:cs="Calibri"/>
        </w:rPr>
      </w:pPr>
    </w:p>
    <w:p w:rsidR="006F0F46" w:rsidRDefault="006F0F46" w:rsidP="00804A80">
      <w:pPr>
        <w:jc w:val="center"/>
        <w:rPr>
          <w:rFonts w:ascii="Calibri" w:hAnsi="Calibri" w:cs="Calibri"/>
        </w:rPr>
      </w:pPr>
      <w:r>
        <w:rPr>
          <w:rFonts w:ascii="Calibri" w:hAnsi="Calibri" w:cs="Calibri"/>
        </w:rPr>
        <w:t>Inv</w:t>
      </w:r>
      <w:r>
        <w:rPr>
          <w:rFonts w:ascii="Calibri" w:hAnsi="Calibri" w:cs="Calibri"/>
          <w:vertAlign w:val="subscript"/>
        </w:rPr>
        <w:t>t</w:t>
      </w:r>
      <w:r>
        <w:rPr>
          <w:rFonts w:ascii="Calibri" w:hAnsi="Calibri" w:cs="Calibri"/>
        </w:rPr>
        <w:t xml:space="preserve"> = Inv</w:t>
      </w:r>
      <w:r>
        <w:rPr>
          <w:rFonts w:ascii="Calibri" w:hAnsi="Calibri" w:cs="Calibri"/>
          <w:vertAlign w:val="subscript"/>
        </w:rPr>
        <w:t>t-1</w:t>
      </w:r>
      <w:r>
        <w:rPr>
          <w:rFonts w:ascii="Calibri" w:hAnsi="Calibri" w:cs="Calibri"/>
        </w:rPr>
        <w:t xml:space="preserve"> + Purchases</w:t>
      </w:r>
      <w:r>
        <w:rPr>
          <w:rFonts w:ascii="Calibri" w:hAnsi="Calibri" w:cs="Calibri"/>
          <w:vertAlign w:val="subscript"/>
        </w:rPr>
        <w:t>t</w:t>
      </w:r>
      <w:r>
        <w:rPr>
          <w:rFonts w:ascii="Calibri" w:hAnsi="Calibri" w:cs="Calibri"/>
        </w:rPr>
        <w:t xml:space="preserve"> – COGS</w:t>
      </w:r>
      <w:r>
        <w:rPr>
          <w:rFonts w:ascii="Calibri" w:hAnsi="Calibri" w:cs="Calibri"/>
          <w:vertAlign w:val="subscript"/>
        </w:rPr>
        <w:t>t</w:t>
      </w:r>
      <w:r>
        <w:rPr>
          <w:rFonts w:ascii="Calibri" w:hAnsi="Calibri" w:cs="Calibri"/>
        </w:rPr>
        <w:t xml:space="preserve">    (7)</w:t>
      </w:r>
    </w:p>
    <w:p w:rsidR="006F0F46" w:rsidRPr="00804A80" w:rsidRDefault="006F0F46" w:rsidP="006F0F46">
      <w:pPr>
        <w:rPr>
          <w:rFonts w:ascii="Cambria Math" w:hAnsi="Cambria Math" w:cs="Calibri"/>
        </w:rPr>
      </w:pPr>
    </w:p>
    <w:p w:rsidR="006F0F46" w:rsidRPr="00DD7440" w:rsidRDefault="006F0F46" w:rsidP="006F0F46">
      <w:pPr>
        <w:rPr>
          <w:rFonts w:ascii="Calibri" w:hAnsi="Calibri" w:cs="Calibri"/>
        </w:rPr>
      </w:pPr>
      <w:r w:rsidRPr="00DD7440">
        <w:rPr>
          <w:rFonts w:ascii="Calibri" w:hAnsi="Calibri" w:cs="Calibri"/>
        </w:rPr>
        <w:t>As done in Pareja09, we set the inventory target as a percentage of sales:</w:t>
      </w:r>
    </w:p>
    <w:p w:rsidR="006F0F46" w:rsidRPr="00DD7440" w:rsidRDefault="006F0F46" w:rsidP="006F0F46">
      <w:pPr>
        <w:rPr>
          <w:rFonts w:ascii="Calibri" w:hAnsi="Calibri" w:cs="Calibri"/>
        </w:rPr>
      </w:pPr>
    </w:p>
    <w:p w:rsidR="006F0F46" w:rsidRPr="00DD7440" w:rsidRDefault="006F0F46" w:rsidP="006F0F46">
      <w:pPr>
        <w:jc w:val="center"/>
        <w:rPr>
          <w:rFonts w:ascii="Calibri" w:hAnsi="Calibri" w:cs="Calibri"/>
        </w:rPr>
      </w:pPr>
      <w:r w:rsidRPr="00DD7440">
        <w:rPr>
          <w:rFonts w:ascii="Calibri" w:hAnsi="Calibri" w:cs="Calibri"/>
        </w:rPr>
        <w:t>Inv</w:t>
      </w:r>
      <w:r w:rsidRPr="00DD7440">
        <w:rPr>
          <w:rFonts w:ascii="Calibri" w:hAnsi="Calibri" w:cs="Calibri"/>
          <w:vertAlign w:val="subscript"/>
        </w:rPr>
        <w:t>t</w:t>
      </w:r>
      <w:r w:rsidRPr="00DD7440">
        <w:rPr>
          <w:rFonts w:ascii="Calibri" w:hAnsi="Calibri" w:cs="Calibri"/>
        </w:rPr>
        <w:t xml:space="preserve"> = %Inv * Sales</w:t>
      </w:r>
      <w:r w:rsidRPr="00DD7440">
        <w:rPr>
          <w:rFonts w:ascii="Calibri" w:hAnsi="Calibri" w:cs="Calibri"/>
          <w:vertAlign w:val="subscript"/>
        </w:rPr>
        <w:t>t</w:t>
      </w:r>
      <w:r w:rsidRPr="00DD7440">
        <w:rPr>
          <w:rFonts w:ascii="Calibri" w:hAnsi="Calibri" w:cs="Calibri"/>
        </w:rPr>
        <w:t xml:space="preserve">     (</w:t>
      </w:r>
      <w:r>
        <w:rPr>
          <w:rFonts w:ascii="Calibri" w:hAnsi="Calibri" w:cs="Calibri"/>
        </w:rPr>
        <w:t>8</w:t>
      </w:r>
      <w:r w:rsidRPr="00DD7440">
        <w:rPr>
          <w:rFonts w:ascii="Calibri" w:hAnsi="Calibri" w:cs="Calibri"/>
        </w:rPr>
        <w:t>)</w:t>
      </w:r>
    </w:p>
    <w:p w:rsidR="006F0F46" w:rsidRPr="00804A80" w:rsidRDefault="006F0F46" w:rsidP="006F0F46">
      <w:pPr>
        <w:rPr>
          <w:rFonts w:ascii="Calibri" w:hAnsi="Calibri" w:cs="Calibri"/>
        </w:rPr>
      </w:pPr>
    </w:p>
    <w:p w:rsidR="006F0F46" w:rsidRDefault="006F0F46" w:rsidP="00BD78A6">
      <w:pPr>
        <w:rPr>
          <w:rFonts w:ascii="Calibri" w:hAnsi="Calibri" w:cs="Calibri"/>
        </w:rPr>
      </w:pPr>
      <w:r>
        <w:rPr>
          <w:rFonts w:ascii="Calibri" w:hAnsi="Calibri" w:cs="Calibri"/>
        </w:rPr>
        <w:t>By substituting our known variables into equation (7), we can solve for Purchases</w:t>
      </w:r>
      <w:r>
        <w:rPr>
          <w:rFonts w:ascii="Calibri" w:hAnsi="Calibri" w:cs="Calibri"/>
          <w:vertAlign w:val="subscript"/>
        </w:rPr>
        <w:t>t</w:t>
      </w:r>
      <w:r>
        <w:rPr>
          <w:rFonts w:ascii="Calibri" w:hAnsi="Calibri" w:cs="Calibri"/>
        </w:rPr>
        <w:t>, which now acts as the necessary plug to balance the inventory account:</w:t>
      </w:r>
    </w:p>
    <w:p w:rsidR="006F0F46" w:rsidRDefault="006F0F46" w:rsidP="00BD78A6">
      <w:pPr>
        <w:rPr>
          <w:rFonts w:ascii="Calibri" w:hAnsi="Calibri" w:cs="Calibri"/>
        </w:rPr>
      </w:pPr>
    </w:p>
    <w:p w:rsidR="006F0F46" w:rsidRDefault="006F0F46" w:rsidP="00804A80">
      <w:pPr>
        <w:jc w:val="center"/>
        <w:rPr>
          <w:rFonts w:ascii="Calibri" w:hAnsi="Calibri" w:cs="Calibri"/>
        </w:rPr>
      </w:pPr>
      <w:r>
        <w:rPr>
          <w:rFonts w:ascii="Calibri" w:hAnsi="Calibri" w:cs="Calibri"/>
        </w:rPr>
        <w:t>Purchases</w:t>
      </w:r>
      <w:r>
        <w:rPr>
          <w:rFonts w:ascii="Calibri" w:hAnsi="Calibri" w:cs="Calibri"/>
          <w:vertAlign w:val="subscript"/>
        </w:rPr>
        <w:t>t</w:t>
      </w:r>
      <w:r>
        <w:rPr>
          <w:rFonts w:ascii="Calibri" w:hAnsi="Calibri" w:cs="Calibri"/>
        </w:rPr>
        <w:t xml:space="preserve"> = Inv</w:t>
      </w:r>
      <w:r>
        <w:rPr>
          <w:rFonts w:ascii="Calibri" w:hAnsi="Calibri" w:cs="Calibri"/>
          <w:vertAlign w:val="subscript"/>
        </w:rPr>
        <w:t>t</w:t>
      </w:r>
      <w:r>
        <w:rPr>
          <w:rFonts w:ascii="Calibri" w:hAnsi="Calibri" w:cs="Calibri"/>
        </w:rPr>
        <w:t xml:space="preserve"> – Inv</w:t>
      </w:r>
      <w:r>
        <w:rPr>
          <w:rFonts w:ascii="Calibri" w:hAnsi="Calibri" w:cs="Calibri"/>
          <w:vertAlign w:val="subscript"/>
        </w:rPr>
        <w:t>t-1</w:t>
      </w:r>
      <w:r>
        <w:rPr>
          <w:rFonts w:ascii="Calibri" w:hAnsi="Calibri" w:cs="Calibri"/>
        </w:rPr>
        <w:t xml:space="preserve"> + COGS</w:t>
      </w:r>
      <w:r>
        <w:rPr>
          <w:rFonts w:ascii="Calibri" w:hAnsi="Calibri" w:cs="Calibri"/>
          <w:vertAlign w:val="subscript"/>
        </w:rPr>
        <w:t>t</w:t>
      </w:r>
      <w:r>
        <w:rPr>
          <w:rFonts w:ascii="Calibri" w:hAnsi="Calibri" w:cs="Calibri"/>
        </w:rPr>
        <w:t xml:space="preserve">   (9)</w:t>
      </w:r>
    </w:p>
    <w:p w:rsidR="006F0F46" w:rsidRDefault="006F0F46" w:rsidP="00804A80">
      <w:pPr>
        <w:jc w:val="center"/>
        <w:rPr>
          <w:rFonts w:ascii="Calibri" w:hAnsi="Calibri" w:cs="Calibri"/>
        </w:rPr>
      </w:pPr>
    </w:p>
    <w:p w:rsidR="006F0F46" w:rsidRDefault="006F0F46" w:rsidP="00804A80">
      <w:pPr>
        <w:jc w:val="center"/>
        <w:rPr>
          <w:rFonts w:ascii="Calibri" w:hAnsi="Calibri" w:cs="Calibri"/>
        </w:rPr>
      </w:pPr>
      <w:r>
        <w:rPr>
          <w:rFonts w:ascii="Calibri" w:hAnsi="Calibri" w:cs="Calibri"/>
        </w:rPr>
        <w:t>Purchases</w:t>
      </w:r>
      <w:r>
        <w:rPr>
          <w:rFonts w:ascii="Calibri" w:hAnsi="Calibri" w:cs="Calibri"/>
          <w:vertAlign w:val="subscript"/>
        </w:rPr>
        <w:t>t</w:t>
      </w:r>
      <w:r>
        <w:rPr>
          <w:rFonts w:ascii="Calibri" w:hAnsi="Calibri" w:cs="Calibri"/>
        </w:rPr>
        <w:t xml:space="preserve"> = %Inv * (Sales</w:t>
      </w:r>
      <w:r>
        <w:rPr>
          <w:rFonts w:ascii="Calibri" w:hAnsi="Calibri" w:cs="Calibri"/>
          <w:vertAlign w:val="subscript"/>
        </w:rPr>
        <w:t>t</w:t>
      </w:r>
      <w:r>
        <w:rPr>
          <w:rFonts w:ascii="Calibri" w:hAnsi="Calibri" w:cs="Calibri"/>
        </w:rPr>
        <w:t xml:space="preserve"> – Sales</w:t>
      </w:r>
      <w:r>
        <w:rPr>
          <w:rFonts w:ascii="Calibri" w:hAnsi="Calibri" w:cs="Calibri"/>
          <w:vertAlign w:val="subscript"/>
        </w:rPr>
        <w:t>t-1</w:t>
      </w:r>
      <w:r>
        <w:rPr>
          <w:rFonts w:ascii="Calibri" w:hAnsi="Calibri" w:cs="Calibri"/>
        </w:rPr>
        <w:t>) + COGS</w:t>
      </w:r>
      <w:r>
        <w:rPr>
          <w:rFonts w:ascii="Calibri" w:hAnsi="Calibri" w:cs="Calibri"/>
          <w:vertAlign w:val="subscript"/>
        </w:rPr>
        <w:t>t</w:t>
      </w:r>
      <w:r>
        <w:rPr>
          <w:rFonts w:ascii="Calibri" w:hAnsi="Calibri" w:cs="Calibri"/>
        </w:rPr>
        <w:t xml:space="preserve">   (10)</w:t>
      </w:r>
    </w:p>
    <w:p w:rsidR="006F0F46" w:rsidRDefault="006F0F46" w:rsidP="00BD78A6">
      <w:pPr>
        <w:rPr>
          <w:rFonts w:ascii="Calibri" w:hAnsi="Calibri" w:cs="Calibri"/>
        </w:rPr>
      </w:pPr>
    </w:p>
    <w:p w:rsidR="00AD6397" w:rsidRPr="00DD7440" w:rsidRDefault="00AD6397" w:rsidP="00AD6397">
      <w:pPr>
        <w:rPr>
          <w:rFonts w:ascii="Calibri" w:hAnsi="Calibri" w:cs="Calibri"/>
        </w:rPr>
      </w:pPr>
      <w:r w:rsidRPr="00DD7440">
        <w:rPr>
          <w:rFonts w:ascii="Calibri" w:hAnsi="Calibri" w:cs="Calibri"/>
        </w:rPr>
        <w:t>We add %Inventory (</w:t>
      </w:r>
      <w:r w:rsidRPr="00DD7440">
        <w:rPr>
          <w:rFonts w:ascii="Calibri" w:hAnsi="Calibri" w:cs="Calibri"/>
          <w:color w:val="FF0000"/>
        </w:rPr>
        <w:t>%Inv</w:t>
      </w:r>
      <w:r w:rsidRPr="00DD7440">
        <w:rPr>
          <w:rFonts w:ascii="Calibri" w:hAnsi="Calibri" w:cs="Calibri"/>
        </w:rPr>
        <w:t>)</w:t>
      </w:r>
      <w:r>
        <w:rPr>
          <w:rFonts w:ascii="Calibri" w:hAnsi="Calibri" w:cs="Calibri"/>
        </w:rPr>
        <w:t>,</w:t>
      </w:r>
      <w:r w:rsidR="00442336">
        <w:rPr>
          <w:rFonts w:ascii="Calibri" w:hAnsi="Calibri" w:cs="Calibri"/>
        </w:rPr>
        <w:t xml:space="preserve"> </w:t>
      </w:r>
      <w:r w:rsidR="00442336" w:rsidRPr="00804A80">
        <w:rPr>
          <w:rFonts w:ascii="Cambria Math" w:hAnsi="Cambria Math" w:cs="Calibri"/>
          <w:color w:val="FF0000"/>
        </w:rPr>
        <w:t>⍺</w:t>
      </w:r>
      <w:r w:rsidR="00442336" w:rsidRPr="00804A80">
        <w:rPr>
          <w:rFonts w:ascii="Cambria Math" w:hAnsi="Cambria Math" w:cs="Calibri"/>
          <w:color w:val="FF0000"/>
          <w:vertAlign w:val="subscript"/>
        </w:rPr>
        <w:t>CR</w:t>
      </w:r>
      <w:r w:rsidR="00442336" w:rsidRPr="00804A80">
        <w:rPr>
          <w:rFonts w:ascii="Cambria Math" w:hAnsi="Cambria Math" w:cs="Calibri"/>
          <w:color w:val="FF0000"/>
        </w:rPr>
        <w:t xml:space="preserve"> </w:t>
      </w:r>
      <w:r w:rsidR="00442336">
        <w:rPr>
          <w:rFonts w:ascii="Calibri" w:hAnsi="Calibri" w:cs="Calibri"/>
        </w:rPr>
        <w:t>and</w:t>
      </w:r>
      <w:r w:rsidR="00442336">
        <w:rPr>
          <w:rFonts w:ascii="Cambria Math" w:hAnsi="Cambria Math" w:cs="Calibri"/>
        </w:rPr>
        <w:t xml:space="preserve"> </w:t>
      </w:r>
      <w:r w:rsidR="00442336" w:rsidRPr="00804A80">
        <w:rPr>
          <w:rFonts w:ascii="Cambria Math" w:hAnsi="Cambria Math" w:cs="Calibri"/>
          <w:color w:val="FF0000"/>
        </w:rPr>
        <w:t>β</w:t>
      </w:r>
      <w:r w:rsidR="00442336" w:rsidRPr="00804A80">
        <w:rPr>
          <w:rFonts w:ascii="Cambria Math" w:hAnsi="Cambria Math" w:cs="Calibri"/>
          <w:color w:val="FF0000"/>
          <w:vertAlign w:val="subscript"/>
        </w:rPr>
        <w:t>CR</w:t>
      </w:r>
      <w:r w:rsidRPr="00DD7440">
        <w:rPr>
          <w:rFonts w:ascii="Calibri" w:hAnsi="Calibri" w:cs="Calibri"/>
        </w:rPr>
        <w:t xml:space="preserve"> to the variables to be trained.</w:t>
      </w:r>
    </w:p>
    <w:p w:rsidR="006F0F46" w:rsidRPr="006F0F46" w:rsidRDefault="006F0F4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r w:rsidR="003806D5">
        <w:rPr>
          <w:rFonts w:ascii="Calibri" w:hAnsi="Calibri" w:cs="Calibri"/>
          <w:i/>
          <w:iCs/>
        </w:rPr>
        <w:t xml:space="preserve"> for Purchases</w:t>
      </w:r>
    </w:p>
    <w:p w:rsidR="00BD78A6" w:rsidRPr="00DD7440" w:rsidRDefault="00BD78A6" w:rsidP="00BD78A6">
      <w:pPr>
        <w:rPr>
          <w:rFonts w:ascii="Calibri" w:hAnsi="Calibri" w:cs="Calibri"/>
        </w:rPr>
      </w:pPr>
    </w:p>
    <w:p w:rsidR="00BD78A6" w:rsidRPr="00DD7440" w:rsidRDefault="00AD6397" w:rsidP="00BD78A6">
      <w:pPr>
        <w:rPr>
          <w:rFonts w:ascii="Calibri" w:hAnsi="Calibri" w:cs="Calibri"/>
        </w:rPr>
      </w:pPr>
      <w:r w:rsidRPr="00AD6397">
        <w:rPr>
          <w:rFonts w:ascii="Calibri" w:hAnsi="Calibri" w:cs="Calibri"/>
        </w:rPr>
        <w:t>Advance payments to suppliers for purchases (AdvPP) can be modeled as strictly proportional to the total purchases made during the current year. This approach relies on the simplifying assumption that current purchasing volumes serve as a reliable proxy for near-term future demand. Therefore, we define</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r w:rsidRPr="00DD7440">
        <w:rPr>
          <w:rFonts w:ascii="Calibri" w:hAnsi="Calibri" w:cs="Calibri"/>
        </w:rPr>
        <w:t>AdvPP</w:t>
      </w:r>
      <w:r w:rsidRPr="00DD7440">
        <w:rPr>
          <w:rFonts w:ascii="Calibri" w:hAnsi="Calibri" w:cs="Calibri"/>
          <w:vertAlign w:val="subscript"/>
        </w:rPr>
        <w:t>t</w:t>
      </w:r>
      <w:r w:rsidRPr="00DD7440">
        <w:rPr>
          <w:rFonts w:ascii="Calibri" w:hAnsi="Calibri" w:cs="Calibri"/>
        </w:rPr>
        <w:t xml:space="preserve"> = %AdvPP * Purchases</w:t>
      </w:r>
      <w:r w:rsidRPr="00DD7440">
        <w:rPr>
          <w:rFonts w:ascii="Calibri" w:hAnsi="Calibri" w:cs="Calibri"/>
          <w:vertAlign w:val="subscript"/>
        </w:rPr>
        <w:t>t</w:t>
      </w:r>
      <w:r w:rsidRPr="00DD7440">
        <w:rPr>
          <w:rFonts w:ascii="Calibri" w:hAnsi="Calibri" w:cs="Calibri"/>
        </w:rPr>
        <w:t xml:space="preserve">     (</w:t>
      </w:r>
      <w:r w:rsidR="00AF7B38">
        <w:rPr>
          <w:rFonts w:ascii="Calibri" w:hAnsi="Calibri" w:cs="Calibri"/>
        </w:rPr>
        <w:t>11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%Advance payments to suppliers (</w:t>
      </w:r>
      <w:r w:rsidRPr="00DD7440">
        <w:rPr>
          <w:rFonts w:ascii="Calibri" w:hAnsi="Calibri" w:cs="Calibri"/>
          <w:color w:val="FF0000"/>
        </w:rPr>
        <w:t>%AdvPP</w:t>
      </w:r>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Receivables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we have account receivables. A fraction of this year’s sales to customers are on credit and is receivable next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r w:rsidRPr="00DD7440">
        <w:rPr>
          <w:rFonts w:ascii="Calibri" w:hAnsi="Calibri" w:cs="Calibri"/>
        </w:rPr>
        <w:t>AR</w:t>
      </w:r>
      <w:r w:rsidRPr="00DD7440">
        <w:rPr>
          <w:rFonts w:ascii="Calibri" w:hAnsi="Calibri" w:cs="Calibri"/>
          <w:vertAlign w:val="subscript"/>
        </w:rPr>
        <w:t>t</w:t>
      </w:r>
      <w:r w:rsidRPr="00DD7440">
        <w:rPr>
          <w:rFonts w:ascii="Calibri" w:hAnsi="Calibri" w:cs="Calibri"/>
        </w:rPr>
        <w:t xml:space="preserve"> = %AR * Sales</w:t>
      </w:r>
      <w:r w:rsidRPr="00DD7440">
        <w:rPr>
          <w:rFonts w:ascii="Calibri" w:hAnsi="Calibri" w:cs="Calibri"/>
          <w:vertAlign w:val="subscript"/>
        </w:rPr>
        <w:t>t</w:t>
      </w:r>
      <w:r w:rsidRPr="00DD7440">
        <w:rPr>
          <w:rFonts w:ascii="Calibri" w:hAnsi="Calibri" w:cs="Calibri"/>
        </w:rPr>
        <w:t xml:space="preserve">     (</w:t>
      </w:r>
      <w:r w:rsidR="00AF7B38">
        <w:rPr>
          <w:rFonts w:ascii="Calibri" w:hAnsi="Calibri" w:cs="Calibri"/>
        </w:rPr>
        <w:t>12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%Account receivables (</w:t>
      </w:r>
      <w:r w:rsidRPr="00DD7440">
        <w:rPr>
          <w:rFonts w:ascii="Calibri" w:hAnsi="Calibri" w:cs="Calibri"/>
          <w:color w:val="FF0000"/>
        </w:rPr>
        <w:t>%AR</w:t>
      </w:r>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Total Liquidity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Finally, the last element in our assets is total liquidity (TL). Following Pareja09, we model the total liquidity available as a percentage of sales. Within the liquidity, we assume that a portion of it is invested in market securities (IMS):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TL</w:t>
      </w:r>
      <w:r w:rsidRPr="00DD7440">
        <w:rPr>
          <w:rFonts w:ascii="Calibri" w:hAnsi="Calibri" w:cs="Calibri"/>
          <w:vertAlign w:val="subscript"/>
        </w:rPr>
        <w:t>t</w:t>
      </w:r>
      <w:r w:rsidRPr="00DD7440">
        <w:rPr>
          <w:rFonts w:ascii="Calibri" w:hAnsi="Calibri" w:cs="Calibri"/>
        </w:rPr>
        <w:t xml:space="preserve"> = %TL * Sales</w:t>
      </w:r>
      <w:r w:rsidRPr="00DD7440">
        <w:rPr>
          <w:rFonts w:ascii="Calibri" w:hAnsi="Calibri" w:cs="Calibri"/>
          <w:vertAlign w:val="subscript"/>
        </w:rPr>
        <w:t>t</w:t>
      </w:r>
      <w:r w:rsidRPr="00DD7440">
        <w:rPr>
          <w:rFonts w:ascii="Calibri" w:hAnsi="Calibri" w:cs="Calibri"/>
        </w:rPr>
        <w:t xml:space="preserve">     (</w:t>
      </w:r>
      <w:r w:rsidR="00AF7B38">
        <w:rPr>
          <w:rFonts w:ascii="Calibri" w:hAnsi="Calibri" w:cs="Calibri"/>
        </w:rPr>
        <w:t>13</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Cash</w:t>
      </w:r>
      <w:r w:rsidRPr="00DD7440">
        <w:rPr>
          <w:rFonts w:ascii="Calibri" w:hAnsi="Calibri" w:cs="Calibri"/>
          <w:vertAlign w:val="subscript"/>
        </w:rPr>
        <w:t>t</w:t>
      </w:r>
      <w:r w:rsidRPr="00DD7440">
        <w:rPr>
          <w:rFonts w:ascii="Calibri" w:hAnsi="Calibri" w:cs="Calibri"/>
        </w:rPr>
        <w:t xml:space="preserve"> = %Cash * TL</w:t>
      </w:r>
      <w:r w:rsidRPr="00DD7440">
        <w:rPr>
          <w:rFonts w:ascii="Calibri" w:hAnsi="Calibri" w:cs="Calibri"/>
          <w:vertAlign w:val="subscript"/>
        </w:rPr>
        <w:t>t</w:t>
      </w:r>
      <w:r w:rsidRPr="00DD7440">
        <w:rPr>
          <w:rFonts w:ascii="Calibri" w:hAnsi="Calibri" w:cs="Calibri"/>
        </w:rPr>
        <w:t xml:space="preserve">     (1</w:t>
      </w:r>
      <w:r w:rsidR="00AF7B38">
        <w:rPr>
          <w:rFonts w:ascii="Calibri" w:hAnsi="Calibri" w:cs="Calibri"/>
        </w:rPr>
        <w:t>4</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IMS</w:t>
      </w:r>
      <w:r w:rsidRPr="00DD7440">
        <w:rPr>
          <w:rFonts w:ascii="Calibri" w:hAnsi="Calibri" w:cs="Calibri"/>
          <w:vertAlign w:val="subscript"/>
        </w:rPr>
        <w:t>t</w:t>
      </w:r>
      <w:r w:rsidRPr="00DD7440">
        <w:rPr>
          <w:rFonts w:ascii="Calibri" w:hAnsi="Calibri" w:cs="Calibri"/>
        </w:rPr>
        <w:t xml:space="preserve"> = (1 - %Cash) * TL</w:t>
      </w:r>
      <w:r w:rsidRPr="00DD7440">
        <w:rPr>
          <w:rFonts w:ascii="Calibri" w:hAnsi="Calibri" w:cs="Calibri"/>
          <w:vertAlign w:val="subscript"/>
        </w:rPr>
        <w:t>t</w:t>
      </w:r>
      <w:r w:rsidRPr="00DD7440">
        <w:rPr>
          <w:rFonts w:ascii="Calibri" w:hAnsi="Calibri" w:cs="Calibri"/>
        </w:rPr>
        <w:t xml:space="preserve">     (1</w:t>
      </w:r>
      <w:r w:rsidR="00AF7B38">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%TL </w:t>
      </w:r>
      <w:r w:rsidRPr="00DD7440">
        <w:rPr>
          <w:rFonts w:ascii="Calibri" w:hAnsi="Calibri" w:cs="Calibri"/>
        </w:rPr>
        <w:t xml:space="preserve">and </w:t>
      </w:r>
      <w:r w:rsidRPr="00DD7440">
        <w:rPr>
          <w:rFonts w:ascii="Calibri" w:hAnsi="Calibri" w:cs="Calibri"/>
          <w:color w:val="FF0000"/>
        </w:rPr>
        <w:t xml:space="preserve">%Cash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Liquidity Budget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Operating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Inflows</w:t>
      </w:r>
      <w:r w:rsidRPr="00DD7440">
        <w:rPr>
          <w:rFonts w:ascii="Calibri" w:hAnsi="Calibri" w:cs="Calibri"/>
          <w:vertAlign w:val="subscript"/>
        </w:rPr>
        <w:t>t</w:t>
      </w:r>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AdvPS</w:t>
      </w:r>
      <w:r w:rsidRPr="00DD7440">
        <w:rPr>
          <w:rFonts w:ascii="Calibri" w:hAnsi="Calibri" w:cs="Calibri"/>
          <w:vertAlign w:val="subscript"/>
        </w:rPr>
        <w:t>t</w:t>
      </w:r>
      <w:r w:rsidRPr="00DD7440">
        <w:rPr>
          <w:rFonts w:ascii="Calibri" w:hAnsi="Calibri" w:cs="Calibri"/>
        </w:rPr>
        <w:t xml:space="preserve"> + Sales</w:t>
      </w:r>
      <w:r w:rsidRPr="00DD7440">
        <w:rPr>
          <w:rFonts w:ascii="Calibri" w:hAnsi="Calibri" w:cs="Calibri"/>
          <w:vertAlign w:val="subscript"/>
        </w:rPr>
        <w:t>t</w:t>
      </w:r>
      <w:r w:rsidRPr="00DD7440">
        <w:rPr>
          <w:rFonts w:ascii="Calibri" w:hAnsi="Calibri" w:cs="Calibri"/>
        </w:rPr>
        <w:t xml:space="preserve"> * (1 - %AR - %AdvPS)     (1</w:t>
      </w:r>
      <w:r w:rsidR="00AF7B38">
        <w:rPr>
          <w:rFonts w:ascii="Calibri" w:hAnsi="Calibri" w:cs="Calibri"/>
        </w:rPr>
        <w:t>6</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Outflows</w:t>
      </w:r>
      <w:r w:rsidRPr="00DD7440">
        <w:rPr>
          <w:rFonts w:ascii="Calibri" w:hAnsi="Calibri" w:cs="Calibri"/>
          <w:vertAlign w:val="subscript"/>
        </w:rPr>
        <w:t>t</w:t>
      </w:r>
      <w:r w:rsidRPr="00DD7440">
        <w:rPr>
          <w:rFonts w:ascii="Calibri" w:hAnsi="Calibri" w:cs="Calibri"/>
        </w:rPr>
        <w:t xml:space="preserve"> = AP</w:t>
      </w:r>
      <w:r w:rsidRPr="00DD7440">
        <w:rPr>
          <w:rFonts w:ascii="Calibri" w:hAnsi="Calibri" w:cs="Calibri"/>
          <w:vertAlign w:val="subscript"/>
        </w:rPr>
        <w:t>t-1</w:t>
      </w:r>
      <w:r w:rsidRPr="00DD7440">
        <w:rPr>
          <w:rFonts w:ascii="Calibri" w:hAnsi="Calibri" w:cs="Calibri"/>
        </w:rPr>
        <w:t xml:space="preserve"> + AdvPP</w:t>
      </w:r>
      <w:r w:rsidRPr="00DD7440">
        <w:rPr>
          <w:rFonts w:ascii="Calibri" w:hAnsi="Calibri" w:cs="Calibri"/>
          <w:vertAlign w:val="subscript"/>
        </w:rPr>
        <w:t>t</w:t>
      </w:r>
      <w:r w:rsidRPr="00DD7440">
        <w:rPr>
          <w:rFonts w:ascii="Calibri" w:hAnsi="Calibri" w:cs="Calibri"/>
        </w:rPr>
        <w:t xml:space="preserve"> + Purchases</w:t>
      </w:r>
      <w:r w:rsidRPr="00DD7440">
        <w:rPr>
          <w:rFonts w:ascii="Calibri" w:hAnsi="Calibri" w:cs="Calibri"/>
          <w:vertAlign w:val="subscript"/>
        </w:rPr>
        <w:t>t</w:t>
      </w:r>
      <w:r w:rsidRPr="00DD7440">
        <w:rPr>
          <w:rFonts w:ascii="Calibri" w:hAnsi="Calibri" w:cs="Calibri"/>
        </w:rPr>
        <w:t xml:space="preserve"> * (1 - %AP - %AdvPP) + OpEx</w:t>
      </w:r>
      <w:r w:rsidRPr="00DD7440">
        <w:rPr>
          <w:rFonts w:ascii="Calibri" w:hAnsi="Calibri" w:cs="Calibri"/>
          <w:vertAlign w:val="subscript"/>
        </w:rPr>
        <w:t>t</w:t>
      </w:r>
      <w:r w:rsidRPr="00DD7440">
        <w:rPr>
          <w:rFonts w:ascii="Calibri" w:hAnsi="Calibri" w:cs="Calibri"/>
        </w:rPr>
        <w:t xml:space="preserve"> + IT</w:t>
      </w:r>
      <w:r w:rsidRPr="00DD7440">
        <w:rPr>
          <w:rFonts w:ascii="Calibri" w:hAnsi="Calibri" w:cs="Calibri"/>
          <w:vertAlign w:val="subscript"/>
        </w:rPr>
        <w:t>t</w:t>
      </w:r>
      <w:r w:rsidRPr="00DD7440">
        <w:rPr>
          <w:rFonts w:ascii="Calibri" w:hAnsi="Calibri" w:cs="Calibri"/>
        </w:rPr>
        <w:t xml:space="preserve">    (1</w:t>
      </w:r>
      <w:r w:rsidR="00640C26">
        <w:rPr>
          <w:rFonts w:ascii="Calibri" w:hAnsi="Calibri" w:cs="Calibri"/>
        </w:rPr>
        <w:t>7</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Operating NLB</w:t>
      </w:r>
      <w:r w:rsidRPr="00DD7440">
        <w:rPr>
          <w:rFonts w:ascii="Calibri" w:hAnsi="Calibri" w:cs="Calibri"/>
          <w:vertAlign w:val="subscript"/>
        </w:rPr>
        <w:t>t</w:t>
      </w:r>
      <w:r w:rsidRPr="00DD7440">
        <w:rPr>
          <w:rFonts w:ascii="Calibri" w:hAnsi="Calibri" w:cs="Calibri"/>
        </w:rPr>
        <w:t xml:space="preserve"> = Inflows</w:t>
      </w:r>
      <w:r w:rsidRPr="00DD7440">
        <w:rPr>
          <w:rFonts w:ascii="Calibri" w:hAnsi="Calibri" w:cs="Calibri"/>
          <w:vertAlign w:val="subscript"/>
        </w:rPr>
        <w:t>t</w:t>
      </w:r>
      <w:r w:rsidRPr="00DD7440">
        <w:rPr>
          <w:rFonts w:ascii="Calibri" w:hAnsi="Calibri" w:cs="Calibri"/>
        </w:rPr>
        <w:t xml:space="preserve"> – Outflows</w:t>
      </w:r>
      <w:r w:rsidRPr="00DD7440">
        <w:rPr>
          <w:rFonts w:ascii="Calibri" w:hAnsi="Calibri" w:cs="Calibri"/>
          <w:vertAlign w:val="subscript"/>
        </w:rPr>
        <w:t>t</w:t>
      </w:r>
      <w:r w:rsidRPr="00DD7440">
        <w:rPr>
          <w:rFonts w:ascii="Calibri" w:hAnsi="Calibri" w:cs="Calibri"/>
        </w:rPr>
        <w:t xml:space="preserve">     (1</w:t>
      </w:r>
      <w:r w:rsidR="00640C26">
        <w:rPr>
          <w:rFonts w:ascii="Calibri" w:hAnsi="Calibri" w:cs="Calibri"/>
        </w:rPr>
        <w:t>8</w:t>
      </w:r>
      <w:r w:rsidRPr="00DD7440">
        <w:rPr>
          <w:rFonts w:ascii="Calibri" w:hAnsi="Calibri" w:cs="Calibri"/>
        </w:rPr>
        <w:t>)</w:t>
      </w:r>
    </w:p>
    <w:p w:rsidR="00BD78A6" w:rsidRPr="00DD7440" w:rsidRDefault="00BD78A6" w:rsidP="00BD78A6">
      <w:pPr>
        <w:jc w:val="center"/>
        <w:rPr>
          <w:rFonts w:ascii="Calibri" w:hAnsi="Calibri" w:cs="Calibri"/>
          <w:lang w:eastAsia="zh-TW"/>
        </w:rPr>
      </w:pPr>
    </w:p>
    <w:p w:rsidR="00BD78A6" w:rsidRPr="00DD7440" w:rsidRDefault="00BD78A6" w:rsidP="00BD78A6">
      <w:pPr>
        <w:rPr>
          <w:rFonts w:ascii="Calibri" w:hAnsi="Calibri" w:cs="Calibri"/>
        </w:rPr>
      </w:pPr>
      <w:r w:rsidRPr="00DD7440">
        <w:rPr>
          <w:rFonts w:ascii="Calibri" w:hAnsi="Calibri" w:cs="Calibri"/>
        </w:rPr>
        <w:t>where OpEx</w:t>
      </w:r>
      <w:r w:rsidRPr="00DD7440">
        <w:rPr>
          <w:rFonts w:ascii="Calibri" w:hAnsi="Calibri" w:cs="Calibri"/>
          <w:vertAlign w:val="subscript"/>
        </w:rPr>
        <w:t>t</w:t>
      </w:r>
      <w:r w:rsidRPr="00DD7440">
        <w:rPr>
          <w:rFonts w:ascii="Calibri" w:hAnsi="Calibri" w:cs="Calibri"/>
        </w:rPr>
        <w:t xml:space="preserve"> is the operating expense, and IT</w:t>
      </w:r>
      <w:r w:rsidRPr="00DD7440">
        <w:rPr>
          <w:rFonts w:ascii="Calibri" w:hAnsi="Calibri" w:cs="Calibri"/>
          <w:vertAlign w:val="subscript"/>
        </w:rPr>
        <w:t>t</w:t>
      </w:r>
      <w:r w:rsidRPr="00DD7440">
        <w:rPr>
          <w:rFonts w:ascii="Calibri" w:hAnsi="Calibri" w:cs="Calibri"/>
        </w:rPr>
        <w:t xml:space="preserve"> is income tax. We can model OpEx</w:t>
      </w:r>
      <w:r w:rsidRPr="00DD7440">
        <w:rPr>
          <w:rFonts w:ascii="Calibri" w:hAnsi="Calibri" w:cs="Calibri"/>
          <w:vertAlign w:val="subscript"/>
        </w:rPr>
        <w:t>t</w:t>
      </w:r>
      <w:r w:rsidRPr="00DD7440">
        <w:rPr>
          <w:rFonts w:ascii="Calibri" w:hAnsi="Calibri" w:cs="Calibri"/>
        </w:rPr>
        <w:t xml:space="preserve"> as a function of sales and inflation: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OpEx</w:t>
      </w:r>
      <w:r w:rsidRPr="00DD7440">
        <w:rPr>
          <w:rFonts w:ascii="Calibri" w:hAnsi="Calibri" w:cs="Calibri"/>
          <w:vertAlign w:val="subscript"/>
        </w:rPr>
        <w:t>t</w:t>
      </w:r>
      <w:r w:rsidRPr="00DD7440">
        <w:rPr>
          <w:rFonts w:ascii="Calibri" w:hAnsi="Calibri" w:cs="Calibri"/>
        </w:rPr>
        <w:t xml:space="preserve"> = %OR * Sales</w:t>
      </w:r>
      <w:r w:rsidRPr="00DD7440">
        <w:rPr>
          <w:rFonts w:ascii="Calibri" w:hAnsi="Calibri" w:cs="Calibri"/>
          <w:vertAlign w:val="subscript"/>
        </w:rPr>
        <w:t>t</w:t>
      </w:r>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Inflation</w:t>
      </w:r>
      <w:r w:rsidRPr="00DD7440">
        <w:rPr>
          <w:rFonts w:ascii="Calibri" w:hAnsi="Calibri" w:cs="Calibri"/>
          <w:vertAlign w:val="subscript"/>
        </w:rPr>
        <w:t>t</w:t>
      </w:r>
      <w:r w:rsidRPr="00DD7440">
        <w:rPr>
          <w:rFonts w:ascii="Calibri" w:hAnsi="Calibri" w:cs="Calibri"/>
        </w:rPr>
        <w:t>)     (1</w:t>
      </w:r>
      <w:r w:rsidR="00640C26">
        <w:rPr>
          <w:rFonts w:ascii="Calibri" w:hAnsi="Calibri" w:cs="Calibri"/>
        </w:rPr>
        <w:t>9</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model IT</w:t>
      </w:r>
      <w:r w:rsidRPr="00DD7440">
        <w:rPr>
          <w:rFonts w:ascii="Calibri" w:hAnsi="Calibri" w:cs="Calibri"/>
          <w:vertAlign w:val="subscript"/>
        </w:rPr>
        <w:t>t</w:t>
      </w:r>
      <w:r w:rsidRPr="00DD7440">
        <w:rPr>
          <w:rFonts w:ascii="Calibri" w:hAnsi="Calibri" w:cs="Calibri"/>
        </w:rPr>
        <w:t xml:space="preserve"> as a percentage of net income (NI</w:t>
      </w:r>
      <w:r w:rsidRPr="00DD7440">
        <w:rPr>
          <w:rFonts w:ascii="Calibri" w:hAnsi="Calibri" w:cs="Calibri"/>
          <w:vertAlign w:val="subscript"/>
        </w:rPr>
        <w:t>t</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r w:rsidRPr="00804A80">
        <w:rPr>
          <w:rFonts w:ascii="Calibri" w:hAnsi="Calibri" w:cs="Calibri"/>
        </w:rPr>
        <w:t>IT</w:t>
      </w:r>
      <w:r w:rsidRPr="00804A80">
        <w:rPr>
          <w:rFonts w:ascii="Calibri" w:hAnsi="Calibri" w:cs="Calibri"/>
          <w:vertAlign w:val="subscript"/>
        </w:rPr>
        <w:t>t</w:t>
      </w:r>
      <w:r w:rsidRPr="00804A80">
        <w:rPr>
          <w:rFonts w:ascii="Calibri" w:hAnsi="Calibri" w:cs="Calibri"/>
        </w:rPr>
        <w:t xml:space="preserve"> = %IT * NI</w:t>
      </w:r>
      <w:r w:rsidRPr="00804A80">
        <w:rPr>
          <w:rFonts w:ascii="Calibri" w:hAnsi="Calibri" w:cs="Calibri"/>
          <w:vertAlign w:val="subscript"/>
        </w:rPr>
        <w:t>t</w:t>
      </w:r>
      <w:r w:rsidR="00434CF2" w:rsidRPr="00804A80">
        <w:rPr>
          <w:rFonts w:ascii="Calibri" w:hAnsi="Calibri" w:cs="Calibri"/>
        </w:rPr>
        <w:t xml:space="preserve"> / (1-%IT) = NI</w:t>
      </w:r>
      <w:r w:rsidR="00434CF2" w:rsidRPr="00804A80">
        <w:rPr>
          <w:rFonts w:ascii="Calibri" w:hAnsi="Calibri" w:cs="Calibri"/>
          <w:vertAlign w:val="subscript"/>
        </w:rPr>
        <w:t>t</w:t>
      </w:r>
      <w:r w:rsidR="00434CF2" w:rsidRPr="00804A80">
        <w:rPr>
          <w:rFonts w:ascii="Calibri" w:hAnsi="Calibri" w:cs="Calibri"/>
        </w:rPr>
        <w:t xml:space="preserve"> / (1/%IT - 1)</w:t>
      </w:r>
      <w:r w:rsidR="00ED44DF" w:rsidRPr="0041130F">
        <w:rPr>
          <w:rFonts w:ascii="Calibri" w:hAnsi="Calibri" w:cs="Calibri"/>
        </w:rPr>
        <w:t xml:space="preserve">   (20)</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%IT</w:t>
      </w:r>
      <w:r w:rsidRPr="00DD7440">
        <w:rPr>
          <w:rFonts w:ascii="Calibri" w:hAnsi="Calibri" w:cs="Calibri"/>
        </w:rPr>
        <w:t xml:space="preserve">, </w:t>
      </w:r>
      <w:r w:rsidRPr="00DD7440">
        <w:rPr>
          <w:rFonts w:ascii="Calibri" w:hAnsi="Calibri" w:cs="Calibri"/>
          <w:color w:val="FF0000"/>
        </w:rPr>
        <w:t>OB</w:t>
      </w:r>
      <w:r w:rsidRPr="00DD7440">
        <w:rPr>
          <w:rFonts w:ascii="Calibri" w:hAnsi="Calibri" w:cs="Calibri"/>
          <w:color w:val="FF0000"/>
          <w:vertAlign w:val="subscript"/>
        </w:rPr>
        <w:t>T_start</w:t>
      </w:r>
      <w:r w:rsidRPr="00DD7440">
        <w:rPr>
          <w:rFonts w:ascii="Calibri" w:hAnsi="Calibri" w:cs="Calibri"/>
          <w:color w:val="FF0000"/>
        </w:rPr>
        <w:t xml:space="preserve"> </w:t>
      </w:r>
      <w:r w:rsidRPr="00DD7440">
        <w:rPr>
          <w:rFonts w:ascii="Calibri" w:hAnsi="Calibri" w:cs="Calibri"/>
        </w:rPr>
        <w:t xml:space="preserve">(base operating expense of the first element in a time series) and </w:t>
      </w:r>
      <w:r w:rsidRPr="00DD7440">
        <w:rPr>
          <w:rFonts w:ascii="Calibri" w:hAnsi="Calibri" w:cs="Calibri"/>
          <w:color w:val="FF0000"/>
        </w:rPr>
        <w:t xml:space="preserve">%OR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Capital Expense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Investment is made into the non-current assets to:</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keep non-current assets price the same by accounting for depreciation</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grow non-current assets by some percentage.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already done the calculation in Eq. (3), which we reproduce here:</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CapEx</w:t>
      </w:r>
      <w:r w:rsidRPr="00DD7440">
        <w:rPr>
          <w:rFonts w:ascii="Calibri" w:hAnsi="Calibri" w:cs="Calibri"/>
          <w:vertAlign w:val="subscript"/>
        </w:rPr>
        <w:t>t</w:t>
      </w:r>
      <w:r w:rsidRPr="00DD7440">
        <w:rPr>
          <w:rFonts w:ascii="Calibri" w:hAnsi="Calibri" w:cs="Calibri"/>
        </w:rPr>
        <w:t xml:space="preserve"> = Depreciation</w:t>
      </w:r>
      <w:r w:rsidRPr="00DD7440">
        <w:rPr>
          <w:rFonts w:ascii="Calibri" w:hAnsi="Calibri" w:cs="Calibri"/>
          <w:vertAlign w:val="subscript"/>
        </w:rPr>
        <w:t>t</w:t>
      </w:r>
      <w:r w:rsidRPr="00DD7440">
        <w:rPr>
          <w:rFonts w:ascii="Calibri" w:hAnsi="Calibri" w:cs="Calibri"/>
        </w:rPr>
        <w:t xml:space="preserve"> + Sales</w:t>
      </w:r>
      <w:r w:rsidRPr="00DD7440">
        <w:rPr>
          <w:rFonts w:ascii="Calibri" w:hAnsi="Calibri" w:cs="Calibri"/>
          <w:vertAlign w:val="subscript"/>
        </w:rPr>
        <w:t>t</w:t>
      </w:r>
      <w:r w:rsidRPr="00DD7440">
        <w:rPr>
          <w:rFonts w:ascii="Calibri" w:hAnsi="Calibri" w:cs="Calibri"/>
        </w:rPr>
        <w:t xml:space="preserve"> * %Asset growth     from Eq. (3)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CapEx NLB</w:t>
      </w:r>
      <w:r w:rsidRPr="00DD7440">
        <w:rPr>
          <w:rFonts w:ascii="Calibri" w:hAnsi="Calibri" w:cs="Calibri"/>
          <w:vertAlign w:val="subscript"/>
        </w:rPr>
        <w:t>t</w:t>
      </w:r>
      <w:r w:rsidRPr="00DD7440">
        <w:rPr>
          <w:rFonts w:ascii="Calibri" w:hAnsi="Calibri" w:cs="Calibri"/>
        </w:rPr>
        <w:t xml:space="preserve"> = -CapEx</w:t>
      </w:r>
      <w:r w:rsidRPr="00DD7440">
        <w:rPr>
          <w:rFonts w:ascii="Calibri" w:hAnsi="Calibri" w:cs="Calibri"/>
          <w:vertAlign w:val="subscript"/>
        </w:rPr>
        <w:t>t</w:t>
      </w:r>
      <w:r w:rsidRPr="00DD7440">
        <w:rPr>
          <w:rFonts w:ascii="Calibri" w:hAnsi="Calibri" w:cs="Calibri"/>
        </w:rPr>
        <w:t xml:space="preserve"> = -Depreciation</w:t>
      </w:r>
      <w:r w:rsidRPr="00DD7440">
        <w:rPr>
          <w:rFonts w:ascii="Calibri" w:hAnsi="Calibri" w:cs="Calibri"/>
          <w:vertAlign w:val="subscript"/>
        </w:rPr>
        <w:t>t</w:t>
      </w:r>
      <w:r w:rsidRPr="00DD7440">
        <w:rPr>
          <w:rFonts w:ascii="Calibri" w:hAnsi="Calibri" w:cs="Calibri"/>
        </w:rPr>
        <w:t xml:space="preserve"> - Sales</w:t>
      </w:r>
      <w:r w:rsidRPr="00DD7440">
        <w:rPr>
          <w:rFonts w:ascii="Calibri" w:hAnsi="Calibri" w:cs="Calibri"/>
          <w:vertAlign w:val="subscript"/>
        </w:rPr>
        <w:t>t</w:t>
      </w:r>
      <w:r w:rsidRPr="00DD7440">
        <w:rPr>
          <w:rFonts w:ascii="Calibri" w:hAnsi="Calibri" w:cs="Calibri"/>
        </w:rPr>
        <w:t xml:space="preserve"> * %Asset growth     (</w:t>
      </w:r>
      <w:r w:rsidR="00ED44DF">
        <w:rPr>
          <w:rFonts w:ascii="Calibri" w:hAnsi="Calibri" w:cs="Calibri"/>
        </w:rPr>
        <w:t>21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Financing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This is the net liquidity balance after obtaining more liquidity from new short-term loan (STLoan</w:t>
      </w:r>
      <w:r w:rsidRPr="00DD7440">
        <w:rPr>
          <w:rFonts w:ascii="Calibri" w:hAnsi="Calibri" w:cs="Calibri"/>
          <w:vertAlign w:val="subscript"/>
        </w:rPr>
        <w:t>t</w:t>
      </w:r>
      <w:r w:rsidRPr="00DD7440">
        <w:rPr>
          <w:rFonts w:ascii="Calibri" w:hAnsi="Calibri" w:cs="Calibri"/>
        </w:rPr>
        <w:t>) and new long-term loan (LTLoan</w:t>
      </w:r>
      <w:r w:rsidRPr="00DD7440">
        <w:rPr>
          <w:rFonts w:ascii="Calibri" w:hAnsi="Calibri" w:cs="Calibri"/>
          <w:vertAlign w:val="subscript"/>
        </w:rPr>
        <w:t>t</w:t>
      </w:r>
      <w:r w:rsidRPr="00DD7440">
        <w:rPr>
          <w:rFonts w:ascii="Calibri" w:hAnsi="Calibri" w:cs="Calibri"/>
        </w:rPr>
        <w:t xml:space="preserve">), and paying all debt obligations this year.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Financing NLB</w:t>
      </w:r>
      <w:r w:rsidRPr="00DD7440">
        <w:rPr>
          <w:rFonts w:ascii="Calibri" w:hAnsi="Calibri" w:cs="Calibri"/>
          <w:vertAlign w:val="subscript"/>
        </w:rPr>
        <w:t>t</w:t>
      </w:r>
      <w:r w:rsidRPr="00DD7440">
        <w:rPr>
          <w:rFonts w:ascii="Calibri" w:hAnsi="Calibri" w:cs="Calibri"/>
        </w:rPr>
        <w:t xml:space="preserve"> = STLoan</w:t>
      </w:r>
      <w:r w:rsidRPr="00DD7440">
        <w:rPr>
          <w:rFonts w:ascii="Calibri" w:hAnsi="Calibri" w:cs="Calibri"/>
          <w:vertAlign w:val="subscript"/>
        </w:rPr>
        <w:t>t</w:t>
      </w:r>
      <w:r w:rsidRPr="00DD7440">
        <w:rPr>
          <w:rFonts w:ascii="Calibri" w:hAnsi="Calibri" w:cs="Calibri"/>
        </w:rPr>
        <w:t xml:space="preserve"> + LTLoan</w:t>
      </w:r>
      <w:r w:rsidRPr="00DD7440">
        <w:rPr>
          <w:rFonts w:ascii="Calibri" w:hAnsi="Calibri" w:cs="Calibri"/>
          <w:vertAlign w:val="subscript"/>
        </w:rPr>
        <w:t>t</w:t>
      </w:r>
      <w:r w:rsidRPr="00DD7440">
        <w:rPr>
          <w:rFonts w:ascii="Calibri" w:hAnsi="Calibri" w:cs="Calibri"/>
        </w:rPr>
        <w:t xml:space="preserve"> - current liabilities</w:t>
      </w:r>
      <w:r w:rsidRPr="00DD7440">
        <w:rPr>
          <w:rFonts w:ascii="Calibri" w:hAnsi="Calibri" w:cs="Calibri"/>
          <w:vertAlign w:val="subscript"/>
        </w:rPr>
        <w:t>t-1</w:t>
      </w:r>
      <w:r w:rsidRPr="00DD7440">
        <w:rPr>
          <w:rFonts w:ascii="Calibri" w:hAnsi="Calibri" w:cs="Calibri"/>
        </w:rPr>
        <w:t xml:space="preserve"> - Avg. ST interest</w:t>
      </w:r>
      <w:r w:rsidRPr="00DD7440">
        <w:rPr>
          <w:rFonts w:ascii="Calibri" w:hAnsi="Calibri" w:cs="Calibri"/>
          <w:vertAlign w:val="subscript"/>
        </w:rPr>
        <w:t>t</w:t>
      </w:r>
      <w:r w:rsidRPr="00DD7440">
        <w:rPr>
          <w:rFonts w:ascii="Calibri" w:hAnsi="Calibri" w:cs="Calibri"/>
        </w:rPr>
        <w:t xml:space="preserve"> - Avg. LT interest</w:t>
      </w:r>
      <w:r w:rsidRPr="00DD7440">
        <w:rPr>
          <w:rFonts w:ascii="Calibri" w:hAnsi="Calibri" w:cs="Calibri"/>
          <w:vertAlign w:val="subscript"/>
        </w:rPr>
        <w:t>t</w:t>
      </w:r>
      <w:r w:rsidRPr="00DD7440">
        <w:rPr>
          <w:rFonts w:ascii="Calibri" w:hAnsi="Calibri" w:cs="Calibri"/>
        </w:rPr>
        <w:t xml:space="preserve"> (</w:t>
      </w:r>
      <w:r w:rsidR="00716405">
        <w:rPr>
          <w:rFonts w:ascii="Calibri" w:hAnsi="Calibri" w:cs="Calibri"/>
        </w:rPr>
        <w:t>22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current liabilities</w:t>
      </w:r>
      <w:r w:rsidRPr="00DD7440">
        <w:rPr>
          <w:rFonts w:ascii="Calibri" w:hAnsi="Calibri" w:cs="Calibri"/>
          <w:vertAlign w:val="subscript"/>
        </w:rPr>
        <w:t>t-1</w:t>
      </w:r>
      <w:r w:rsidRPr="00DD7440">
        <w:rPr>
          <w:rFonts w:ascii="Calibri" w:hAnsi="Calibri" w:cs="Calibri"/>
        </w:rPr>
        <w:t xml:space="preserve"> (CLiab</w:t>
      </w:r>
      <w:r w:rsidRPr="00DD7440">
        <w:rPr>
          <w:rFonts w:ascii="Calibri" w:hAnsi="Calibri" w:cs="Calibri"/>
          <w:vertAlign w:val="subscript"/>
        </w:rPr>
        <w:t>t-1</w:t>
      </w:r>
      <w:r w:rsidRPr="00DD7440">
        <w:rPr>
          <w:rFonts w:ascii="Calibri" w:hAnsi="Calibri" w:cs="Calibri"/>
        </w:rPr>
        <w:t>) are the principals from short-term liabilities and long-term liabilities paid this year, represented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CLiab</w:t>
      </w:r>
      <w:r w:rsidRPr="00DD7440">
        <w:rPr>
          <w:rFonts w:ascii="Calibri" w:hAnsi="Calibri" w:cs="Calibri"/>
          <w:vertAlign w:val="subscript"/>
        </w:rPr>
        <w:t>t-1</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(AvgM – 1)     (</w:t>
      </w:r>
      <w:r w:rsidR="003D385B">
        <w:rPr>
          <w:rFonts w:ascii="Calibri" w:hAnsi="Calibri" w:cs="Calibri"/>
        </w:rPr>
        <w:t>23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average short-term interest (AvgSTInt</w:t>
      </w:r>
      <w:r w:rsidRPr="00DD7440">
        <w:rPr>
          <w:rFonts w:ascii="Calibri" w:hAnsi="Calibri" w:cs="Calibri"/>
          <w:vertAlign w:val="subscript"/>
        </w:rPr>
        <w:t>t</w:t>
      </w:r>
      <w:r w:rsidRPr="00DD7440">
        <w:rPr>
          <w:rFonts w:ascii="Calibri" w:hAnsi="Calibri" w:cs="Calibri"/>
        </w:rPr>
        <w:t>) and average long-term interest (AvgLTInt</w:t>
      </w:r>
      <w:r w:rsidRPr="00DD7440">
        <w:rPr>
          <w:rFonts w:ascii="Calibri" w:hAnsi="Calibri" w:cs="Calibri"/>
          <w:vertAlign w:val="subscript"/>
        </w:rPr>
        <w:t>t</w:t>
      </w:r>
      <w:r w:rsidRPr="00DD7440">
        <w:rPr>
          <w:rFonts w:ascii="Calibri" w:hAnsi="Calibri" w:cs="Calibri"/>
        </w:rPr>
        <w:t>) owed are calculated as follows: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AvgSTInt</w:t>
      </w:r>
      <w:r w:rsidRPr="00DD7440">
        <w:rPr>
          <w:rFonts w:ascii="Calibri" w:hAnsi="Calibri" w:cs="Calibri"/>
          <w:vertAlign w:val="subscript"/>
        </w:rPr>
        <w:t>t</w:t>
      </w:r>
      <w:r w:rsidRPr="00DD7440">
        <w:rPr>
          <w:rFonts w:ascii="Calibri" w:hAnsi="Calibri" w:cs="Calibri"/>
        </w:rPr>
        <w:t xml:space="preserve"> = %AvgSTInt * STLoan</w:t>
      </w:r>
      <w:r w:rsidRPr="00DD7440">
        <w:rPr>
          <w:rFonts w:ascii="Calibri" w:hAnsi="Calibri" w:cs="Calibri"/>
          <w:vertAlign w:val="subscript"/>
        </w:rPr>
        <w:t>t-1</w:t>
      </w:r>
      <w:r w:rsidRPr="00DD7440">
        <w:rPr>
          <w:rFonts w:ascii="Calibri" w:hAnsi="Calibri" w:cs="Calibri"/>
        </w:rPr>
        <w:t xml:space="preserve"> = %AvgSTInt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(AvgM – 1))     (</w:t>
      </w:r>
      <w:r w:rsidR="003D385B">
        <w:rPr>
          <w:rFonts w:ascii="Calibri" w:hAnsi="Calibri" w:cs="Calibri"/>
        </w:rPr>
        <w:t>24</w:t>
      </w:r>
      <w:r w:rsidRPr="00DD7440">
        <w:rPr>
          <w:rFonts w:ascii="Calibri" w:hAnsi="Calibri" w:cs="Calibri"/>
        </w:rPr>
        <w:t>)</w:t>
      </w:r>
    </w:p>
    <w:p w:rsidR="00BD78A6" w:rsidRPr="00DD7440" w:rsidRDefault="00BD78A6" w:rsidP="00BD78A6">
      <w:pPr>
        <w:jc w:val="center"/>
        <w:rPr>
          <w:rFonts w:ascii="Calibri" w:hAnsi="Calibri" w:cs="Calibri"/>
          <w:lang w:eastAsia="ko-KR"/>
        </w:rPr>
      </w:pPr>
    </w:p>
    <w:p w:rsidR="00BD78A6" w:rsidRPr="00DD7440" w:rsidRDefault="00BD78A6" w:rsidP="00BD78A6">
      <w:pPr>
        <w:jc w:val="center"/>
        <w:rPr>
          <w:rFonts w:ascii="Calibri" w:hAnsi="Calibri" w:cs="Calibri"/>
        </w:rPr>
      </w:pPr>
      <w:r w:rsidRPr="00DD7440">
        <w:rPr>
          <w:rFonts w:ascii="Calibri" w:hAnsi="Calibri" w:cs="Calibri"/>
        </w:rPr>
        <w:t>AvgLTInt</w:t>
      </w:r>
      <w:r w:rsidRPr="00DD7440">
        <w:rPr>
          <w:rFonts w:ascii="Calibri" w:hAnsi="Calibri" w:cs="Calibri"/>
          <w:vertAlign w:val="subscript"/>
        </w:rPr>
        <w:t>t</w:t>
      </w:r>
      <w:r w:rsidRPr="00DD7440">
        <w:rPr>
          <w:rFonts w:ascii="Calibri" w:hAnsi="Calibri" w:cs="Calibri"/>
        </w:rPr>
        <w:t xml:space="preserve"> = %AvgLTInt * Total LT liability</w:t>
      </w:r>
      <w:r w:rsidRPr="00DD7440">
        <w:rPr>
          <w:rFonts w:ascii="Calibri" w:hAnsi="Calibri" w:cs="Calibri"/>
          <w:vertAlign w:val="subscript"/>
        </w:rPr>
        <w:t>t-1</w:t>
      </w:r>
      <w:r w:rsidRPr="00DD7440">
        <w:rPr>
          <w:rFonts w:ascii="Calibri" w:hAnsi="Calibri" w:cs="Calibri"/>
        </w:rPr>
        <w:t xml:space="preserve"> = %AvgLTInt * (NLiab</w:t>
      </w:r>
      <w:r w:rsidRPr="00DD7440">
        <w:rPr>
          <w:rFonts w:ascii="Calibri" w:hAnsi="Calibri" w:cs="Calibri"/>
          <w:vertAlign w:val="subscript"/>
        </w:rPr>
        <w:t>t-1</w:t>
      </w:r>
      <w:r w:rsidRPr="00DD7440">
        <w:rPr>
          <w:rFonts w:ascii="Calibri" w:hAnsi="Calibri" w:cs="Calibri"/>
        </w:rPr>
        <w:t xml:space="preserve"> / (1 – 1/AvgM))     (</w:t>
      </w:r>
      <w:r w:rsidR="003D385B">
        <w:rPr>
          <w:rFonts w:ascii="Calibri" w:hAnsi="Calibri" w:cs="Calibri"/>
        </w:rPr>
        <w:t>25)</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AvgM</w:t>
      </w:r>
      <w:r w:rsidRPr="00DD7440">
        <w:rPr>
          <w:rFonts w:ascii="Calibri" w:hAnsi="Calibri" w:cs="Calibri"/>
        </w:rPr>
        <w:t xml:space="preserve">, </w:t>
      </w:r>
      <w:r w:rsidRPr="00DD7440">
        <w:rPr>
          <w:rFonts w:ascii="Calibri" w:hAnsi="Calibri" w:cs="Calibri"/>
          <w:color w:val="FF0000"/>
        </w:rPr>
        <w:t xml:space="preserve">%AvgSTInt </w:t>
      </w:r>
      <w:r w:rsidRPr="00DD7440">
        <w:rPr>
          <w:rFonts w:ascii="Calibri" w:hAnsi="Calibri" w:cs="Calibri"/>
        </w:rPr>
        <w:t xml:space="preserve">and </w:t>
      </w:r>
      <w:r w:rsidRPr="00DD7440">
        <w:rPr>
          <w:rFonts w:ascii="Calibri" w:hAnsi="Calibri" w:cs="Calibri"/>
          <w:color w:val="FF0000"/>
        </w:rPr>
        <w:t xml:space="preserve">%AvgLTInt </w:t>
      </w:r>
      <w:r w:rsidRPr="00DD7440">
        <w:rPr>
          <w:rFonts w:ascii="Calibri" w:hAnsi="Calibri" w:cs="Calibri"/>
        </w:rPr>
        <w:t>to our variables to learn. We derive the expression for STLoan</w:t>
      </w:r>
      <w:r w:rsidRPr="00DD7440">
        <w:rPr>
          <w:rFonts w:ascii="Calibri" w:hAnsi="Calibri" w:cs="Calibri"/>
          <w:vertAlign w:val="subscript"/>
        </w:rPr>
        <w:t>t</w:t>
      </w:r>
      <w:r w:rsidRPr="00DD7440">
        <w:rPr>
          <w:rFonts w:ascii="Calibri" w:hAnsi="Calibri" w:cs="Calibri"/>
        </w:rPr>
        <w:t xml:space="preserve"> and LTLoan</w:t>
      </w:r>
      <w:r w:rsidRPr="00DD7440">
        <w:rPr>
          <w:rFonts w:ascii="Calibri" w:hAnsi="Calibri" w:cs="Calibri"/>
          <w:vertAlign w:val="subscript"/>
        </w:rPr>
        <w:t>t</w:t>
      </w:r>
      <w:r w:rsidRPr="00DD7440">
        <w:rPr>
          <w:rFonts w:ascii="Calibri" w:hAnsi="Calibri" w:cs="Calibri"/>
        </w:rPr>
        <w:t xml:space="preserve"> in </w:t>
      </w:r>
      <w:r w:rsidRPr="00DD7440">
        <w:rPr>
          <w:rFonts w:ascii="Calibri" w:hAnsi="Calibri" w:cs="Calibri"/>
          <w:u w:val="single"/>
        </w:rPr>
        <w:t>2.3 Liabilities</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External Investment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redeem external investments from last year with a fixed percentage of return (%MSReturn), and make new investments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External investment NLB</w:t>
      </w:r>
      <w:r w:rsidRPr="00DD7440">
        <w:rPr>
          <w:rFonts w:ascii="Calibri" w:hAnsi="Calibri" w:cs="Calibri"/>
          <w:vertAlign w:val="subscript"/>
        </w:rPr>
        <w:t>t</w:t>
      </w:r>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 (1 + % MSReturn) – IMS</w:t>
      </w:r>
      <w:r w:rsidRPr="00DD7440">
        <w:rPr>
          <w:rFonts w:ascii="Calibri" w:hAnsi="Calibri" w:cs="Calibri"/>
          <w:vertAlign w:val="subscript"/>
        </w:rPr>
        <w:t>t</w:t>
      </w:r>
      <w:r w:rsidRPr="00DD7440">
        <w:rPr>
          <w:rFonts w:ascii="Calibri" w:hAnsi="Calibri" w:cs="Calibri"/>
        </w:rPr>
        <w:t xml:space="preserve">     (2</w:t>
      </w:r>
      <w:r w:rsidR="006A3D2B">
        <w:rPr>
          <w:rFonts w:ascii="Calibri" w:hAnsi="Calibri" w:cs="Calibri"/>
        </w:rPr>
        <w:t>6</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Instead of only allocating the excess cash in market securities, we invest a proportion of total liquidity balance. Using Eq. (1</w:t>
      </w:r>
      <w:r w:rsidR="00AF7B38">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External investment NLB</w:t>
      </w:r>
      <w:r w:rsidRPr="00DD7440">
        <w:rPr>
          <w:rFonts w:ascii="Calibri" w:hAnsi="Calibri" w:cs="Calibri"/>
          <w:vertAlign w:val="subscript"/>
        </w:rPr>
        <w:t>t</w:t>
      </w:r>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 xml:space="preserve"> * (1 + % MSReturn) – TL</w:t>
      </w:r>
      <w:r w:rsidRPr="00DD7440">
        <w:rPr>
          <w:rFonts w:ascii="Calibri" w:hAnsi="Calibri" w:cs="Calibri"/>
          <w:vertAlign w:val="subscript"/>
        </w:rPr>
        <w:t>t</w:t>
      </w:r>
      <w:r w:rsidRPr="00DD7440">
        <w:rPr>
          <w:rFonts w:ascii="Calibri" w:hAnsi="Calibri" w:cs="Calibri"/>
        </w:rPr>
        <w:t>)    (2</w:t>
      </w:r>
      <w:r w:rsidR="006A3D2B">
        <w:rPr>
          <w:rFonts w:ascii="Calibri" w:hAnsi="Calibri" w:cs="Calibri"/>
        </w:rPr>
        <w:t>7</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%MSReturn </w:t>
      </w:r>
      <w:r w:rsidRPr="00DD7440">
        <w:rPr>
          <w:rFonts w:ascii="Calibri" w:hAnsi="Calibri" w:cs="Calibri"/>
        </w:rPr>
        <w:t>to our training variables to be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Transaction with owners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 Pareja09’s model, owners can make additional investments to finance a portion of long-term debt, which counts as an inflow to liquidity. The company pays dividends to owners and can also engage in stock buybacks: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Owners transaction NLB</w:t>
      </w:r>
      <w:r w:rsidRPr="00DD7440">
        <w:rPr>
          <w:rFonts w:ascii="Calibri" w:hAnsi="Calibri" w:cs="Calibri"/>
          <w:vertAlign w:val="subscript"/>
        </w:rPr>
        <w:t>t</w:t>
      </w:r>
      <w:r w:rsidRPr="00DD7440">
        <w:rPr>
          <w:rFonts w:ascii="Calibri" w:hAnsi="Calibri" w:cs="Calibri"/>
        </w:rPr>
        <w:t xml:space="preserve"> = Equity financing</w:t>
      </w:r>
      <w:r w:rsidRPr="00DD7440">
        <w:rPr>
          <w:rFonts w:ascii="Calibri" w:hAnsi="Calibri" w:cs="Calibri"/>
          <w:vertAlign w:val="subscript"/>
        </w:rPr>
        <w:t>t</w:t>
      </w:r>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buybacks</w:t>
      </w:r>
      <w:r w:rsidRPr="00DD7440">
        <w:rPr>
          <w:rFonts w:ascii="Calibri" w:hAnsi="Calibri" w:cs="Calibri"/>
          <w:vertAlign w:val="subscript"/>
        </w:rPr>
        <w:t>t</w:t>
      </w:r>
      <w:r w:rsidRPr="00DD7440">
        <w:rPr>
          <w:rFonts w:ascii="Calibri" w:hAnsi="Calibri" w:cs="Calibri"/>
        </w:rPr>
        <w:t xml:space="preserve">    (2</w:t>
      </w:r>
      <w:r w:rsidR="006A3D2B">
        <w:rPr>
          <w:rFonts w:ascii="Calibri" w:hAnsi="Calibri" w:cs="Calibri"/>
        </w:rPr>
        <w:t>8</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where</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Equity financing</w:t>
      </w:r>
      <w:r w:rsidRPr="00DD7440">
        <w:rPr>
          <w:rFonts w:ascii="Calibri" w:hAnsi="Calibri" w:cs="Calibri"/>
          <w:vertAlign w:val="subscript"/>
        </w:rPr>
        <w:t>t</w:t>
      </w:r>
      <w:r w:rsidRPr="00DD7440">
        <w:rPr>
          <w:rFonts w:ascii="Calibri" w:hAnsi="Calibri" w:cs="Calibri"/>
        </w:rPr>
        <w:t xml:space="preserve"> = LTLoan</w:t>
      </w:r>
      <w:r w:rsidRPr="00DD7440">
        <w:rPr>
          <w:rFonts w:ascii="Calibri" w:hAnsi="Calibri" w:cs="Calibri"/>
          <w:vertAlign w:val="subscript"/>
        </w:rPr>
        <w:t>t</w:t>
      </w:r>
      <w:r w:rsidRPr="00DD7440">
        <w:rPr>
          <w:rFonts w:ascii="Calibri" w:hAnsi="Calibri" w:cs="Calibri"/>
        </w:rPr>
        <w:t xml:space="preserve"> * %EF / (1 - %EF)     (2</w:t>
      </w:r>
      <w:r w:rsidR="006A3D2B">
        <w:rPr>
          <w:rFonts w:ascii="Calibri" w:hAnsi="Calibri" w:cs="Calibri"/>
        </w:rPr>
        <w:t>9</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2B6282" w:rsidP="00BD78A6">
      <w:pPr>
        <w:jc w:val="center"/>
        <w:rPr>
          <w:rFonts w:ascii="Calibri" w:hAnsi="Calibri" w:cs="Calibri"/>
        </w:rPr>
      </w:pPr>
      <w:r>
        <w:rPr>
          <w:rFonts w:ascii="Calibri" w:hAnsi="Calibri" w:cs="Calibri"/>
        </w:rPr>
        <w:t xml:space="preserve">Target </w:t>
      </w:r>
      <w:r w:rsidR="00BD78A6" w:rsidRPr="00DD7440">
        <w:rPr>
          <w:rFonts w:ascii="Calibri" w:hAnsi="Calibri" w:cs="Calibri"/>
        </w:rPr>
        <w:t>Dividends</w:t>
      </w:r>
      <w:r w:rsidR="00BD78A6" w:rsidRPr="00DD7440">
        <w:rPr>
          <w:rFonts w:ascii="Calibri" w:hAnsi="Calibri" w:cs="Calibri"/>
          <w:vertAlign w:val="subscript"/>
        </w:rPr>
        <w:t>t-1</w:t>
      </w:r>
      <w:r w:rsidR="00BD78A6" w:rsidRPr="00DD7440">
        <w:rPr>
          <w:rFonts w:ascii="Calibri" w:hAnsi="Calibri" w:cs="Calibri"/>
        </w:rPr>
        <w:t xml:space="preserve"> = %Payout ratio * Net income</w:t>
      </w:r>
      <w:r w:rsidR="00BD78A6" w:rsidRPr="00DD7440">
        <w:rPr>
          <w:rFonts w:ascii="Calibri" w:hAnsi="Calibri" w:cs="Calibri"/>
          <w:vertAlign w:val="subscript"/>
        </w:rPr>
        <w:t>t-1</w:t>
      </w:r>
      <w:r w:rsidR="00BD78A6" w:rsidRPr="00DD7440">
        <w:rPr>
          <w:rFonts w:ascii="Calibri" w:hAnsi="Calibri" w:cs="Calibri"/>
        </w:rPr>
        <w:t xml:space="preserve">      (</w:t>
      </w:r>
      <w:r w:rsidR="006A3D2B">
        <w:rPr>
          <w:rFonts w:ascii="Calibri" w:hAnsi="Calibri" w:cs="Calibri"/>
        </w:rPr>
        <w:t>30</w:t>
      </w:r>
      <w:r w:rsidR="00BD78A6" w:rsidRPr="00DD7440">
        <w:rPr>
          <w:rFonts w:ascii="Calibri" w:hAnsi="Calibri" w:cs="Calibri"/>
        </w:rPr>
        <w:t>)</w:t>
      </w:r>
    </w:p>
    <w:p w:rsidR="006E7B9A" w:rsidRDefault="006E7B9A" w:rsidP="00BD78A6">
      <w:pPr>
        <w:jc w:val="center"/>
        <w:rPr>
          <w:rFonts w:ascii="Calibri" w:hAnsi="Calibri" w:cs="Calibri"/>
        </w:rPr>
      </w:pPr>
    </w:p>
    <w:p w:rsidR="00116D89" w:rsidRDefault="00116D89" w:rsidP="00116D89">
      <w:pPr>
        <w:rPr>
          <w:rFonts w:ascii="Calibri" w:hAnsi="Calibri" w:cs="Calibri"/>
        </w:rPr>
      </w:pPr>
      <w:r w:rsidRPr="00116D89">
        <w:rPr>
          <w:rFonts w:ascii="Calibri" w:hAnsi="Calibri" w:cs="Calibri"/>
        </w:rPr>
        <w:t>Rather than calculating dividends strictly as a fixed percentage of current net income, we apply the Lintner Model to account for dividend smoothing. Corporate management typically prefers stable dividend payouts to avoid signaling financial distress to investors. Therefore, the modeled dividend is represented as a weighted average between a target payout</w:t>
      </w:r>
      <w:r>
        <w:rPr>
          <w:rFonts w:ascii="Calibri" w:hAnsi="Calibri" w:cs="Calibri"/>
        </w:rPr>
        <w:t xml:space="preserve"> (</w:t>
      </w:r>
      <w:r w:rsidRPr="00116D89">
        <w:rPr>
          <w:rFonts w:ascii="Calibri" w:hAnsi="Calibri" w:cs="Calibri"/>
        </w:rPr>
        <w:t>driven by a baseline %Payout_Ratio</w:t>
      </w:r>
      <w:r>
        <w:rPr>
          <w:rFonts w:ascii="Calibri" w:hAnsi="Calibri" w:cs="Calibri"/>
        </w:rPr>
        <w:t xml:space="preserve">) </w:t>
      </w:r>
      <w:r w:rsidRPr="00116D89">
        <w:rPr>
          <w:rFonts w:ascii="Calibri" w:hAnsi="Calibri" w:cs="Calibri"/>
        </w:rPr>
        <w:t>and the actual dividends paid in the prior period, regulated by an optimized Adjustment_Speed parameter.</w:t>
      </w:r>
      <w:r w:rsidR="002B6282">
        <w:rPr>
          <w:rFonts w:ascii="Calibri" w:hAnsi="Calibri" w:cs="Calibri"/>
        </w:rPr>
        <w:t xml:space="preserve"> So, the actual dividends equation becomes:</w:t>
      </w:r>
    </w:p>
    <w:p w:rsidR="002B6282" w:rsidRDefault="002B6282" w:rsidP="00116D89">
      <w:pPr>
        <w:rPr>
          <w:rFonts w:ascii="Calibri" w:hAnsi="Calibri" w:cs="Calibri"/>
        </w:rPr>
      </w:pPr>
    </w:p>
    <w:p w:rsidR="002B6282" w:rsidRPr="002B6282" w:rsidRDefault="002B6282" w:rsidP="00804A80">
      <w:pPr>
        <w:jc w:val="center"/>
        <w:rPr>
          <w:rFonts w:ascii="Calibri" w:hAnsi="Calibri" w:cs="Calibri"/>
        </w:rPr>
      </w:pPr>
      <w:r>
        <w:rPr>
          <w:rFonts w:ascii="Calibri" w:hAnsi="Calibri" w:cs="Calibri"/>
        </w:rPr>
        <w:t>Dividends</w:t>
      </w:r>
      <w:r>
        <w:rPr>
          <w:rFonts w:ascii="Calibri" w:hAnsi="Calibri" w:cs="Calibri"/>
          <w:vertAlign w:val="subscript"/>
        </w:rPr>
        <w:t>t-1</w:t>
      </w:r>
      <w:r>
        <w:rPr>
          <w:rFonts w:ascii="Calibri" w:hAnsi="Calibri" w:cs="Calibri"/>
        </w:rPr>
        <w:t xml:space="preserve"> = Adj. Speed * Target Dividends</w:t>
      </w:r>
      <w:r>
        <w:rPr>
          <w:rFonts w:ascii="Calibri" w:hAnsi="Calibri" w:cs="Calibri"/>
          <w:vertAlign w:val="subscript"/>
        </w:rPr>
        <w:t>t-1</w:t>
      </w:r>
      <w:r>
        <w:rPr>
          <w:rFonts w:ascii="Calibri" w:hAnsi="Calibri" w:cs="Calibri"/>
        </w:rPr>
        <w:t xml:space="preserve"> + (1 – Adj. Speed) * Dividends</w:t>
      </w:r>
      <w:r>
        <w:rPr>
          <w:rFonts w:ascii="Calibri" w:hAnsi="Calibri" w:cs="Calibri"/>
          <w:vertAlign w:val="subscript"/>
        </w:rPr>
        <w:t>t-2</w:t>
      </w:r>
      <w:r>
        <w:rPr>
          <w:rFonts w:ascii="Calibri" w:hAnsi="Calibri" w:cs="Calibri"/>
        </w:rPr>
        <w:t xml:space="preserve">      (31)</w:t>
      </w:r>
    </w:p>
    <w:p w:rsidR="00BD78A6" w:rsidRPr="00DD7440" w:rsidRDefault="00BD78A6" w:rsidP="00804A80">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Stock buybacks</w:t>
      </w:r>
      <w:r w:rsidRPr="00DD7440">
        <w:rPr>
          <w:rFonts w:ascii="Calibri" w:hAnsi="Calibri" w:cs="Calibri"/>
          <w:vertAlign w:val="subscript"/>
        </w:rPr>
        <w:t>t</w:t>
      </w:r>
      <w:r w:rsidRPr="00DD7440">
        <w:rPr>
          <w:rFonts w:ascii="Calibri" w:hAnsi="Calibri" w:cs="Calibri"/>
        </w:rPr>
        <w:t xml:space="preserve"> = %Buyback ratio * Depreciation</w:t>
      </w:r>
      <w:r w:rsidRPr="00DD7440">
        <w:rPr>
          <w:rFonts w:ascii="Calibri" w:hAnsi="Calibri" w:cs="Calibri"/>
          <w:vertAlign w:val="subscript"/>
        </w:rPr>
        <w:t>t</w:t>
      </w:r>
      <w:r w:rsidRPr="00DD7440">
        <w:rPr>
          <w:rFonts w:ascii="Calibri" w:hAnsi="Calibri" w:cs="Calibri"/>
        </w:rPr>
        <w:t xml:space="preserve">  </w:t>
      </w:r>
      <w:r w:rsidR="00964744" w:rsidRPr="00804A80">
        <w:rPr>
          <w:rFonts w:ascii="Calibri" w:hAnsi="Calibri" w:cs="Calibri"/>
        </w:rPr>
        <w:t>+ Any excess cash after meeting liquidity target</w:t>
      </w:r>
      <w:r w:rsidRPr="00DD7440">
        <w:rPr>
          <w:rFonts w:ascii="Calibri" w:hAnsi="Calibri" w:cs="Calibri"/>
        </w:rPr>
        <w:t xml:space="preserve">   (</w:t>
      </w:r>
      <w:r w:rsidR="006A3D2B">
        <w:rPr>
          <w:rFonts w:ascii="Calibri" w:hAnsi="Calibri" w:cs="Calibri"/>
        </w:rPr>
        <w:t>3</w:t>
      </w:r>
      <w:r w:rsidR="008175FB">
        <w:rPr>
          <w:rFonts w:ascii="Calibri" w:hAnsi="Calibri" w:cs="Calibri"/>
        </w:rPr>
        <w:t>2</w:t>
      </w:r>
      <w:r w:rsidRPr="00DD7440">
        <w:rPr>
          <w:rFonts w:ascii="Calibri" w:hAnsi="Calibri" w:cs="Calibri"/>
        </w:rPr>
        <w:t>)</w:t>
      </w:r>
    </w:p>
    <w:p w:rsidR="00BD78A6" w:rsidRPr="00DD7440" w:rsidRDefault="00BD78A6" w:rsidP="00BD78A6">
      <w:pPr>
        <w:rPr>
          <w:rFonts w:ascii="Calibri" w:hAnsi="Calibri" w:cs="Calibri"/>
          <w:lang w:eastAsia="ko-KR"/>
        </w:rPr>
      </w:pPr>
    </w:p>
    <w:p w:rsidR="00BD78A6" w:rsidRPr="00DD7440" w:rsidRDefault="00964744" w:rsidP="00BD78A6">
      <w:pPr>
        <w:rPr>
          <w:rFonts w:ascii="Calibri" w:hAnsi="Calibri" w:cs="Calibri"/>
        </w:rPr>
      </w:pPr>
      <w:r w:rsidRPr="00DD7440">
        <w:rPr>
          <w:rFonts w:ascii="Calibri" w:hAnsi="Calibri" w:cs="Calibri"/>
        </w:rPr>
        <w:t xml:space="preserve">For companies like Apple, their revenue generates tremendous amount of cash that they sometimes use the excess cash to buy back shares to spread the earnings to shareholders instead of paying a higher dividend which has tax implications. </w:t>
      </w:r>
      <w:r w:rsidR="00BD78A6" w:rsidRPr="00DD7440">
        <w:rPr>
          <w:rFonts w:ascii="Calibri" w:hAnsi="Calibri" w:cs="Calibri"/>
        </w:rPr>
        <w:t>We add %Equity financing (</w:t>
      </w:r>
      <w:r w:rsidR="00BD78A6" w:rsidRPr="00DD7440">
        <w:rPr>
          <w:rFonts w:ascii="Calibri" w:hAnsi="Calibri" w:cs="Calibri"/>
          <w:color w:val="FF0000"/>
        </w:rPr>
        <w:t>%EF</w:t>
      </w:r>
      <w:r w:rsidR="00BD78A6" w:rsidRPr="00DD7440">
        <w:rPr>
          <w:rFonts w:ascii="Calibri" w:hAnsi="Calibri" w:cs="Calibri"/>
        </w:rPr>
        <w:t>), %Payout ratio (</w:t>
      </w:r>
      <w:r w:rsidR="00BD78A6" w:rsidRPr="00DD7440">
        <w:rPr>
          <w:rFonts w:ascii="Calibri" w:hAnsi="Calibri" w:cs="Calibri"/>
          <w:color w:val="FF0000"/>
        </w:rPr>
        <w:t>%PR</w:t>
      </w:r>
      <w:r w:rsidR="00BD78A6" w:rsidRPr="00DD7440">
        <w:rPr>
          <w:rFonts w:ascii="Calibri" w:hAnsi="Calibri" w:cs="Calibri"/>
        </w:rPr>
        <w:t>) and %Buyback ratio (</w:t>
      </w:r>
      <w:r w:rsidR="00BD78A6" w:rsidRPr="00DD7440">
        <w:rPr>
          <w:rFonts w:ascii="Calibri" w:hAnsi="Calibri" w:cs="Calibri"/>
          <w:color w:val="FF0000"/>
        </w:rPr>
        <w:t>%BB</w:t>
      </w:r>
      <w:r w:rsidR="00BD78A6" w:rsidRPr="00DD7440">
        <w:rPr>
          <w:rFonts w:ascii="Calibri" w:hAnsi="Calibri" w:cs="Calibri"/>
        </w:rPr>
        <w:t>) to our variables to learn. We will define the equations for Net income</w:t>
      </w:r>
      <w:r w:rsidR="00BD78A6" w:rsidRPr="00DD7440">
        <w:rPr>
          <w:rFonts w:ascii="Calibri" w:hAnsi="Calibri" w:cs="Calibri"/>
          <w:vertAlign w:val="subscript"/>
        </w:rPr>
        <w:t>t</w:t>
      </w:r>
      <w:r w:rsidR="00BD78A6" w:rsidRPr="00DD7440">
        <w:rPr>
          <w:rFonts w:ascii="Calibri" w:hAnsi="Calibri" w:cs="Calibri"/>
        </w:rPr>
        <w:t xml:space="preserve"> in </w:t>
      </w:r>
      <w:r w:rsidR="00BD78A6" w:rsidRPr="00DD7440">
        <w:rPr>
          <w:rFonts w:ascii="Calibri" w:hAnsi="Calibri" w:cs="Calibri"/>
          <w:u w:val="single"/>
        </w:rPr>
        <w:t>2.4. Income Statement</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Final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obtain the final net liquidity balance</w:t>
      </w:r>
      <w:r w:rsidRPr="00DD7440">
        <w:rPr>
          <w:rFonts w:ascii="Calibri" w:hAnsi="Calibri" w:cs="Calibri"/>
          <w:vertAlign w:val="subscript"/>
        </w:rPr>
        <w:t>t</w:t>
      </w:r>
      <w:r w:rsidRPr="00DD7440">
        <w:rPr>
          <w:rFonts w:ascii="Calibri" w:hAnsi="Calibri" w:cs="Calibri"/>
        </w:rPr>
        <w:t xml:space="preserve"> by summing all the different activities’ NLB</w:t>
      </w:r>
      <w:r w:rsidRPr="00DD7440">
        <w:rPr>
          <w:rFonts w:ascii="Calibri" w:hAnsi="Calibri" w:cs="Calibri"/>
          <w:vertAlign w:val="subscript"/>
        </w:rPr>
        <w:t>t</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Final NLB</w:t>
      </w:r>
      <w:r w:rsidRPr="00DD7440">
        <w:rPr>
          <w:rFonts w:ascii="Calibri" w:hAnsi="Calibri" w:cs="Calibri"/>
          <w:vertAlign w:val="subscript"/>
        </w:rPr>
        <w:t>t</w:t>
      </w:r>
      <w:r w:rsidRPr="00DD7440">
        <w:rPr>
          <w:rFonts w:ascii="Calibri" w:hAnsi="Calibri" w:cs="Calibri"/>
        </w:rPr>
        <w:t xml:space="preserve"> = Operating NLB</w:t>
      </w:r>
      <w:r w:rsidRPr="00DD7440">
        <w:rPr>
          <w:rFonts w:ascii="Calibri" w:hAnsi="Calibri" w:cs="Calibri"/>
          <w:vertAlign w:val="subscript"/>
        </w:rPr>
        <w:t>t</w:t>
      </w:r>
      <w:r w:rsidRPr="00DD7440">
        <w:rPr>
          <w:rFonts w:ascii="Calibri" w:hAnsi="Calibri" w:cs="Calibri"/>
        </w:rPr>
        <w:t xml:space="preserve"> + CapEx NLB</w:t>
      </w:r>
      <w:r w:rsidRPr="00DD7440">
        <w:rPr>
          <w:rFonts w:ascii="Calibri" w:hAnsi="Calibri" w:cs="Calibri"/>
          <w:vertAlign w:val="subscript"/>
        </w:rPr>
        <w:t>t</w:t>
      </w:r>
      <w:r w:rsidRPr="00DD7440">
        <w:rPr>
          <w:rFonts w:ascii="Calibri" w:hAnsi="Calibri" w:cs="Calibri"/>
        </w:rPr>
        <w:t xml:space="preserve"> + Financing NLB</w:t>
      </w:r>
      <w:r w:rsidRPr="00DD7440">
        <w:rPr>
          <w:rFonts w:ascii="Calibri" w:hAnsi="Calibri" w:cs="Calibri"/>
          <w:vertAlign w:val="subscript"/>
        </w:rPr>
        <w:t>t</w:t>
      </w:r>
      <w:r w:rsidRPr="00DD7440">
        <w:rPr>
          <w:rFonts w:ascii="Calibri" w:hAnsi="Calibri" w:cs="Calibri"/>
        </w:rPr>
        <w:t xml:space="preserve"> + External investment NLB</w:t>
      </w:r>
      <w:r w:rsidRPr="00DD7440">
        <w:rPr>
          <w:rFonts w:ascii="Calibri" w:hAnsi="Calibri" w:cs="Calibri"/>
          <w:vertAlign w:val="subscript"/>
        </w:rPr>
        <w:t xml:space="preserve">t </w:t>
      </w:r>
      <w:r w:rsidRPr="00DD7440">
        <w:rPr>
          <w:rFonts w:ascii="Calibri" w:hAnsi="Calibri" w:cs="Calibri"/>
        </w:rPr>
        <w:t xml:space="preserve">    (</w:t>
      </w:r>
      <w:r w:rsidR="006A3D2B">
        <w:rPr>
          <w:rFonts w:ascii="Calibri" w:hAnsi="Calibri" w:cs="Calibri"/>
        </w:rPr>
        <w:t>3</w:t>
      </w:r>
      <w:r w:rsidR="008175FB">
        <w:rPr>
          <w:rFonts w:ascii="Calibri" w:hAnsi="Calibri" w:cs="Calibri"/>
        </w:rPr>
        <w:t>3</w:t>
      </w:r>
      <w:r w:rsidRPr="00DD7440">
        <w:rPr>
          <w:rFonts w:ascii="Calibri" w:hAnsi="Calibri" w:cs="Calibri"/>
        </w:rPr>
        <w:t>)</w:t>
      </w:r>
    </w:p>
    <w:p w:rsidR="00BD78A6" w:rsidRPr="00DD7440" w:rsidRDefault="00BD78A6" w:rsidP="00BD78A6">
      <w:pPr>
        <w:jc w:val="center"/>
        <w:rPr>
          <w:rFonts w:ascii="Calibri" w:hAnsi="Calibri" w:cs="Calibri"/>
          <w:vertAlign w:val="subscript"/>
        </w:rPr>
      </w:pPr>
      <w:r w:rsidRPr="00DD7440">
        <w:rPr>
          <w:rFonts w:ascii="Calibri" w:hAnsi="Calibri" w:cs="Calibri"/>
        </w:rPr>
        <w:t>+ Owners transaction NLB</w:t>
      </w:r>
      <w:r w:rsidRPr="00DD7440">
        <w:rPr>
          <w:rFonts w:ascii="Calibri" w:hAnsi="Calibri" w:cs="Calibri"/>
          <w:vertAlign w:val="subscript"/>
        </w:rPr>
        <w:t>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how we obtain the net liquidity balance at time t without plugs or circularity. The unknown variables in the equation can be trained because we have the target liquidity balance given by Eq. (</w:t>
      </w:r>
      <w:r w:rsidR="00AF7B38">
        <w:rPr>
          <w:rFonts w:ascii="Calibri" w:hAnsi="Calibri" w:cs="Calibri"/>
        </w:rPr>
        <w:t>13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TL</w:t>
      </w:r>
      <w:r w:rsidRPr="00DD7440">
        <w:rPr>
          <w:rFonts w:ascii="Calibri" w:hAnsi="Calibri" w:cs="Calibri"/>
          <w:vertAlign w:val="subscript"/>
        </w:rPr>
        <w:t>t</w:t>
      </w:r>
      <w:r w:rsidRPr="00DD7440">
        <w:rPr>
          <w:rFonts w:ascii="Calibri" w:hAnsi="Calibri" w:cs="Calibri"/>
        </w:rPr>
        <w:t xml:space="preserve"> = %TL * Sales</w:t>
      </w:r>
      <w:r w:rsidRPr="00DD7440">
        <w:rPr>
          <w:rFonts w:ascii="Calibri" w:hAnsi="Calibri" w:cs="Calibri"/>
          <w:vertAlign w:val="subscript"/>
        </w:rPr>
        <w:t>t</w:t>
      </w:r>
      <w:r w:rsidRPr="00DD7440">
        <w:rPr>
          <w:rFonts w:ascii="Calibri" w:hAnsi="Calibri" w:cs="Calibri"/>
        </w:rPr>
        <w:t xml:space="preserve">     from Eq. (</w:t>
      </w:r>
      <w:r w:rsidR="00AF7B38">
        <w:rPr>
          <w:rFonts w:ascii="Calibri" w:hAnsi="Calibri" w:cs="Calibri"/>
        </w:rPr>
        <w:t>13</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Payables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Account payables are modeled as a percentage of total purchases made this year, payable next year to the suppliers: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AP</w:t>
      </w:r>
      <w:r w:rsidRPr="00DD7440">
        <w:rPr>
          <w:rFonts w:ascii="Calibri" w:hAnsi="Calibri" w:cs="Calibri"/>
          <w:vertAlign w:val="subscript"/>
        </w:rPr>
        <w:t>t</w:t>
      </w:r>
      <w:r w:rsidRPr="00DD7440">
        <w:rPr>
          <w:rFonts w:ascii="Calibri" w:hAnsi="Calibri" w:cs="Calibri"/>
        </w:rPr>
        <w:t xml:space="preserve"> = %AP * Purchases</w:t>
      </w:r>
      <w:r w:rsidRPr="00DD7440">
        <w:rPr>
          <w:rFonts w:ascii="Calibri" w:hAnsi="Calibri" w:cs="Calibri"/>
          <w:vertAlign w:val="subscript"/>
        </w:rPr>
        <w:t>t</w:t>
      </w:r>
      <w:r w:rsidRPr="00DD7440">
        <w:rPr>
          <w:rFonts w:ascii="Calibri" w:hAnsi="Calibri" w:cs="Calibri"/>
        </w:rPr>
        <w:t xml:space="preserve">     (</w:t>
      </w:r>
      <w:r w:rsidR="006A3D2B">
        <w:rPr>
          <w:rFonts w:ascii="Calibri" w:hAnsi="Calibri" w:cs="Calibri"/>
        </w:rPr>
        <w:t>3</w:t>
      </w:r>
      <w:r w:rsidR="008175FB">
        <w:rPr>
          <w:rFonts w:ascii="Calibri" w:hAnsi="Calibri" w:cs="Calibri"/>
        </w:rPr>
        <w:t>4</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%AP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r w:rsidR="003806D5">
        <w:rPr>
          <w:rFonts w:ascii="Calibri" w:hAnsi="Calibri" w:cs="Calibri"/>
          <w:i/>
          <w:iCs/>
        </w:rPr>
        <w:t xml:space="preserve"> for Future Sales</w:t>
      </w:r>
    </w:p>
    <w:p w:rsidR="00BD78A6" w:rsidRPr="00DD7440" w:rsidRDefault="00BD78A6" w:rsidP="00BD78A6">
      <w:pPr>
        <w:rPr>
          <w:rFonts w:ascii="Calibri" w:hAnsi="Calibri" w:cs="Calibri"/>
        </w:rPr>
      </w:pPr>
    </w:p>
    <w:p w:rsidR="00BD78A6" w:rsidRPr="00DD7440" w:rsidRDefault="00B91D5B" w:rsidP="00BD78A6">
      <w:pPr>
        <w:rPr>
          <w:rFonts w:ascii="Calibri" w:hAnsi="Calibri" w:cs="Calibri"/>
        </w:rPr>
      </w:pPr>
      <w:r w:rsidRPr="00B91D5B">
        <w:rPr>
          <w:rFonts w:ascii="Calibri" w:hAnsi="Calibri" w:cs="Calibri"/>
        </w:rPr>
        <w:t>Advance payments received from customers for future sales</w:t>
      </w:r>
      <w:r>
        <w:rPr>
          <w:rFonts w:ascii="Calibri" w:hAnsi="Calibri" w:cs="Calibri"/>
        </w:rPr>
        <w:t xml:space="preserve"> (AdvPS</w:t>
      </w:r>
      <w:r>
        <w:rPr>
          <w:rFonts w:ascii="Calibri" w:hAnsi="Calibri" w:cs="Calibri"/>
          <w:vertAlign w:val="subscript"/>
        </w:rPr>
        <w:t>t</w:t>
      </w:r>
      <w:r>
        <w:rPr>
          <w:rFonts w:ascii="Calibri" w:hAnsi="Calibri" w:cs="Calibri"/>
        </w:rPr>
        <w:t xml:space="preserve">) </w:t>
      </w:r>
      <w:r w:rsidRPr="00B91D5B">
        <w:rPr>
          <w:rFonts w:ascii="Calibri" w:hAnsi="Calibri" w:cs="Calibri"/>
        </w:rPr>
        <w:t>are modeled as a direct proportion of the current year's total sales. This assumes that the volume of upfront customer payments scales linearly with overall revenue generation. Therefore, we define</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AdvPS</w:t>
      </w:r>
      <w:r w:rsidRPr="00DD7440">
        <w:rPr>
          <w:rFonts w:ascii="Calibri" w:hAnsi="Calibri" w:cs="Calibri"/>
          <w:vertAlign w:val="subscript"/>
        </w:rPr>
        <w:t>t</w:t>
      </w:r>
      <w:r w:rsidRPr="00DD7440">
        <w:rPr>
          <w:rFonts w:ascii="Calibri" w:hAnsi="Calibri" w:cs="Calibri"/>
        </w:rPr>
        <w:t xml:space="preserve"> = %AdvPS * Sales</w:t>
      </w:r>
      <w:r w:rsidRPr="00DD7440">
        <w:rPr>
          <w:rFonts w:ascii="Calibri" w:hAnsi="Calibri" w:cs="Calibri"/>
          <w:vertAlign w:val="subscript"/>
        </w:rPr>
        <w:t>t</w:t>
      </w:r>
      <w:r w:rsidRPr="00DD7440">
        <w:rPr>
          <w:rFonts w:ascii="Calibri" w:hAnsi="Calibri" w:cs="Calibri"/>
        </w:rPr>
        <w:t xml:space="preserve">     (</w:t>
      </w:r>
      <w:r w:rsidR="006A3D2B">
        <w:rPr>
          <w:rFonts w:ascii="Calibri" w:hAnsi="Calibri" w:cs="Calibri"/>
        </w:rPr>
        <w:t>3</w:t>
      </w:r>
      <w:r w:rsidR="008175FB">
        <w:rPr>
          <w:rFonts w:ascii="Calibri" w:hAnsi="Calibri" w:cs="Calibri"/>
        </w:rPr>
        <w:t>5</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%AdvPS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 xml:space="preserve">Current Liabilities </w:t>
      </w:r>
    </w:p>
    <w:p w:rsidR="00BD78A6" w:rsidRPr="00DD7440" w:rsidRDefault="00BD78A6" w:rsidP="00BD78A6">
      <w:pPr>
        <w:rPr>
          <w:rFonts w:ascii="Calibri" w:hAnsi="Calibri" w:cs="Calibri"/>
        </w:rPr>
      </w:pPr>
    </w:p>
    <w:p w:rsidR="006A3A7F" w:rsidRPr="00804A80" w:rsidRDefault="006A3A7F" w:rsidP="00BD78A6">
      <w:pPr>
        <w:rPr>
          <w:rFonts w:ascii="Calibri" w:hAnsi="Calibri" w:cs="Calibri"/>
          <w:i/>
          <w:iCs/>
        </w:rPr>
      </w:pPr>
      <w:r w:rsidRPr="00804A80">
        <w:rPr>
          <w:rFonts w:ascii="Calibri" w:hAnsi="Calibri" w:cs="Calibri"/>
          <w:i/>
          <w:iCs/>
        </w:rPr>
        <w:t>From Part 1:</w:t>
      </w:r>
    </w:p>
    <w:p w:rsidR="00BD78A6" w:rsidRPr="00DD7440" w:rsidRDefault="00BD78A6" w:rsidP="00BD78A6">
      <w:pPr>
        <w:rPr>
          <w:rFonts w:ascii="Calibri" w:hAnsi="Calibri" w:cs="Calibri"/>
        </w:rPr>
      </w:pPr>
      <w:r w:rsidRPr="00DD7440">
        <w:rPr>
          <w:rFonts w:ascii="Calibri" w:hAnsi="Calibri" w:cs="Calibri"/>
        </w:rPr>
        <w:t>To model the current liabilities, we first model the effective short-term loan (STLoan</w:t>
      </w:r>
      <w:r w:rsidRPr="00DD7440">
        <w:rPr>
          <w:rFonts w:ascii="Calibri" w:hAnsi="Calibri" w:cs="Calibri"/>
          <w:vertAlign w:val="subscript"/>
        </w:rPr>
        <w:t>t</w:t>
      </w:r>
      <w:r w:rsidRPr="00DD7440">
        <w:rPr>
          <w:rFonts w:ascii="Calibri" w:hAnsi="Calibri" w:cs="Calibri"/>
        </w:rP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DD7440">
        <w:rPr>
          <w:rFonts w:ascii="Calibri" w:hAnsi="Calibri" w:cs="Calibri"/>
          <w:b/>
          <w:bCs/>
        </w:rPr>
        <w:t>instead of</w:t>
      </w:r>
      <w:r w:rsidRPr="00DD7440">
        <w:rPr>
          <w:rFonts w:ascii="Calibri" w:hAnsi="Calibri" w:cs="Calibri"/>
        </w:rPr>
        <w:t xml:space="preserve"> investing excess cash after ST and LT loan calculations which is done in Pareja09: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Short-term cash deficit</w:t>
      </w:r>
      <w:r w:rsidRPr="00DD7440">
        <w:rPr>
          <w:rFonts w:ascii="Calibri" w:hAnsi="Calibri" w:cs="Calibri"/>
          <w:vertAlign w:val="subscript"/>
        </w:rPr>
        <w:t>t</w:t>
      </w:r>
    </w:p>
    <w:p w:rsidR="00BD78A6" w:rsidRPr="00DD7440" w:rsidRDefault="00BD78A6" w:rsidP="00BD78A6">
      <w:pPr>
        <w:jc w:val="center"/>
        <w:rPr>
          <w:rFonts w:ascii="Calibri" w:hAnsi="Calibri" w:cs="Calibri"/>
        </w:rPr>
      </w:pPr>
      <w:r w:rsidRPr="00DD7440">
        <w:rPr>
          <w:rFonts w:ascii="Calibri" w:hAnsi="Calibri" w:cs="Calibri"/>
        </w:rPr>
        <w:t>= TL</w:t>
      </w:r>
      <w:r w:rsidRPr="00DD7440">
        <w:rPr>
          <w:rFonts w:ascii="Calibri" w:hAnsi="Calibri" w:cs="Calibri"/>
          <w:vertAlign w:val="subscript"/>
        </w:rPr>
        <w:t>t</w:t>
      </w:r>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NLB</w:t>
      </w:r>
      <w:r w:rsidRPr="00DD7440">
        <w:rPr>
          <w:rFonts w:ascii="Calibri" w:hAnsi="Calibri" w:cs="Calibri"/>
          <w:vertAlign w:val="subscript"/>
        </w:rPr>
        <w:t>t</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%AvgSTInt) – %MSReturn * IMS</w:t>
      </w:r>
      <w:r w:rsidRPr="00DD7440">
        <w:rPr>
          <w:rFonts w:ascii="Calibri" w:hAnsi="Calibri" w:cs="Calibri"/>
          <w:vertAlign w:val="subscript"/>
        </w:rPr>
        <w:t>t-1</w:t>
      </w:r>
      <w:r w:rsidRPr="00DD7440">
        <w:rPr>
          <w:rFonts w:ascii="Calibri" w:hAnsi="Calibri" w:cs="Calibri"/>
        </w:rPr>
        <w:t xml:space="preserve">     (</w:t>
      </w:r>
      <w:r w:rsidR="006A3D2B">
        <w:rPr>
          <w:rFonts w:ascii="Calibri" w:hAnsi="Calibri" w:cs="Calibri"/>
        </w:rPr>
        <w:t>3</w:t>
      </w:r>
      <w:r w:rsidR="008175FB">
        <w:rPr>
          <w:rFonts w:ascii="Calibri" w:hAnsi="Calibri" w:cs="Calibri"/>
        </w:rPr>
        <w:t>6</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STLoan</w:t>
      </w:r>
      <w:r w:rsidRPr="00DD7440">
        <w:rPr>
          <w:rFonts w:ascii="Calibri" w:hAnsi="Calibri" w:cs="Calibri"/>
          <w:vertAlign w:val="subscript"/>
        </w:rPr>
        <w:t>t</w:t>
      </w:r>
      <w:r w:rsidRPr="00DD7440">
        <w:rPr>
          <w:rFonts w:ascii="Calibri" w:hAnsi="Calibri" w:cs="Calibri"/>
        </w:rPr>
        <w:t xml:space="preserve"> = max(0, Short-term cash deficit</w:t>
      </w:r>
      <w:r w:rsidRPr="00DD7440">
        <w:rPr>
          <w:rFonts w:ascii="Calibri" w:hAnsi="Calibri" w:cs="Calibri"/>
          <w:vertAlign w:val="subscript"/>
        </w:rPr>
        <w:t>t</w:t>
      </w:r>
      <w:r w:rsidRPr="00DD7440">
        <w:rPr>
          <w:rFonts w:ascii="Calibri" w:hAnsi="Calibri" w:cs="Calibri"/>
        </w:rPr>
        <w:t>)      (3</w:t>
      </w:r>
      <w:r w:rsidR="008175FB">
        <w:rPr>
          <w:rFonts w:ascii="Calibri" w:hAnsi="Calibri" w:cs="Calibri"/>
        </w:rPr>
        <w:t>7</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5C1AAC">
      <w:pPr>
        <w:rPr>
          <w:rFonts w:ascii="Calibri" w:hAnsi="Calibri" w:cs="Calibri"/>
        </w:rPr>
      </w:pPr>
      <w:r w:rsidRPr="00DD7440">
        <w:rPr>
          <w:rFonts w:ascii="Calibri" w:hAnsi="Calibri" w:cs="Calibri"/>
        </w:rPr>
        <w:t>Then, we calculate the effective long-term loan (LTLoan</w:t>
      </w:r>
      <w:r w:rsidRPr="00DD7440">
        <w:rPr>
          <w:rFonts w:ascii="Calibri" w:hAnsi="Calibri" w:cs="Calibri"/>
          <w:vertAlign w:val="subscript"/>
        </w:rPr>
        <w:t>t</w:t>
      </w:r>
      <w:r w:rsidRPr="00DD7440">
        <w:rPr>
          <w:rFonts w:ascii="Calibri" w:hAnsi="Calibri" w:cs="Calibri"/>
        </w:rPr>
        <w:t>) issued this year to finance CapEx</w:t>
      </w:r>
      <w:r w:rsidRPr="00DD7440">
        <w:rPr>
          <w:rFonts w:ascii="Calibri" w:hAnsi="Calibri" w:cs="Calibri"/>
          <w:vertAlign w:val="subscript"/>
        </w:rPr>
        <w:t>t</w:t>
      </w:r>
      <w:r w:rsidRPr="00DD7440">
        <w:rPr>
          <w:rFonts w:ascii="Calibri" w:hAnsi="Calibri" w:cs="Calibri"/>
        </w:rPr>
        <w:t>, last year’s current portion of the long-term liability, interest on long-term liability, and dividends to bring the liquidity to this year’s target after accounting for the equity financing:</w:t>
      </w:r>
    </w:p>
    <w:p w:rsidR="00BD78A6" w:rsidRPr="00DD7440" w:rsidRDefault="00BD78A6" w:rsidP="005C1AAC">
      <w:pPr>
        <w:rPr>
          <w:rFonts w:ascii="Calibri" w:hAnsi="Calibri" w:cs="Calibri"/>
        </w:rPr>
      </w:pPr>
    </w:p>
    <w:p w:rsidR="00BD78A6" w:rsidRPr="00DD7440" w:rsidRDefault="00BD78A6" w:rsidP="005C1AAC">
      <w:pPr>
        <w:jc w:val="center"/>
        <w:rPr>
          <w:rFonts w:ascii="Calibri" w:hAnsi="Calibri" w:cs="Calibri"/>
        </w:rPr>
      </w:pPr>
      <w:r w:rsidRPr="00DD7440">
        <w:rPr>
          <w:rFonts w:ascii="Calibri" w:hAnsi="Calibri" w:cs="Calibri"/>
        </w:rPr>
        <w:t>LTLoan</w:t>
      </w:r>
      <w:r w:rsidRPr="00DD7440">
        <w:rPr>
          <w:rFonts w:ascii="Calibri" w:hAnsi="Calibri" w:cs="Calibri"/>
          <w:vertAlign w:val="subscript"/>
        </w:rPr>
        <w:t>t</w:t>
      </w:r>
      <w:r w:rsidRPr="00DD7440">
        <w:rPr>
          <w:rFonts w:ascii="Calibri" w:hAnsi="Calibri" w:cs="Calibri"/>
        </w:rPr>
        <w:t xml:space="preserve"> = max(0, Short-term cash deficit</w:t>
      </w:r>
      <w:r w:rsidRPr="00DD7440">
        <w:rPr>
          <w:rFonts w:ascii="Calibri" w:hAnsi="Calibri" w:cs="Calibri"/>
          <w:vertAlign w:val="subscript"/>
        </w:rPr>
        <w:t>t</w:t>
      </w:r>
      <w:r w:rsidRPr="00DD7440">
        <w:rPr>
          <w:rFonts w:ascii="Calibri" w:hAnsi="Calibri" w:cs="Calibri"/>
        </w:rPr>
        <w:t xml:space="preserve"> – STLoan</w:t>
      </w:r>
      <w:r w:rsidRPr="00DD7440">
        <w:rPr>
          <w:rFonts w:ascii="Calibri" w:hAnsi="Calibri" w:cs="Calibri"/>
          <w:vertAlign w:val="subscript"/>
        </w:rPr>
        <w:t>t</w:t>
      </w:r>
      <w:r w:rsidRPr="00DD7440">
        <w:rPr>
          <w:rFonts w:ascii="Calibri" w:hAnsi="Calibri" w:cs="Calibri"/>
        </w:rPr>
        <w:t xml:space="preserve"> – CapEx NLB</w:t>
      </w:r>
      <w:r w:rsidRPr="00DD7440">
        <w:rPr>
          <w:rFonts w:ascii="Calibri" w:hAnsi="Calibri" w:cs="Calibri"/>
          <w:vertAlign w:val="subscript"/>
        </w:rPr>
        <w:t>t</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(AvgM – 1) + AvgLTInt</w:t>
      </w:r>
      <w:r w:rsidRPr="00DD7440">
        <w:rPr>
          <w:rFonts w:ascii="Calibri" w:hAnsi="Calibri" w:cs="Calibri"/>
          <w:vertAlign w:val="subscript"/>
        </w:rPr>
        <w:t>t</w:t>
      </w:r>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buybacks</w:t>
      </w:r>
      <w:r w:rsidRPr="00DD7440">
        <w:rPr>
          <w:rFonts w:ascii="Calibri" w:hAnsi="Calibri" w:cs="Calibri"/>
          <w:vertAlign w:val="subscript"/>
        </w:rPr>
        <w:t>t</w:t>
      </w:r>
      <w:r w:rsidRPr="00DD7440">
        <w:rPr>
          <w:rFonts w:ascii="Calibri" w:hAnsi="Calibri" w:cs="Calibri"/>
        </w:rPr>
        <w:t>) * (1 - %EF)   (3</w:t>
      </w:r>
      <w:r w:rsidR="008175FB">
        <w:rPr>
          <w:rFonts w:ascii="Calibri" w:hAnsi="Calibri" w:cs="Calibri"/>
        </w:rPr>
        <w:t>8</w:t>
      </w:r>
      <w:r w:rsidRPr="00DD7440">
        <w:rPr>
          <w:rFonts w:ascii="Calibri" w:hAnsi="Calibri" w:cs="Calibri"/>
        </w:rPr>
        <w:t>)</w:t>
      </w:r>
    </w:p>
    <w:p w:rsidR="00BD78A6" w:rsidRPr="00DD7440" w:rsidRDefault="00BD78A6" w:rsidP="005C1AAC">
      <w:pPr>
        <w:rPr>
          <w:rFonts w:ascii="Calibri" w:hAnsi="Calibri" w:cs="Calibri"/>
        </w:rPr>
      </w:pPr>
    </w:p>
    <w:p w:rsidR="00BD78A6" w:rsidRPr="00DD7440" w:rsidRDefault="00BD78A6" w:rsidP="005C1AAC">
      <w:pPr>
        <w:rPr>
          <w:rFonts w:ascii="Calibri" w:hAnsi="Calibri" w:cs="Calibri"/>
        </w:rPr>
      </w:pPr>
      <w:r w:rsidRPr="00DD7440">
        <w:rPr>
          <w:rFonts w:ascii="Calibri" w:hAnsi="Calibri" w:cs="Calibri"/>
        </w:rPr>
        <w:t>Current liabilities are summation of the effective short-term loan and the current portion of non-current liabilities, and are represented by:</w:t>
      </w:r>
    </w:p>
    <w:p w:rsidR="00064F20" w:rsidRPr="00DD7440" w:rsidRDefault="00064F20" w:rsidP="005C1AAC">
      <w:pPr>
        <w:jc w:val="center"/>
        <w:rPr>
          <w:rFonts w:ascii="Calibri" w:hAnsi="Calibri" w:cs="Calibri"/>
        </w:rPr>
      </w:pPr>
    </w:p>
    <w:p w:rsidR="00064F20" w:rsidRPr="00804A80" w:rsidRDefault="00064F20" w:rsidP="005C1AAC">
      <w:pPr>
        <w:jc w:val="center"/>
        <w:rPr>
          <w:rFonts w:ascii="Calibri" w:hAnsi="Calibri" w:cs="Calibri"/>
        </w:rPr>
      </w:pPr>
      <w:r w:rsidRPr="00804A80">
        <w:rPr>
          <w:rFonts w:ascii="Calibri" w:hAnsi="Calibri" w:cs="Calibri"/>
        </w:rPr>
        <w:lastRenderedPageBreak/>
        <w:t>CLiab</w:t>
      </w:r>
      <w:r w:rsidRPr="00804A80">
        <w:rPr>
          <w:rFonts w:ascii="Calibri" w:hAnsi="Calibri" w:cs="Calibri"/>
          <w:vertAlign w:val="subscript"/>
        </w:rPr>
        <w:t>t</w:t>
      </w:r>
      <w:r w:rsidRPr="00804A80">
        <w:rPr>
          <w:rFonts w:ascii="Calibri" w:hAnsi="Calibri" w:cs="Calibri"/>
        </w:rPr>
        <w:t xml:space="preserve"> = STLoan</w:t>
      </w:r>
      <w:r w:rsidRPr="00804A80">
        <w:rPr>
          <w:rFonts w:ascii="Calibri" w:hAnsi="Calibri" w:cs="Calibri"/>
          <w:vertAlign w:val="subscript"/>
        </w:rPr>
        <w:t>t</w:t>
      </w:r>
      <w:r w:rsidRPr="00804A80">
        <w:rPr>
          <w:rFonts w:ascii="Calibri" w:hAnsi="Calibri" w:cs="Calibri"/>
        </w:rPr>
        <w:t xml:space="preserve"> + Total LT liability</w:t>
      </w:r>
      <w:r w:rsidRPr="00804A80">
        <w:rPr>
          <w:rFonts w:ascii="Calibri" w:hAnsi="Calibri" w:cs="Calibri"/>
          <w:vertAlign w:val="subscript"/>
        </w:rPr>
        <w:t>t</w:t>
      </w:r>
      <w:r w:rsidRPr="00804A80">
        <w:rPr>
          <w:rFonts w:ascii="Calibri" w:hAnsi="Calibri" w:cs="Calibri"/>
        </w:rPr>
        <w:t xml:space="preserve"> / AvgM     (3</w:t>
      </w:r>
      <w:r w:rsidR="008175FB" w:rsidRPr="00804A80">
        <w:rPr>
          <w:rFonts w:ascii="Calibri" w:hAnsi="Calibri" w:cs="Calibri"/>
        </w:rPr>
        <w:t>9</w:t>
      </w:r>
      <w:r w:rsidRPr="00804A80">
        <w:rPr>
          <w:rFonts w:ascii="Calibri" w:hAnsi="Calibri" w:cs="Calibri"/>
        </w:rPr>
        <w:t>)</w:t>
      </w:r>
    </w:p>
    <w:p w:rsidR="00064F20" w:rsidRPr="00804A80" w:rsidRDefault="00064F20" w:rsidP="005C1AAC">
      <w:pPr>
        <w:jc w:val="center"/>
        <w:rPr>
          <w:rFonts w:ascii="Calibri" w:hAnsi="Calibri" w:cs="Calibri"/>
        </w:rPr>
      </w:pPr>
    </w:p>
    <w:p w:rsidR="00064F20" w:rsidRPr="00804A80" w:rsidRDefault="00064F20" w:rsidP="005C1AAC">
      <w:pPr>
        <w:rPr>
          <w:rFonts w:ascii="Calibri" w:hAnsi="Calibri" w:cs="Calibri"/>
          <w:lang w:eastAsia="ko-KR"/>
        </w:rPr>
      </w:pPr>
      <w:r w:rsidRPr="00804A80">
        <w:rPr>
          <w:rFonts w:ascii="Calibri" w:hAnsi="Calibri" w:cs="Calibri"/>
        </w:rPr>
        <w:t xml:space="preserve">where </w:t>
      </w:r>
    </w:p>
    <w:p w:rsidR="00064F20" w:rsidRPr="00804A80" w:rsidRDefault="00064F20" w:rsidP="005C1AAC">
      <w:pPr>
        <w:rPr>
          <w:rFonts w:ascii="Calibri" w:hAnsi="Calibri" w:cs="Calibri"/>
        </w:rPr>
      </w:pPr>
    </w:p>
    <w:p w:rsidR="00064F20" w:rsidRPr="00DD7440" w:rsidRDefault="00064F20" w:rsidP="005C1AAC">
      <w:pPr>
        <w:jc w:val="center"/>
        <w:rPr>
          <w:rFonts w:ascii="Calibri" w:hAnsi="Calibri" w:cs="Calibri"/>
        </w:rPr>
      </w:pPr>
      <w:r w:rsidRPr="00804A80">
        <w:rPr>
          <w:rFonts w:ascii="Calibri" w:hAnsi="Calibri" w:cs="Calibri"/>
        </w:rPr>
        <w:t>Total LT liability</w:t>
      </w:r>
      <w:r w:rsidRPr="00804A80">
        <w:rPr>
          <w:rFonts w:ascii="Calibri" w:hAnsi="Calibri" w:cs="Calibri"/>
          <w:vertAlign w:val="subscript"/>
        </w:rPr>
        <w:t>t</w:t>
      </w:r>
      <w:r w:rsidRPr="00804A80">
        <w:rPr>
          <w:rFonts w:ascii="Calibri" w:hAnsi="Calibri" w:cs="Calibri"/>
        </w:rPr>
        <w:t xml:space="preserve"> = LTLoan</w:t>
      </w:r>
      <w:r w:rsidRPr="00804A80">
        <w:rPr>
          <w:rFonts w:ascii="Calibri" w:hAnsi="Calibri" w:cs="Calibri"/>
          <w:vertAlign w:val="subscript"/>
        </w:rPr>
        <w:t>t</w:t>
      </w:r>
      <w:r w:rsidRPr="00804A80">
        <w:rPr>
          <w:rFonts w:ascii="Calibri" w:hAnsi="Calibri" w:cs="Calibri"/>
        </w:rPr>
        <w:t xml:space="preserve"> + NLiab</w:t>
      </w:r>
      <w:r w:rsidRPr="00804A80">
        <w:rPr>
          <w:rFonts w:ascii="Calibri" w:hAnsi="Calibri" w:cs="Calibri"/>
          <w:vertAlign w:val="subscript"/>
        </w:rPr>
        <w:t>t-1</w:t>
      </w:r>
      <w:r w:rsidRPr="00804A80">
        <w:rPr>
          <w:rFonts w:ascii="Calibri" w:hAnsi="Calibri" w:cs="Calibri"/>
        </w:rPr>
        <w:t xml:space="preserve">     (</w:t>
      </w:r>
      <w:r w:rsidR="008175FB" w:rsidRPr="00804A80">
        <w:rPr>
          <w:rFonts w:ascii="Calibri" w:hAnsi="Calibri" w:cs="Calibri"/>
        </w:rPr>
        <w:t>40</w:t>
      </w:r>
      <w:r w:rsidRPr="00804A80">
        <w:rPr>
          <w:rFonts w:ascii="Calibri" w:hAnsi="Calibri" w:cs="Calibri"/>
        </w:rPr>
        <w:t>)</w:t>
      </w:r>
    </w:p>
    <w:p w:rsidR="00BD78A6" w:rsidRDefault="00BD78A6" w:rsidP="005C1AAC">
      <w:pPr>
        <w:rPr>
          <w:rFonts w:ascii="Calibri" w:hAnsi="Calibri" w:cs="Calibri"/>
        </w:rPr>
      </w:pPr>
    </w:p>
    <w:p w:rsidR="006A3A7F" w:rsidRPr="00804A80" w:rsidRDefault="006A3A7F" w:rsidP="005C1AAC">
      <w:pPr>
        <w:rPr>
          <w:rFonts w:ascii="Calibri" w:hAnsi="Calibri" w:cs="Calibri"/>
          <w:i/>
          <w:iCs/>
        </w:rPr>
      </w:pPr>
      <w:r w:rsidRPr="00804A80">
        <w:rPr>
          <w:rFonts w:ascii="Calibri" w:hAnsi="Calibri" w:cs="Calibri"/>
          <w:i/>
          <w:iCs/>
        </w:rPr>
        <w:t>Post Part 1:</w:t>
      </w:r>
    </w:p>
    <w:p w:rsidR="006A3A7F" w:rsidRPr="005C1AAC" w:rsidRDefault="006A3A7F" w:rsidP="005C1AAC">
      <w:pPr>
        <w:rPr>
          <w:rFonts w:ascii="Calibri" w:hAnsi="Calibri" w:cs="Calibri"/>
        </w:rPr>
      </w:pPr>
      <w:r>
        <w:rPr>
          <w:rFonts w:ascii="Calibri" w:hAnsi="Calibri" w:cs="Calibri"/>
        </w:rPr>
        <w:t xml:space="preserve">We </w:t>
      </w:r>
      <w:r w:rsidRPr="005C1AAC">
        <w:rPr>
          <w:rFonts w:ascii="Calibri" w:hAnsi="Calibri" w:cs="Calibri"/>
        </w:rPr>
        <w:t>adjust how we model the current liabilities to better fit Apple’s historical data.</w:t>
      </w:r>
    </w:p>
    <w:p w:rsidR="005C1AAC" w:rsidRPr="00804A80" w:rsidRDefault="005C1AAC" w:rsidP="00804A80">
      <w:pPr>
        <w:pStyle w:val="Heading3"/>
        <w:spacing w:before="0" w:beforeAutospacing="0" w:after="0" w:afterAutospacing="0"/>
        <w:rPr>
          <w:rFonts w:ascii="Calibri" w:hAnsi="Calibri" w:cs="Calibri"/>
          <w:sz w:val="24"/>
          <w:szCs w:val="24"/>
        </w:rPr>
      </w:pPr>
    </w:p>
    <w:p w:rsidR="005C1AAC" w:rsidRPr="00804A80" w:rsidRDefault="005C1AAC" w:rsidP="00804A80">
      <w:pPr>
        <w:pStyle w:val="Heading3"/>
        <w:spacing w:before="0" w:beforeAutospacing="0" w:after="0" w:afterAutospacing="0"/>
        <w:rPr>
          <w:rFonts w:ascii="Calibri" w:hAnsi="Calibri" w:cs="Calibri"/>
          <w:sz w:val="24"/>
          <w:szCs w:val="24"/>
        </w:rPr>
      </w:pPr>
      <w:r w:rsidRPr="00804A80">
        <w:rPr>
          <w:rFonts w:ascii="Calibri" w:hAnsi="Calibri" w:cs="Calibri"/>
          <w:sz w:val="24"/>
          <w:szCs w:val="24"/>
        </w:rPr>
        <w:t>Modeling Effective Short-Term Debt</w:t>
      </w: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The Problem</w:t>
      </w:r>
    </w:p>
    <w:p w:rsidR="00C507EF" w:rsidRDefault="005C1AAC" w:rsidP="00804A80">
      <w:pPr>
        <w:pStyle w:val="NormalWeb"/>
        <w:spacing w:before="0" w:beforeAutospacing="0" w:after="0" w:afterAutospacing="0"/>
        <w:rPr>
          <w:rFonts w:ascii="Calibri" w:hAnsi="Calibri" w:cs="Calibri"/>
        </w:rPr>
      </w:pPr>
      <w:r w:rsidRPr="00804A80">
        <w:rPr>
          <w:rFonts w:ascii="Calibri" w:hAnsi="Calibri" w:cs="Calibri"/>
        </w:rPr>
        <w:t>A strictly deficit-driven approach calculates new short-term loans as a reaction to cash shortfalls. This forces short-term borrowing to zero when a company has surplus liquidity. However, in reality, large corporations (e.g., Apple) strategically carry significant commercial paper and revolving credit lines ($45B–$88B) despite holding massive cash reserves.</w:t>
      </w:r>
    </w:p>
    <w:p w:rsidR="00C507EF" w:rsidRDefault="00C507EF" w:rsidP="00804A80">
      <w:pPr>
        <w:pStyle w:val="NormalWeb"/>
        <w:spacing w:before="0" w:beforeAutospacing="0" w:after="0" w:afterAutospacing="0"/>
        <w:rPr>
          <w:rFonts w:ascii="Calibri" w:hAnsi="Calibri" w:cs="Calibri"/>
        </w:rPr>
      </w:pPr>
    </w:p>
    <w:p w:rsidR="00C507EF" w:rsidRDefault="00C507EF" w:rsidP="00804A80">
      <w:pPr>
        <w:pStyle w:val="NormalWeb"/>
        <w:spacing w:before="0" w:beforeAutospacing="0" w:after="0" w:afterAutospacing="0"/>
        <w:rPr>
          <w:rFonts w:ascii="Calibri" w:hAnsi="Calibri" w:cs="Calibri"/>
        </w:rPr>
      </w:pPr>
      <w:r>
        <w:rPr>
          <w:rFonts w:ascii="Calibri" w:hAnsi="Calibri" w:cs="Calibri"/>
        </w:rPr>
        <w:t>The forecasted Current and non-current liabilities thus fall to zero:</w:t>
      </w:r>
    </w:p>
    <w:p w:rsidR="00C507EF" w:rsidRPr="00804A80" w:rsidRDefault="00C507EF" w:rsidP="00804A80">
      <w:pPr>
        <w:pStyle w:val="NormalWeb"/>
        <w:spacing w:before="0" w:beforeAutospacing="0" w:after="0" w:afterAutospacing="0"/>
        <w:rPr>
          <w:rFonts w:ascii="Calibri" w:hAnsi="Calibri" w:cs="Calibri"/>
        </w:rPr>
      </w:pPr>
      <w:r w:rsidRPr="00C507EF">
        <w:rPr>
          <w:rFonts w:ascii="Calibri" w:hAnsi="Calibri" w:cs="Calibri"/>
        </w:rPr>
        <w:lastRenderedPageBreak/>
        <w:drawing>
          <wp:inline distT="0" distB="0" distL="0" distR="0" wp14:anchorId="7239669D" wp14:editId="2CF83C51">
            <wp:extent cx="5943600" cy="6466840"/>
            <wp:effectExtent l="0" t="0" r="0" b="0"/>
            <wp:docPr id="119937849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8499" name=""/>
                    <pic:cNvPicPr/>
                  </pic:nvPicPr>
                  <pic:blipFill>
                    <a:blip r:embed="rId5"/>
                    <a:stretch>
                      <a:fillRect/>
                    </a:stretch>
                  </pic:blipFill>
                  <pic:spPr>
                    <a:xfrm>
                      <a:off x="0" y="0"/>
                      <a:ext cx="5943600" cy="6466840"/>
                    </a:xfrm>
                    <a:prstGeom prst="rect">
                      <a:avLst/>
                    </a:prstGeom>
                  </pic:spPr>
                </pic:pic>
              </a:graphicData>
            </a:graphic>
          </wp:inline>
        </w:drawing>
      </w:r>
    </w:p>
    <w:p w:rsidR="005C1AAC" w:rsidRDefault="005C1AAC" w:rsidP="005C1AAC">
      <w:pPr>
        <w:pStyle w:val="NormalWeb"/>
        <w:spacing w:before="0" w:beforeAutospacing="0" w:after="0" w:afterAutospacing="0"/>
        <w:rPr>
          <w:rFonts w:ascii="Calibri" w:hAnsi="Calibri" w:cs="Calibri"/>
          <w:b/>
          <w:bCs/>
        </w:rPr>
      </w:pP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Defining the Metric</w:t>
      </w:r>
    </w:p>
    <w:p w:rsidR="005C1AAC" w:rsidRPr="00804A80" w:rsidRDefault="005C1AAC" w:rsidP="00804A80">
      <w:pPr>
        <w:pStyle w:val="NormalWeb"/>
        <w:spacing w:before="0" w:beforeAutospacing="0" w:after="0" w:afterAutospacing="0"/>
        <w:rPr>
          <w:rFonts w:ascii="Calibri" w:hAnsi="Calibri" w:cs="Calibri"/>
        </w:rPr>
      </w:pPr>
      <w:r w:rsidRPr="00804A80">
        <w:rPr>
          <w:rFonts w:ascii="Calibri" w:hAnsi="Calibri" w:cs="Calibri"/>
        </w:rPr>
        <w:t>Effective short-term debt isolates the operational and short-term financing liabilities that scale directly with the size of the business, stripping out strict trade payables and the current portion of long-term debt.</w:t>
      </w:r>
    </w:p>
    <w:p w:rsidR="005C1AAC" w:rsidRDefault="005C1AAC" w:rsidP="005C1AAC">
      <w:pPr>
        <w:pStyle w:val="NormalWeb"/>
        <w:spacing w:before="0" w:beforeAutospacing="0" w:after="0" w:afterAutospacing="0"/>
        <w:rPr>
          <w:rFonts w:ascii="Calibri" w:hAnsi="Calibri" w:cs="Calibri"/>
        </w:rPr>
      </w:pPr>
      <w:r w:rsidRPr="00804A80">
        <w:rPr>
          <w:rFonts w:ascii="Calibri" w:hAnsi="Calibri" w:cs="Calibri"/>
        </w:rPr>
        <w:t>The balance sheet identity is defined as:</w:t>
      </w:r>
    </w:p>
    <w:p w:rsidR="005C1AAC" w:rsidRPr="00804A80" w:rsidRDefault="005C1AAC" w:rsidP="00804A80">
      <w:pPr>
        <w:pStyle w:val="NormalWeb"/>
        <w:spacing w:before="0" w:beforeAutospacing="0" w:after="0" w:afterAutospacing="0"/>
        <w:rPr>
          <w:rFonts w:ascii="Calibri" w:hAnsi="Calibri" w:cs="Calibri"/>
        </w:rPr>
      </w:pPr>
    </w:p>
    <w:p w:rsidR="005C1AAC" w:rsidRPr="00804A80" w:rsidRDefault="005C1AAC" w:rsidP="00804A80">
      <w:pPr>
        <w:jc w:val="center"/>
        <w:rPr>
          <w:rFonts w:ascii="Calibri" w:hAnsi="Calibri" w:cs="Calibri"/>
          <w:vertAlign w:val="subscript"/>
        </w:rPr>
      </w:pPr>
      <w:r w:rsidRPr="00804A80">
        <w:rPr>
          <w:rFonts w:ascii="Calibri" w:hAnsi="Calibri" w:cs="Calibri"/>
        </w:rPr>
        <w:t>Effective</w:t>
      </w:r>
      <w:r w:rsidR="002A7EE8">
        <w:rPr>
          <w:rFonts w:ascii="Calibri" w:hAnsi="Calibri" w:cs="Calibri"/>
        </w:rPr>
        <w:t xml:space="preserve"> </w:t>
      </w:r>
      <w:r w:rsidRPr="00804A80">
        <w:rPr>
          <w:rFonts w:ascii="Calibri" w:hAnsi="Calibri" w:cs="Calibri"/>
        </w:rPr>
        <w:t>ST</w:t>
      </w:r>
      <w:r w:rsidR="002A7EE8">
        <w:rPr>
          <w:rFonts w:ascii="Calibri" w:hAnsi="Calibri" w:cs="Calibri"/>
        </w:rPr>
        <w:t xml:space="preserve"> </w:t>
      </w:r>
      <w:r w:rsidRPr="00804A80">
        <w:rPr>
          <w:rFonts w:ascii="Calibri" w:hAnsi="Calibri" w:cs="Calibri"/>
        </w:rPr>
        <w:t>Debt</w:t>
      </w:r>
      <w:r w:rsidR="002A7EE8">
        <w:rPr>
          <w:rFonts w:ascii="Calibri" w:hAnsi="Calibri" w:cs="Calibri"/>
          <w:vertAlign w:val="subscript"/>
        </w:rPr>
        <w:t>t</w:t>
      </w:r>
      <w:r w:rsidRPr="00804A80">
        <w:rPr>
          <w:rFonts w:ascii="Calibri" w:hAnsi="Calibri" w:cs="Calibri"/>
        </w:rPr>
        <w:t xml:space="preserve"> = Current</w:t>
      </w:r>
      <w:r w:rsidR="002A7EE8">
        <w:rPr>
          <w:rFonts w:ascii="Calibri" w:hAnsi="Calibri" w:cs="Calibri"/>
        </w:rPr>
        <w:t xml:space="preserve"> </w:t>
      </w:r>
      <w:r w:rsidRPr="00804A80">
        <w:rPr>
          <w:rFonts w:ascii="Calibri" w:hAnsi="Calibri" w:cs="Calibri"/>
        </w:rPr>
        <w:t>Liabilities</w:t>
      </w:r>
      <w:r w:rsidR="002A7EE8">
        <w:rPr>
          <w:rFonts w:ascii="Calibri" w:hAnsi="Calibri" w:cs="Calibri"/>
          <w:vertAlign w:val="subscript"/>
        </w:rPr>
        <w:t>t</w:t>
      </w:r>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Accounts</w:t>
      </w:r>
      <w:r w:rsidR="002A7EE8">
        <w:rPr>
          <w:rFonts w:ascii="Calibri" w:hAnsi="Calibri" w:cs="Calibri"/>
        </w:rPr>
        <w:t xml:space="preserve"> </w:t>
      </w:r>
      <w:r w:rsidRPr="00804A80">
        <w:rPr>
          <w:rFonts w:ascii="Calibri" w:hAnsi="Calibri" w:cs="Calibri"/>
        </w:rPr>
        <w:t>Payable</w:t>
      </w:r>
      <w:r w:rsidR="002A7EE8">
        <w:rPr>
          <w:rFonts w:ascii="Calibri" w:hAnsi="Calibri" w:cs="Calibri"/>
          <w:vertAlign w:val="subscript"/>
        </w:rPr>
        <w:t>t</w:t>
      </w:r>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Advance</w:t>
      </w:r>
      <w:r w:rsidR="002A7EE8">
        <w:rPr>
          <w:rFonts w:ascii="Calibri" w:hAnsi="Calibri" w:cs="Calibri"/>
        </w:rPr>
        <w:t xml:space="preserve"> </w:t>
      </w:r>
      <w:r w:rsidRPr="00804A80">
        <w:rPr>
          <w:rFonts w:ascii="Calibri" w:hAnsi="Calibri" w:cs="Calibri"/>
        </w:rPr>
        <w:t>Payments</w:t>
      </w:r>
      <w:r w:rsidR="002A7EE8">
        <w:rPr>
          <w:rFonts w:ascii="Calibri" w:hAnsi="Calibri" w:cs="Calibri"/>
        </w:rPr>
        <w:t xml:space="preserve"> </w:t>
      </w:r>
      <w:r w:rsidRPr="00804A80">
        <w:rPr>
          <w:rFonts w:ascii="Calibri" w:hAnsi="Calibri" w:cs="Calibri"/>
        </w:rPr>
        <w:t>Sales</w:t>
      </w:r>
      <w:r w:rsidR="002A7EE8">
        <w:rPr>
          <w:rFonts w:ascii="Calibri" w:hAnsi="Calibri" w:cs="Calibri"/>
          <w:vertAlign w:val="subscript"/>
        </w:rPr>
        <w:t>t</w:t>
      </w:r>
      <w:r w:rsidRPr="00804A80">
        <w:rPr>
          <w:rFonts w:ascii="Calibri" w:hAnsi="Calibri" w:cs="Calibri"/>
        </w:rPr>
        <w:t xml:space="preserve"> </w:t>
      </w:r>
      <w:r w:rsidR="002A7EE8">
        <w:rPr>
          <w:rFonts w:ascii="Calibri" w:hAnsi="Calibri" w:cs="Calibri"/>
        </w:rPr>
        <w:t>–</w:t>
      </w:r>
      <w:r w:rsidRPr="00804A80">
        <w:rPr>
          <w:rFonts w:ascii="Calibri" w:hAnsi="Calibri" w:cs="Calibri"/>
        </w:rPr>
        <w:t xml:space="preserve"> Current</w:t>
      </w:r>
      <w:r w:rsidR="002A7EE8">
        <w:rPr>
          <w:rFonts w:ascii="Calibri" w:hAnsi="Calibri" w:cs="Calibri"/>
        </w:rPr>
        <w:t xml:space="preserve"> </w:t>
      </w:r>
      <w:r w:rsidRPr="00804A80">
        <w:rPr>
          <w:rFonts w:ascii="Calibri" w:hAnsi="Calibri" w:cs="Calibri"/>
        </w:rPr>
        <w:t>LT</w:t>
      </w:r>
      <w:r w:rsidR="002A7EE8">
        <w:rPr>
          <w:rFonts w:ascii="Calibri" w:hAnsi="Calibri" w:cs="Calibri"/>
        </w:rPr>
        <w:t xml:space="preserve"> </w:t>
      </w:r>
      <w:r w:rsidRPr="00804A80">
        <w:rPr>
          <w:rFonts w:ascii="Calibri" w:hAnsi="Calibri" w:cs="Calibri"/>
        </w:rPr>
        <w:t>Debt</w:t>
      </w:r>
      <w:r w:rsidR="002A7EE8" w:rsidRPr="0041130F">
        <w:rPr>
          <w:rFonts w:ascii="Calibri" w:hAnsi="Calibri" w:cs="Calibri"/>
          <w:vertAlign w:val="subscript"/>
        </w:rPr>
        <w:t>t</w:t>
      </w:r>
      <w:r w:rsidR="009A5FFE" w:rsidRPr="00804A80">
        <w:rPr>
          <w:rFonts w:ascii="Calibri" w:hAnsi="Calibri" w:cs="Calibri"/>
        </w:rPr>
        <w:t xml:space="preserve">   (41)</w:t>
      </w:r>
    </w:p>
    <w:p w:rsidR="005C1AAC" w:rsidRPr="00804A80" w:rsidRDefault="005C1AAC" w:rsidP="005C1AAC">
      <w:pPr>
        <w:rPr>
          <w:rFonts w:ascii="Calibri" w:hAnsi="Calibri" w:cs="Calibri"/>
        </w:rPr>
      </w:pPr>
    </w:p>
    <w:p w:rsidR="005C1AAC" w:rsidRPr="0041130F" w:rsidRDefault="005C1AAC" w:rsidP="005C1AAC">
      <w:pPr>
        <w:pStyle w:val="NormalWeb"/>
        <w:spacing w:before="0" w:beforeAutospacing="0" w:after="0" w:afterAutospacing="0"/>
        <w:rPr>
          <w:rFonts w:ascii="Calibri" w:hAnsi="Calibri" w:cs="Calibri"/>
        </w:rPr>
      </w:pPr>
      <w:r w:rsidRPr="00804A80">
        <w:rPr>
          <w:rFonts w:ascii="Calibri" w:hAnsi="Calibri" w:cs="Calibri"/>
        </w:rPr>
        <w:t>Which equates to the core components we are modeling:</w:t>
      </w:r>
    </w:p>
    <w:p w:rsidR="002A7EE8" w:rsidRPr="00804A80" w:rsidRDefault="002A7EE8" w:rsidP="00804A80">
      <w:pPr>
        <w:pStyle w:val="NormalWeb"/>
        <w:spacing w:before="0" w:beforeAutospacing="0" w:after="0" w:afterAutospacing="0"/>
        <w:rPr>
          <w:rFonts w:ascii="Calibri" w:hAnsi="Calibri" w:cs="Calibri"/>
        </w:rPr>
      </w:pPr>
    </w:p>
    <w:p w:rsidR="005C1AAC" w:rsidRPr="00804A80" w:rsidRDefault="005C1AAC" w:rsidP="00804A80">
      <w:pPr>
        <w:jc w:val="center"/>
        <w:rPr>
          <w:rFonts w:ascii="Calibri" w:hAnsi="Calibri" w:cs="Calibri"/>
          <w:vertAlign w:val="subscript"/>
        </w:rPr>
      </w:pPr>
      <w:r w:rsidRPr="00804A80">
        <w:rPr>
          <w:rFonts w:ascii="Calibri" w:hAnsi="Calibri" w:cs="Calibri"/>
        </w:rPr>
        <w:t>Effective</w:t>
      </w:r>
      <w:r w:rsidR="002A7EE8" w:rsidRPr="0041130F">
        <w:rPr>
          <w:rFonts w:ascii="Calibri" w:hAnsi="Calibri" w:cs="Calibri"/>
        </w:rPr>
        <w:t xml:space="preserve"> </w:t>
      </w:r>
      <w:r w:rsidRPr="00804A80">
        <w:rPr>
          <w:rFonts w:ascii="Calibri" w:hAnsi="Calibri" w:cs="Calibri"/>
        </w:rPr>
        <w:t>ST</w:t>
      </w:r>
      <w:r w:rsidR="002A7EE8" w:rsidRPr="0041130F">
        <w:rPr>
          <w:rFonts w:ascii="Calibri" w:hAnsi="Calibri" w:cs="Calibri"/>
        </w:rPr>
        <w:t xml:space="preserve"> </w:t>
      </w:r>
      <w:r w:rsidRPr="00804A80">
        <w:rPr>
          <w:rFonts w:ascii="Calibri" w:hAnsi="Calibri" w:cs="Calibri"/>
        </w:rPr>
        <w:t>Debt</w:t>
      </w:r>
      <w:r w:rsidR="002A7EE8" w:rsidRPr="0041130F">
        <w:rPr>
          <w:rFonts w:ascii="Calibri" w:hAnsi="Calibri" w:cs="Calibri"/>
          <w:vertAlign w:val="subscript"/>
        </w:rPr>
        <w:t>t</w:t>
      </w:r>
      <w:r w:rsidRPr="00804A80">
        <w:rPr>
          <w:rFonts w:ascii="Calibri" w:hAnsi="Calibri" w:cs="Calibri"/>
        </w:rPr>
        <w:t xml:space="preserve"> = ST</w:t>
      </w:r>
      <w:r w:rsidR="002A7EE8" w:rsidRPr="0041130F">
        <w:rPr>
          <w:rFonts w:ascii="Calibri" w:hAnsi="Calibri" w:cs="Calibri"/>
        </w:rPr>
        <w:t xml:space="preserve"> </w:t>
      </w:r>
      <w:r w:rsidRPr="00804A80">
        <w:rPr>
          <w:rFonts w:ascii="Calibri" w:hAnsi="Calibri" w:cs="Calibri"/>
        </w:rPr>
        <w:t>Debt</w:t>
      </w:r>
      <w:r w:rsidR="002A7EE8" w:rsidRPr="0041130F">
        <w:rPr>
          <w:rFonts w:ascii="Calibri" w:hAnsi="Calibri" w:cs="Calibri"/>
          <w:vertAlign w:val="subscript"/>
        </w:rPr>
        <w:t>t</w:t>
      </w:r>
      <w:r w:rsidRPr="00804A80">
        <w:rPr>
          <w:rFonts w:ascii="Calibri" w:hAnsi="Calibri" w:cs="Calibri"/>
        </w:rPr>
        <w:t xml:space="preserve"> + Accrued</w:t>
      </w:r>
      <w:r w:rsidR="002A7EE8" w:rsidRPr="0041130F">
        <w:rPr>
          <w:rFonts w:ascii="Calibri" w:hAnsi="Calibri" w:cs="Calibri"/>
        </w:rPr>
        <w:t xml:space="preserve"> </w:t>
      </w:r>
      <w:r w:rsidRPr="00804A80">
        <w:rPr>
          <w:rFonts w:ascii="Calibri" w:hAnsi="Calibri" w:cs="Calibri"/>
        </w:rPr>
        <w:t>Expenses</w:t>
      </w:r>
      <w:r w:rsidR="002A7EE8" w:rsidRPr="0041130F">
        <w:rPr>
          <w:rFonts w:ascii="Calibri" w:hAnsi="Calibri" w:cs="Calibri"/>
          <w:vertAlign w:val="subscript"/>
        </w:rPr>
        <w:t>t</w:t>
      </w:r>
      <w:r w:rsidRPr="00804A80">
        <w:rPr>
          <w:rFonts w:ascii="Calibri" w:hAnsi="Calibri" w:cs="Calibri"/>
        </w:rPr>
        <w:t xml:space="preserve"> + Other</w:t>
      </w:r>
      <w:r w:rsidR="002A7EE8" w:rsidRPr="0041130F">
        <w:rPr>
          <w:rFonts w:ascii="Calibri" w:hAnsi="Calibri" w:cs="Calibri"/>
        </w:rPr>
        <w:t xml:space="preserve"> </w:t>
      </w:r>
      <w:r w:rsidRPr="00804A80">
        <w:rPr>
          <w:rFonts w:ascii="Calibri" w:hAnsi="Calibri" w:cs="Calibri"/>
        </w:rPr>
        <w:t>Current</w:t>
      </w:r>
      <w:r w:rsidR="002A7EE8" w:rsidRPr="0041130F">
        <w:rPr>
          <w:rFonts w:ascii="Calibri" w:hAnsi="Calibri" w:cs="Calibri"/>
        </w:rPr>
        <w:t xml:space="preserve"> </w:t>
      </w:r>
      <w:r w:rsidRPr="00804A80">
        <w:rPr>
          <w:rFonts w:ascii="Calibri" w:hAnsi="Calibri" w:cs="Calibri"/>
        </w:rPr>
        <w:t>Liabilities</w:t>
      </w:r>
      <w:r w:rsidR="002A7EE8" w:rsidRPr="0041130F">
        <w:rPr>
          <w:rFonts w:ascii="Calibri" w:hAnsi="Calibri" w:cs="Calibri"/>
          <w:vertAlign w:val="subscript"/>
        </w:rPr>
        <w:t>t</w:t>
      </w:r>
      <w:r w:rsidR="009A5FFE" w:rsidRPr="00804A80">
        <w:rPr>
          <w:rFonts w:ascii="Calibri" w:hAnsi="Calibri" w:cs="Calibri"/>
        </w:rPr>
        <w:t xml:space="preserve">    (42)</w:t>
      </w:r>
    </w:p>
    <w:p w:rsidR="002A7EE8" w:rsidRPr="00804A80" w:rsidRDefault="002A7EE8" w:rsidP="005C1AAC">
      <w:pPr>
        <w:rPr>
          <w:rFonts w:ascii="Calibri" w:hAnsi="Calibri" w:cs="Calibri"/>
        </w:rPr>
      </w:pPr>
    </w:p>
    <w:p w:rsidR="005C1AAC" w:rsidRPr="00804A80" w:rsidRDefault="005C1AAC" w:rsidP="00804A80">
      <w:pPr>
        <w:pStyle w:val="NormalWeb"/>
        <w:spacing w:before="0" w:beforeAutospacing="0" w:after="0" w:afterAutospacing="0"/>
        <w:rPr>
          <w:rFonts w:ascii="Calibri" w:hAnsi="Calibri" w:cs="Calibri"/>
          <w:u w:val="single"/>
        </w:rPr>
      </w:pPr>
      <w:r w:rsidRPr="00804A80">
        <w:rPr>
          <w:rFonts w:ascii="Calibri" w:hAnsi="Calibri" w:cs="Calibri"/>
          <w:u w:val="single"/>
        </w:rPr>
        <w:t>The Solution &amp; Implementation</w:t>
      </w:r>
    </w:p>
    <w:p w:rsidR="005C1AAC" w:rsidRPr="00804A80" w:rsidRDefault="005C1AAC" w:rsidP="00804A80">
      <w:pPr>
        <w:pStyle w:val="NormalWeb"/>
        <w:spacing w:before="0" w:beforeAutospacing="0" w:after="0" w:afterAutospacing="0"/>
        <w:rPr>
          <w:rFonts w:ascii="Calibri" w:hAnsi="Calibri" w:cs="Calibri"/>
        </w:rPr>
      </w:pPr>
      <w:r w:rsidRPr="00804A80">
        <w:rPr>
          <w:rFonts w:ascii="Calibri" w:hAnsi="Calibri" w:cs="Calibri"/>
        </w:rPr>
        <w:t>To reflect actual corporate financing behavior, effective short-term debt is now modeled as a policy-driven metric rather than a deficit-driven reaction. It is projected as a logit-linear ratio of sales, mirroring the methodology used for the cost ratio and target liquidity.</w:t>
      </w:r>
    </w:p>
    <w:p w:rsidR="005C1AAC" w:rsidRPr="0041130F" w:rsidRDefault="005C1AAC" w:rsidP="005C1AAC">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Logit-Linear Trend:</w:t>
      </w:r>
      <w:r w:rsidRPr="00804A80">
        <w:rPr>
          <w:rFonts w:ascii="Calibri" w:hAnsi="Calibri" w:cs="Calibri"/>
        </w:rPr>
        <w:t xml:space="preserve"> We calculate the target short-term debt as a percentage of sales using a sigmoid function over the time index </w:t>
      </w:r>
      <w:r w:rsidR="000357D5" w:rsidRPr="0041130F">
        <w:rPr>
          <w:rStyle w:val="math-inline"/>
          <w:rFonts w:ascii="Calibri" w:hAnsi="Calibri" w:cs="Calibri"/>
        </w:rPr>
        <w:t>t</w:t>
      </w:r>
      <w:r w:rsidRPr="00804A80">
        <w:rPr>
          <w:rFonts w:ascii="Calibri" w:hAnsi="Calibri" w:cs="Calibri"/>
        </w:rPr>
        <w:t>. This utilizes the learned parameters</w:t>
      </w:r>
      <w:r w:rsidR="000357D5" w:rsidRPr="0041130F">
        <w:rPr>
          <w:rFonts w:ascii="Calibri" w:hAnsi="Calibri" w:cs="Calibri"/>
        </w:rPr>
        <w:t xml:space="preserve"> </w:t>
      </w:r>
      <w:r w:rsidR="000357D5" w:rsidRPr="0041130F">
        <w:rPr>
          <w:rFonts w:ascii="Cambria Math" w:hAnsi="Cambria Math" w:cs="Calibri"/>
        </w:rPr>
        <w:t>⍺</w:t>
      </w:r>
      <w:r w:rsidR="000357D5" w:rsidRPr="0041130F">
        <w:rPr>
          <w:rFonts w:ascii="Cambria Math" w:hAnsi="Cambria Math" w:cs="Calibri"/>
          <w:vertAlign w:val="subscript"/>
        </w:rPr>
        <w:t>ST_Debt</w:t>
      </w:r>
      <w:r w:rsidR="000357D5" w:rsidRPr="0041130F">
        <w:rPr>
          <w:rFonts w:ascii="Calibri" w:hAnsi="Calibri" w:cs="Calibri"/>
        </w:rPr>
        <w:t xml:space="preserve"> </w:t>
      </w:r>
      <w:r w:rsidRPr="00804A80">
        <w:rPr>
          <w:rFonts w:ascii="Calibri" w:hAnsi="Calibri" w:cs="Calibri"/>
        </w:rPr>
        <w:t>and</w:t>
      </w:r>
      <w:r w:rsidR="000357D5" w:rsidRPr="0041130F">
        <w:rPr>
          <w:rFonts w:ascii="Calibri" w:hAnsi="Calibri" w:cs="Calibri"/>
        </w:rPr>
        <w:t xml:space="preserve"> β</w:t>
      </w:r>
      <w:r w:rsidR="000357D5" w:rsidRPr="0041130F">
        <w:rPr>
          <w:rFonts w:ascii="Cambria Math" w:hAnsi="Cambria Math" w:cs="Calibri"/>
          <w:vertAlign w:val="subscript"/>
        </w:rPr>
        <w:t>ST_Debt</w:t>
      </w:r>
      <w:r w:rsidRPr="00804A80">
        <w:rPr>
          <w:rFonts w:ascii="Calibri" w:hAnsi="Calibri" w:cs="Calibri"/>
        </w:rPr>
        <w:t>:</w:t>
      </w:r>
    </w:p>
    <w:p w:rsidR="000357D5" w:rsidRPr="00804A80" w:rsidRDefault="000357D5" w:rsidP="00804A80">
      <w:pPr>
        <w:pStyle w:val="NormalWeb"/>
        <w:spacing w:before="0" w:beforeAutospacing="0" w:after="0" w:afterAutospacing="0"/>
        <w:rPr>
          <w:rFonts w:ascii="Calibri" w:hAnsi="Calibri" w:cs="Calibri"/>
        </w:rPr>
      </w:pPr>
    </w:p>
    <w:p w:rsidR="005C1AAC" w:rsidRPr="0041130F" w:rsidRDefault="005C1AAC" w:rsidP="000357D5">
      <w:pPr>
        <w:ind w:left="720"/>
        <w:jc w:val="center"/>
        <w:rPr>
          <w:rFonts w:ascii="Calibri" w:hAnsi="Calibri" w:cs="Calibri"/>
        </w:rPr>
      </w:pPr>
      <w:r w:rsidRPr="00804A80">
        <w:rPr>
          <w:rFonts w:ascii="Calibri" w:hAnsi="Calibri" w:cs="Calibri"/>
        </w:rPr>
        <w:t>%STDebt</w:t>
      </w:r>
      <w:r w:rsidR="000357D5" w:rsidRPr="0041130F">
        <w:rPr>
          <w:rFonts w:ascii="Calibri" w:hAnsi="Calibri" w:cs="Calibri"/>
          <w:vertAlign w:val="subscript"/>
        </w:rPr>
        <w:t>t</w:t>
      </w:r>
      <w:r w:rsidRPr="00804A80">
        <w:rPr>
          <w:rFonts w:ascii="Calibri" w:hAnsi="Calibri" w:cs="Calibri"/>
        </w:rPr>
        <w:t xml:space="preserve"> = </w:t>
      </w:r>
      <w:r w:rsidR="000357D5" w:rsidRPr="0041130F">
        <w:rPr>
          <w:rFonts w:ascii="Calibri" w:hAnsi="Calibri" w:cs="Calibri"/>
        </w:rPr>
        <w:t>sigmoid</w:t>
      </w:r>
      <w:r w:rsidRPr="00804A80">
        <w:rPr>
          <w:rFonts w:ascii="Calibri" w:hAnsi="Calibri" w:cs="Calibri"/>
        </w:rPr>
        <w:t>(</w:t>
      </w:r>
      <w:r w:rsidR="000357D5" w:rsidRPr="0041130F">
        <w:rPr>
          <w:rFonts w:ascii="Calibri" w:hAnsi="Calibri" w:cs="Calibri"/>
        </w:rPr>
        <w:t xml:space="preserve"> </w:t>
      </w:r>
      <w:r w:rsidR="000357D5" w:rsidRPr="0041130F">
        <w:rPr>
          <w:rFonts w:ascii="Cambria Math" w:hAnsi="Cambria Math" w:cs="Calibri"/>
        </w:rPr>
        <w:t>⍺</w:t>
      </w:r>
      <w:r w:rsidR="000357D5" w:rsidRPr="0041130F">
        <w:rPr>
          <w:rFonts w:ascii="Cambria Math" w:hAnsi="Cambria Math" w:cs="Calibri"/>
          <w:vertAlign w:val="subscript"/>
        </w:rPr>
        <w:t>ST_Debt</w:t>
      </w:r>
      <w:r w:rsidR="000357D5" w:rsidRPr="0041130F">
        <w:rPr>
          <w:rFonts w:ascii="Calibri" w:hAnsi="Calibri" w:cs="Calibri"/>
        </w:rPr>
        <w:t xml:space="preserve"> + t * β</w:t>
      </w:r>
      <w:r w:rsidR="000357D5" w:rsidRPr="0041130F">
        <w:rPr>
          <w:rFonts w:ascii="Cambria Math" w:hAnsi="Cambria Math" w:cs="Calibri"/>
          <w:vertAlign w:val="subscript"/>
        </w:rPr>
        <w:t>ST_Debt</w:t>
      </w:r>
      <w:r w:rsidR="000357D5" w:rsidRPr="0041130F">
        <w:rPr>
          <w:rFonts w:ascii="Calibri" w:hAnsi="Calibri" w:cs="Calibri"/>
        </w:rPr>
        <w:t xml:space="preserve"> </w:t>
      </w:r>
      <w:r w:rsidRPr="00804A80">
        <w:rPr>
          <w:rFonts w:ascii="Calibri" w:hAnsi="Calibri" w:cs="Calibri"/>
        </w:rPr>
        <w:t>)</w:t>
      </w:r>
      <w:r w:rsidR="009A5FFE" w:rsidRPr="00804A80">
        <w:rPr>
          <w:rFonts w:ascii="Calibri" w:hAnsi="Calibri" w:cs="Calibri"/>
        </w:rPr>
        <w:t xml:space="preserve">    (43)</w:t>
      </w:r>
    </w:p>
    <w:p w:rsidR="000357D5" w:rsidRPr="00804A80" w:rsidRDefault="000357D5" w:rsidP="00804A80">
      <w:pPr>
        <w:ind w:left="720"/>
        <w:jc w:val="center"/>
        <w:rPr>
          <w:rFonts w:ascii="Calibri" w:hAnsi="Calibri" w:cs="Calibri"/>
        </w:rPr>
      </w:pPr>
    </w:p>
    <w:p w:rsidR="005C1AAC" w:rsidRPr="0041130F" w:rsidRDefault="005C1AAC" w:rsidP="005C1AAC">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Effective ST Debt Calculation:</w:t>
      </w:r>
      <w:r w:rsidRPr="00804A80">
        <w:rPr>
          <w:rFonts w:ascii="Calibri" w:hAnsi="Calibri" w:cs="Calibri"/>
        </w:rPr>
        <w:t xml:space="preserve"> The actual target volume is then derived directly from the forecasted sales for that period:</w:t>
      </w:r>
    </w:p>
    <w:p w:rsidR="000357D5" w:rsidRPr="00804A80" w:rsidRDefault="000357D5" w:rsidP="00804A80">
      <w:pPr>
        <w:pStyle w:val="NormalWeb"/>
        <w:spacing w:before="0" w:beforeAutospacing="0" w:after="0" w:afterAutospacing="0"/>
        <w:rPr>
          <w:rFonts w:ascii="Calibri" w:hAnsi="Calibri" w:cs="Calibri"/>
        </w:rPr>
      </w:pPr>
    </w:p>
    <w:p w:rsidR="005C1AAC" w:rsidRDefault="005C1AAC" w:rsidP="000357D5">
      <w:pPr>
        <w:ind w:left="720"/>
        <w:jc w:val="center"/>
        <w:rPr>
          <w:rFonts w:ascii="Calibri" w:hAnsi="Calibri" w:cs="Calibri"/>
          <w:vertAlign w:val="subscript"/>
        </w:rPr>
      </w:pPr>
      <w:r w:rsidRPr="00804A80">
        <w:rPr>
          <w:rFonts w:ascii="Calibri" w:hAnsi="Calibri" w:cs="Calibri"/>
        </w:rPr>
        <w:t>Effective</w:t>
      </w:r>
      <w:r w:rsidR="000357D5" w:rsidRPr="0041130F">
        <w:rPr>
          <w:rFonts w:ascii="Calibri" w:hAnsi="Calibri" w:cs="Calibri"/>
        </w:rPr>
        <w:t xml:space="preserve"> </w:t>
      </w:r>
      <w:r w:rsidRPr="00804A80">
        <w:rPr>
          <w:rFonts w:ascii="Calibri" w:hAnsi="Calibri" w:cs="Calibri"/>
        </w:rPr>
        <w:t>ST</w:t>
      </w:r>
      <w:r w:rsidR="000357D5" w:rsidRPr="0041130F">
        <w:rPr>
          <w:rFonts w:ascii="Calibri" w:hAnsi="Calibri" w:cs="Calibri"/>
        </w:rPr>
        <w:t xml:space="preserve"> </w:t>
      </w:r>
      <w:r w:rsidRPr="00804A80">
        <w:rPr>
          <w:rFonts w:ascii="Calibri" w:hAnsi="Calibri" w:cs="Calibri"/>
        </w:rPr>
        <w:t>Debt</w:t>
      </w:r>
      <w:r w:rsidR="000357D5" w:rsidRPr="0041130F">
        <w:rPr>
          <w:rFonts w:ascii="Calibri" w:hAnsi="Calibri" w:cs="Calibri"/>
          <w:vertAlign w:val="subscript"/>
        </w:rPr>
        <w:t>t</w:t>
      </w:r>
      <w:r w:rsidR="000357D5" w:rsidRPr="0041130F">
        <w:rPr>
          <w:rFonts w:ascii="Calibri" w:hAnsi="Calibri" w:cs="Calibri"/>
        </w:rPr>
        <w:t xml:space="preserve"> </w:t>
      </w:r>
      <w:r w:rsidRPr="00804A80">
        <w:rPr>
          <w:rFonts w:ascii="Calibri" w:hAnsi="Calibri" w:cs="Calibri"/>
        </w:rPr>
        <w:t>= Sales</w:t>
      </w:r>
      <w:r w:rsidR="000357D5" w:rsidRPr="0041130F">
        <w:rPr>
          <w:rFonts w:ascii="Calibri" w:hAnsi="Calibri" w:cs="Calibri"/>
          <w:vertAlign w:val="subscript"/>
        </w:rPr>
        <w:t>t</w:t>
      </w:r>
      <w:r w:rsidRPr="00804A80">
        <w:rPr>
          <w:rFonts w:ascii="Calibri" w:hAnsi="Calibri" w:cs="Calibri"/>
        </w:rPr>
        <w:t xml:space="preserve"> </w:t>
      </w:r>
      <w:r w:rsidR="000357D5" w:rsidRPr="0041130F">
        <w:rPr>
          <w:rFonts w:ascii="Calibri" w:hAnsi="Calibri" w:cs="Calibri"/>
        </w:rPr>
        <w:t>*</w:t>
      </w:r>
      <w:r w:rsidRPr="00804A80">
        <w:rPr>
          <w:rFonts w:ascii="Calibri" w:hAnsi="Calibri" w:cs="Calibri"/>
        </w:rPr>
        <w:t xml:space="preserve"> %STDebt</w:t>
      </w:r>
      <w:r w:rsidR="000357D5" w:rsidRPr="0041130F">
        <w:rPr>
          <w:rFonts w:ascii="Calibri" w:hAnsi="Calibri" w:cs="Calibri"/>
          <w:vertAlign w:val="subscript"/>
        </w:rPr>
        <w:t>t</w:t>
      </w:r>
      <w:r w:rsidR="009A5FFE" w:rsidRPr="00804A80">
        <w:rPr>
          <w:rFonts w:ascii="Calibri" w:hAnsi="Calibri" w:cs="Calibri"/>
        </w:rPr>
        <w:t xml:space="preserve">     (44)</w:t>
      </w:r>
    </w:p>
    <w:p w:rsidR="000357D5" w:rsidRPr="00804A80" w:rsidRDefault="000357D5" w:rsidP="00804A80">
      <w:pPr>
        <w:ind w:left="720"/>
        <w:jc w:val="center"/>
        <w:rPr>
          <w:rFonts w:ascii="Calibri" w:hAnsi="Calibri" w:cs="Calibri"/>
          <w:vertAlign w:val="subscript"/>
        </w:rPr>
      </w:pPr>
    </w:p>
    <w:p w:rsidR="005C1AAC" w:rsidRPr="00804A80" w:rsidRDefault="005C1AAC" w:rsidP="00804A80">
      <w:pPr>
        <w:pStyle w:val="NormalWeb"/>
        <w:numPr>
          <w:ilvl w:val="0"/>
          <w:numId w:val="20"/>
        </w:numPr>
        <w:spacing w:before="0" w:beforeAutospacing="0" w:after="0" w:afterAutospacing="0"/>
        <w:rPr>
          <w:rFonts w:ascii="Calibri" w:hAnsi="Calibri" w:cs="Calibri"/>
        </w:rPr>
      </w:pPr>
      <w:r w:rsidRPr="00804A80">
        <w:rPr>
          <w:rFonts w:ascii="Calibri" w:hAnsi="Calibri" w:cs="Calibri"/>
          <w:b/>
          <w:bCs/>
        </w:rPr>
        <w:t>Liquidity Cascade:</w:t>
      </w:r>
      <w:r w:rsidRPr="00804A80">
        <w:rPr>
          <w:rFonts w:ascii="Calibri" w:hAnsi="Calibri" w:cs="Calibri"/>
        </w:rPr>
        <w:t xml:space="preserve"> Because short-term debt is now an established structural policy, it acts as an </w:t>
      </w:r>
      <w:r w:rsidRPr="00804A80">
        <w:rPr>
          <w:rFonts w:ascii="Calibri" w:hAnsi="Calibri" w:cs="Calibri"/>
          <w:i/>
          <w:iCs/>
        </w:rPr>
        <w:t>input</w:t>
      </w:r>
      <w:r w:rsidRPr="00804A80">
        <w:rPr>
          <w:rFonts w:ascii="Calibri" w:hAnsi="Calibri" w:cs="Calibri"/>
        </w:rPr>
        <w:t xml:space="preserve"> to the long-term liquidity deficit. The calculated effective short-term debt funds a portion of the required capital, shifting the role of the purely deficit-driven "plug" entirely to the </w:t>
      </w:r>
      <w:r w:rsidRPr="00804A80">
        <w:rPr>
          <w:rStyle w:val="HTMLCode"/>
          <w:rFonts w:ascii="Calibri" w:hAnsi="Calibri" w:cs="Calibri"/>
          <w:sz w:val="24"/>
          <w:szCs w:val="24"/>
        </w:rPr>
        <w:t>long</w:t>
      </w:r>
      <w:r w:rsidR="000357D5">
        <w:rPr>
          <w:rStyle w:val="HTMLCode"/>
          <w:rFonts w:ascii="Calibri" w:hAnsi="Calibri" w:cs="Calibri"/>
          <w:sz w:val="24"/>
          <w:szCs w:val="24"/>
        </w:rPr>
        <w:t>-</w:t>
      </w:r>
      <w:r w:rsidRPr="00804A80">
        <w:rPr>
          <w:rStyle w:val="HTMLCode"/>
          <w:rFonts w:ascii="Calibri" w:hAnsi="Calibri" w:cs="Calibri"/>
          <w:sz w:val="24"/>
          <w:szCs w:val="24"/>
        </w:rPr>
        <w:t>term</w:t>
      </w:r>
      <w:r w:rsidR="000357D5">
        <w:rPr>
          <w:rStyle w:val="HTMLCode"/>
          <w:rFonts w:ascii="Calibri" w:hAnsi="Calibri" w:cs="Calibri"/>
          <w:sz w:val="24"/>
          <w:szCs w:val="24"/>
        </w:rPr>
        <w:t xml:space="preserve"> </w:t>
      </w:r>
      <w:r w:rsidRPr="00804A80">
        <w:rPr>
          <w:rStyle w:val="HTMLCode"/>
          <w:rFonts w:ascii="Calibri" w:hAnsi="Calibri" w:cs="Calibri"/>
          <w:sz w:val="24"/>
          <w:szCs w:val="24"/>
        </w:rPr>
        <w:t>financing</w:t>
      </w:r>
      <w:r w:rsidRPr="00804A80">
        <w:rPr>
          <w:rFonts w:ascii="Calibri" w:hAnsi="Calibri" w:cs="Calibri"/>
        </w:rPr>
        <w:t xml:space="preserve"> variable.</w:t>
      </w:r>
    </w:p>
    <w:p w:rsidR="00BD78A6" w:rsidRDefault="00BD78A6" w:rsidP="005C1AAC">
      <w:pPr>
        <w:rPr>
          <w:rFonts w:ascii="Calibri" w:hAnsi="Calibri" w:cs="Calibri"/>
        </w:rPr>
      </w:pPr>
    </w:p>
    <w:p w:rsidR="000357D5" w:rsidRPr="005C1AAC" w:rsidRDefault="000357D5" w:rsidP="005C1AAC">
      <w:pPr>
        <w:rPr>
          <w:rFonts w:ascii="Calibri" w:hAnsi="Calibri" w:cs="Calibri"/>
        </w:rPr>
      </w:pPr>
    </w:p>
    <w:p w:rsidR="00BD78A6" w:rsidRPr="005C1AAC" w:rsidRDefault="00BD78A6" w:rsidP="005C1AAC">
      <w:pPr>
        <w:pStyle w:val="ListParagraph"/>
        <w:numPr>
          <w:ilvl w:val="2"/>
          <w:numId w:val="5"/>
        </w:numPr>
        <w:rPr>
          <w:rFonts w:ascii="Calibri" w:hAnsi="Calibri" w:cs="Calibri"/>
          <w:i/>
          <w:iCs/>
        </w:rPr>
      </w:pPr>
      <w:r w:rsidRPr="005C1AAC">
        <w:rPr>
          <w:rFonts w:ascii="Calibri" w:hAnsi="Calibri" w:cs="Calibri"/>
          <w:i/>
          <w:iCs/>
        </w:rPr>
        <w:t>Non-current Liabilities</w:t>
      </w:r>
    </w:p>
    <w:p w:rsidR="00BD78A6" w:rsidRPr="005C1AAC" w:rsidRDefault="00BD78A6" w:rsidP="005C1AAC">
      <w:pPr>
        <w:rPr>
          <w:rFonts w:ascii="Calibri" w:hAnsi="Calibri" w:cs="Calibri"/>
        </w:rPr>
      </w:pPr>
    </w:p>
    <w:p w:rsidR="00BD78A6" w:rsidRPr="00DD7440" w:rsidRDefault="00BD78A6" w:rsidP="005C1AAC">
      <w:pPr>
        <w:rPr>
          <w:rFonts w:ascii="Calibri" w:hAnsi="Calibri" w:cs="Calibri"/>
        </w:rPr>
      </w:pPr>
      <w:r w:rsidRPr="005C1AAC">
        <w:rPr>
          <w:rFonts w:ascii="Calibri" w:hAnsi="Calibri" w:cs="Calibri"/>
        </w:rPr>
        <w:t>Non-current liabilities</w:t>
      </w:r>
      <w:r w:rsidRPr="00DD7440">
        <w:rPr>
          <w:rFonts w:ascii="Calibri" w:hAnsi="Calibri" w:cs="Calibri"/>
        </w:rPr>
        <w:t xml:space="preserve"> include the new effective LTLoan</w:t>
      </w:r>
      <w:r w:rsidRPr="00DD7440">
        <w:rPr>
          <w:rFonts w:ascii="Calibri" w:hAnsi="Calibri" w:cs="Calibri"/>
          <w:vertAlign w:val="subscript"/>
        </w:rPr>
        <w:t>t</w:t>
      </w:r>
      <w:r w:rsidRPr="00DD7440">
        <w:rPr>
          <w:rFonts w:ascii="Calibri" w:hAnsi="Calibri" w:cs="Calibri"/>
        </w:rPr>
        <w:t xml:space="preserve"> issued this year, and last year’s non-current liabilities minus the current portion of this year’s non-current liabilities. </w:t>
      </w:r>
    </w:p>
    <w:p w:rsidR="00BD78A6" w:rsidRPr="00DD7440" w:rsidRDefault="00BD78A6" w:rsidP="005C1AAC">
      <w:pPr>
        <w:rPr>
          <w:rFonts w:ascii="Calibri" w:hAnsi="Calibri" w:cs="Calibri"/>
        </w:rPr>
      </w:pPr>
    </w:p>
    <w:p w:rsidR="00BD78A6" w:rsidRPr="00DD7440" w:rsidRDefault="00BD78A6" w:rsidP="005C1AAC">
      <w:pPr>
        <w:jc w:val="center"/>
        <w:rPr>
          <w:rFonts w:ascii="Calibri" w:hAnsi="Calibri" w:cs="Calibri"/>
        </w:rPr>
      </w:pPr>
      <w:r w:rsidRPr="00DD7440">
        <w:rPr>
          <w:rFonts w:ascii="Calibri" w:hAnsi="Calibri" w:cs="Calibri"/>
        </w:rPr>
        <w:t>NLiab</w:t>
      </w:r>
      <w:r w:rsidRPr="00DD7440">
        <w:rPr>
          <w:rFonts w:ascii="Calibri" w:hAnsi="Calibri" w:cs="Calibri"/>
          <w:vertAlign w:val="subscript"/>
        </w:rPr>
        <w:t>t</w:t>
      </w:r>
      <w:r w:rsidRPr="00DD7440">
        <w:rPr>
          <w:rFonts w:ascii="Calibri" w:hAnsi="Calibri" w:cs="Calibri"/>
        </w:rPr>
        <w:t xml:space="preserve"> = Total LT liability</w:t>
      </w:r>
      <w:r w:rsidRPr="00DD7440">
        <w:rPr>
          <w:rFonts w:ascii="Calibri" w:hAnsi="Calibri" w:cs="Calibri"/>
          <w:vertAlign w:val="subscript"/>
        </w:rPr>
        <w:t>t</w:t>
      </w:r>
      <w:r w:rsidRPr="00DD7440">
        <w:rPr>
          <w:rFonts w:ascii="Calibri" w:hAnsi="Calibri" w:cs="Calibri"/>
        </w:rPr>
        <w:t xml:space="preserve"> * (1 – 1/AvgM)     (</w:t>
      </w:r>
      <w:r w:rsidR="006A3D2B">
        <w:rPr>
          <w:rFonts w:ascii="Calibri" w:hAnsi="Calibri" w:cs="Calibri"/>
        </w:rPr>
        <w:t>4</w:t>
      </w:r>
      <w:r w:rsidR="00DD4908">
        <w:rPr>
          <w:rFonts w:ascii="Calibri" w:hAnsi="Calibri" w:cs="Calibri"/>
        </w:rPr>
        <w:t>5</w:t>
      </w:r>
      <w:r w:rsidRPr="00DD7440">
        <w:rPr>
          <w:rFonts w:ascii="Calibri" w:hAnsi="Calibri" w:cs="Calibri"/>
        </w:rPr>
        <w:t>)</w:t>
      </w:r>
    </w:p>
    <w:p w:rsidR="00BD78A6" w:rsidRPr="00DD7440" w:rsidRDefault="00BD78A6" w:rsidP="005C1AAC">
      <w:pPr>
        <w:rPr>
          <w:rFonts w:ascii="Calibri" w:hAnsi="Calibri" w:cs="Calibri"/>
        </w:rPr>
      </w:pPr>
    </w:p>
    <w:p w:rsidR="00BD78A6" w:rsidRPr="00DD7440" w:rsidRDefault="00BD78A6" w:rsidP="005C1AAC">
      <w:pPr>
        <w:rPr>
          <w:rFonts w:ascii="Calibri" w:hAnsi="Calibri" w:cs="Calibri"/>
        </w:rPr>
      </w:pPr>
    </w:p>
    <w:p w:rsidR="00BD78A6" w:rsidRPr="00DD7440" w:rsidRDefault="00BD78A6" w:rsidP="005C1AAC">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year’s equity accounts for the additional equity financing this year, net income from this year, dividends paid out this year, and stock buyback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SE</w:t>
      </w:r>
      <w:r w:rsidRPr="00DD7440">
        <w:rPr>
          <w:rFonts w:ascii="Calibri" w:hAnsi="Calibri" w:cs="Calibri"/>
          <w:vertAlign w:val="subscript"/>
        </w:rPr>
        <w:t>t</w:t>
      </w:r>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EF</w:t>
      </w:r>
      <w:r w:rsidRPr="00DD7440">
        <w:rPr>
          <w:rFonts w:ascii="Calibri" w:hAnsi="Calibri" w:cs="Calibri"/>
          <w:vertAlign w:val="subscript"/>
        </w:rPr>
        <w:t>t</w:t>
      </w:r>
      <w:r w:rsidRPr="00DD7440">
        <w:rPr>
          <w:rFonts w:ascii="Calibri" w:hAnsi="Calibri" w:cs="Calibri"/>
        </w:rPr>
        <w:t xml:space="preserve"> + NI</w:t>
      </w:r>
      <w:r w:rsidRPr="00DD7440">
        <w:rPr>
          <w:rFonts w:ascii="Calibri" w:hAnsi="Calibri" w:cs="Calibri"/>
          <w:vertAlign w:val="subscript"/>
        </w:rPr>
        <w:t>t</w:t>
      </w:r>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BB</w:t>
      </w:r>
      <w:r w:rsidRPr="00DD7440">
        <w:rPr>
          <w:rFonts w:ascii="Calibri" w:hAnsi="Calibri" w:cs="Calibri"/>
          <w:vertAlign w:val="subscript"/>
        </w:rPr>
        <w:t>t</w:t>
      </w:r>
      <w:r w:rsidRPr="00DD7440">
        <w:rPr>
          <w:rFonts w:ascii="Calibri" w:hAnsi="Calibri" w:cs="Calibri"/>
        </w:rPr>
        <w:t xml:space="preserve">       (</w:t>
      </w:r>
      <w:r w:rsidR="00E07469">
        <w:rPr>
          <w:rFonts w:ascii="Calibri" w:hAnsi="Calibri" w:cs="Calibri"/>
        </w:rPr>
        <w:t>4</w:t>
      </w:r>
      <w:r w:rsidR="00DD4908">
        <w:rPr>
          <w:rFonts w:ascii="Calibri" w:hAnsi="Calibri" w:cs="Calibri"/>
        </w:rPr>
        <w:t>6</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EF</w:t>
      </w:r>
      <w:r w:rsidRPr="00DD7440">
        <w:rPr>
          <w:rFonts w:ascii="Calibri" w:hAnsi="Calibri" w:cs="Calibri"/>
          <w:vertAlign w:val="subscript"/>
        </w:rPr>
        <w:t>t</w:t>
      </w:r>
      <w:r w:rsidRPr="00DD7440">
        <w:rPr>
          <w:rFonts w:ascii="Calibri" w:hAnsi="Calibri" w:cs="Calibri"/>
        </w:rPr>
        <w:t xml:space="preserve"> = LTLoan</w:t>
      </w:r>
      <w:r w:rsidRPr="00DD7440">
        <w:rPr>
          <w:rFonts w:ascii="Calibri" w:hAnsi="Calibri" w:cs="Calibri"/>
          <w:vertAlign w:val="subscript"/>
        </w:rPr>
        <w:t>t</w:t>
      </w:r>
      <w:r w:rsidRPr="00DD7440">
        <w:rPr>
          <w:rFonts w:ascii="Calibri" w:hAnsi="Calibri" w:cs="Calibri"/>
        </w:rPr>
        <w:t xml:space="preserve"> / (1 - %EF) * %EF     (</w:t>
      </w:r>
      <w:r w:rsidR="00E07469">
        <w:rPr>
          <w:rFonts w:ascii="Calibri" w:hAnsi="Calibri" w:cs="Calibri"/>
        </w:rPr>
        <w:t>4</w:t>
      </w:r>
      <w:r w:rsidR="00DD4908">
        <w:rPr>
          <w:rFonts w:ascii="Calibri" w:hAnsi="Calibri" w:cs="Calibri"/>
        </w:rPr>
        <w:t>7</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w:t>
      </w:r>
      <w:r w:rsidR="00E07469">
        <w:rPr>
          <w:rFonts w:ascii="Calibri" w:hAnsi="Calibri" w:cs="Calibri"/>
        </w:rPr>
        <w:t>4</w:t>
      </w:r>
      <w:r w:rsidR="00DD4908">
        <w:rPr>
          <w:rFonts w:ascii="Calibri" w:hAnsi="Calibri" w:cs="Calibri"/>
        </w:rPr>
        <w:t>8</w:t>
      </w:r>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BB</w:t>
      </w:r>
      <w:r w:rsidRPr="00DD7440">
        <w:rPr>
          <w:rFonts w:ascii="Calibri" w:hAnsi="Calibri" w:cs="Calibri"/>
          <w:vertAlign w:val="subscript"/>
        </w:rPr>
        <w:t>t</w:t>
      </w:r>
      <w:r w:rsidRPr="00DD7440">
        <w:rPr>
          <w:rFonts w:ascii="Calibri" w:hAnsi="Calibri" w:cs="Calibri"/>
        </w:rPr>
        <w:t xml:space="preserve"> = %BB * %Depreciation * NCA</w:t>
      </w:r>
      <w:r w:rsidRPr="00DD7440">
        <w:rPr>
          <w:rFonts w:ascii="Calibri" w:hAnsi="Calibri" w:cs="Calibri"/>
          <w:vertAlign w:val="subscript"/>
        </w:rPr>
        <w:t>t-</w:t>
      </w:r>
      <w:r w:rsidRPr="0041130F">
        <w:rPr>
          <w:rFonts w:ascii="Calibri" w:hAnsi="Calibri" w:cs="Calibri"/>
          <w:vertAlign w:val="subscript"/>
        </w:rPr>
        <w:t>1</w:t>
      </w:r>
      <w:r w:rsidRPr="0041130F">
        <w:rPr>
          <w:rFonts w:ascii="Calibri" w:hAnsi="Calibri" w:cs="Calibri"/>
        </w:rPr>
        <w:t xml:space="preserve">   </w:t>
      </w:r>
      <w:r w:rsidR="00556427" w:rsidRPr="00804A80">
        <w:rPr>
          <w:rFonts w:ascii="Calibri" w:hAnsi="Calibri" w:cs="Calibri"/>
        </w:rPr>
        <w:t>+ any excess cash after meeting liquidity target</w:t>
      </w:r>
      <w:r w:rsidRPr="0041130F">
        <w:rPr>
          <w:rFonts w:ascii="Calibri" w:hAnsi="Calibri" w:cs="Calibri"/>
        </w:rPr>
        <w:t xml:space="preserve">  (</w:t>
      </w:r>
      <w:r w:rsidR="00E07469" w:rsidRPr="0041130F">
        <w:rPr>
          <w:rFonts w:ascii="Calibri" w:hAnsi="Calibri" w:cs="Calibri"/>
        </w:rPr>
        <w:t>4</w:t>
      </w:r>
      <w:r w:rsidR="00DD4908" w:rsidRPr="0041130F">
        <w:rPr>
          <w:rFonts w:ascii="Calibri" w:hAnsi="Calibri" w:cs="Calibri"/>
        </w:rPr>
        <w:t>9</w:t>
      </w:r>
      <w:r w:rsidRPr="0041130F">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most of what we need to learn the training variables except dividends and income tax, which will come from modeling the net income in the 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all the components needed from the previous sections to construct the elements related to net income.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EBITDA</w:t>
      </w:r>
      <w:r w:rsidRPr="00DD7440">
        <w:rPr>
          <w:rFonts w:ascii="Calibri" w:hAnsi="Calibri" w:cs="Calibri"/>
          <w:vertAlign w:val="subscript"/>
        </w:rPr>
        <w:t>t</w:t>
      </w:r>
      <w:r w:rsidRPr="00DD7440">
        <w:rPr>
          <w:rFonts w:ascii="Calibri" w:hAnsi="Calibri" w:cs="Calibri"/>
        </w:rPr>
        <w:t xml:space="preserve"> (earnings before interest, taxes, depreciation, and amortization) can be calculated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EBITDA</w:t>
      </w:r>
      <w:r w:rsidRPr="00DD7440">
        <w:rPr>
          <w:rFonts w:ascii="Calibri" w:hAnsi="Calibri" w:cs="Calibri"/>
          <w:vertAlign w:val="subscript"/>
        </w:rPr>
        <w:t>t</w:t>
      </w:r>
      <w:r w:rsidRPr="00DD7440">
        <w:rPr>
          <w:rFonts w:ascii="Calibri" w:hAnsi="Calibri" w:cs="Calibri"/>
        </w:rPr>
        <w:t xml:space="preserve"> = Sales</w:t>
      </w:r>
      <w:r w:rsidRPr="00DD7440">
        <w:rPr>
          <w:rFonts w:ascii="Calibri" w:hAnsi="Calibri" w:cs="Calibri"/>
          <w:vertAlign w:val="subscript"/>
        </w:rPr>
        <w:t>t</w:t>
      </w:r>
      <w:r w:rsidRPr="00DD7440">
        <w:rPr>
          <w:rFonts w:ascii="Calibri" w:hAnsi="Calibri" w:cs="Calibri"/>
        </w:rPr>
        <w:t xml:space="preserve"> – COGS</w:t>
      </w:r>
      <w:r w:rsidRPr="00DD7440">
        <w:rPr>
          <w:rFonts w:ascii="Calibri" w:hAnsi="Calibri" w:cs="Calibri"/>
          <w:vertAlign w:val="subscript"/>
        </w:rPr>
        <w:t>t</w:t>
      </w:r>
      <w:r w:rsidRPr="00DD7440">
        <w:rPr>
          <w:rFonts w:ascii="Calibri" w:hAnsi="Calibri" w:cs="Calibri"/>
        </w:rPr>
        <w:t xml:space="preserve"> – OpEx</w:t>
      </w:r>
      <w:r w:rsidRPr="00DD7440">
        <w:rPr>
          <w:rFonts w:ascii="Calibri" w:hAnsi="Calibri" w:cs="Calibri"/>
          <w:vertAlign w:val="subscript"/>
        </w:rPr>
        <w:t>t</w:t>
      </w:r>
      <w:r w:rsidRPr="00DD7440">
        <w:rPr>
          <w:rFonts w:ascii="Calibri" w:hAnsi="Calibri" w:cs="Calibri"/>
        </w:rPr>
        <w:t xml:space="preserve">     (</w:t>
      </w:r>
      <w:r w:rsidR="00DD4908">
        <w:rPr>
          <w:rFonts w:ascii="Calibri" w:hAnsi="Calibri" w:cs="Calibri"/>
        </w:rPr>
        <w:t>50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Earnings before tax is calculated by subtracting interest payments, depreciation (and amortization):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EBT</w:t>
      </w:r>
      <w:r w:rsidRPr="00DD7440">
        <w:rPr>
          <w:rFonts w:ascii="Calibri" w:hAnsi="Calibri" w:cs="Calibri"/>
          <w:vertAlign w:val="subscript"/>
        </w:rPr>
        <w:t>t</w:t>
      </w:r>
      <w:r w:rsidRPr="00DD7440">
        <w:rPr>
          <w:rFonts w:ascii="Calibri" w:hAnsi="Calibri" w:cs="Calibri"/>
        </w:rPr>
        <w:t xml:space="preserve"> = EBITDA</w:t>
      </w:r>
      <w:r w:rsidRPr="00DD7440">
        <w:rPr>
          <w:rFonts w:ascii="Calibri" w:hAnsi="Calibri" w:cs="Calibri"/>
          <w:vertAlign w:val="subscript"/>
        </w:rPr>
        <w:t>t</w:t>
      </w:r>
      <w:r w:rsidRPr="00DD7440">
        <w:rPr>
          <w:rFonts w:ascii="Calibri" w:hAnsi="Calibri" w:cs="Calibri"/>
        </w:rPr>
        <w:t xml:space="preserve"> – Depreciation</w:t>
      </w:r>
      <w:r w:rsidRPr="00DD7440">
        <w:rPr>
          <w:rFonts w:ascii="Calibri" w:hAnsi="Calibri" w:cs="Calibri"/>
          <w:vertAlign w:val="subscript"/>
        </w:rPr>
        <w:t>t</w:t>
      </w:r>
      <w:r w:rsidRPr="00DD7440">
        <w:rPr>
          <w:rFonts w:ascii="Calibri" w:hAnsi="Calibri" w:cs="Calibri"/>
        </w:rPr>
        <w:t xml:space="preserve"> – AvgSTInt</w:t>
      </w:r>
      <w:r w:rsidRPr="00DD7440">
        <w:rPr>
          <w:rFonts w:ascii="Calibri" w:hAnsi="Calibri" w:cs="Calibri"/>
          <w:vertAlign w:val="subscript"/>
        </w:rPr>
        <w:t>t</w:t>
      </w:r>
      <w:r w:rsidRPr="00DD7440">
        <w:rPr>
          <w:rFonts w:ascii="Calibri" w:hAnsi="Calibri" w:cs="Calibri"/>
        </w:rPr>
        <w:t xml:space="preserve"> – AvgLTInt</w:t>
      </w:r>
      <w:r w:rsidRPr="00DD7440">
        <w:rPr>
          <w:rFonts w:ascii="Calibri" w:hAnsi="Calibri" w:cs="Calibri"/>
          <w:vertAlign w:val="subscript"/>
        </w:rPr>
        <w:t>t</w:t>
      </w:r>
      <w:r w:rsidRPr="00DD7440">
        <w:rPr>
          <w:rFonts w:ascii="Calibri" w:hAnsi="Calibri" w:cs="Calibri"/>
        </w:rPr>
        <w:t xml:space="preserve"> + %MSReturn * IMS</w:t>
      </w:r>
      <w:r w:rsidRPr="00DD7440">
        <w:rPr>
          <w:rFonts w:ascii="Calibri" w:hAnsi="Calibri" w:cs="Calibri"/>
          <w:vertAlign w:val="subscript"/>
        </w:rPr>
        <w:t>t-1</w:t>
      </w:r>
      <w:r w:rsidRPr="00DD7440">
        <w:rPr>
          <w:rFonts w:ascii="Calibri" w:hAnsi="Calibri" w:cs="Calibri"/>
        </w:rPr>
        <w:t xml:space="preserve">     (</w:t>
      </w:r>
      <w:r w:rsidR="00DD4908">
        <w:rPr>
          <w:rFonts w:ascii="Calibri" w:hAnsi="Calibri" w:cs="Calibri"/>
        </w:rPr>
        <w:t>51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Net income (NI</w:t>
      </w:r>
      <w:r w:rsidRPr="00DD7440">
        <w:rPr>
          <w:rFonts w:ascii="Calibri" w:hAnsi="Calibri" w:cs="Calibri"/>
          <w:vertAlign w:val="subscript"/>
        </w:rPr>
        <w:t>t</w:t>
      </w:r>
      <w:r w:rsidRPr="00DD7440">
        <w:rPr>
          <w:rFonts w:ascii="Calibri" w:hAnsi="Calibri" w:cs="Calibri"/>
        </w:rPr>
        <w:t>) is determined by subtracting the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NI</w:t>
      </w:r>
      <w:r w:rsidRPr="00DD7440">
        <w:rPr>
          <w:rFonts w:ascii="Calibri" w:hAnsi="Calibri" w:cs="Calibri"/>
          <w:vertAlign w:val="subscript"/>
        </w:rPr>
        <w:t>t</w:t>
      </w:r>
      <w:r w:rsidRPr="00DD7440">
        <w:rPr>
          <w:rFonts w:ascii="Calibri" w:hAnsi="Calibri" w:cs="Calibri"/>
        </w:rPr>
        <w:t xml:space="preserve"> = EBT * (1 - %IT)     (</w:t>
      </w:r>
      <w:r w:rsidR="00DD4908">
        <w:rPr>
          <w:rFonts w:ascii="Calibri" w:hAnsi="Calibri" w:cs="Calibri"/>
        </w:rPr>
        <w:t>52</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year’s dividends were already modeled in Eq. (</w:t>
      </w:r>
      <w:r w:rsidR="006A3D2B">
        <w:rPr>
          <w:rFonts w:ascii="Calibri" w:hAnsi="Calibri" w:cs="Calibri"/>
        </w:rPr>
        <w:t>30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r w:rsidRPr="00DD7440">
        <w:rPr>
          <w:rFonts w:ascii="Calibri" w:hAnsi="Calibri" w:cs="Calibri"/>
        </w:rPr>
        <w:t>Dividends</w:t>
      </w:r>
      <w:r w:rsidRPr="00DD7440">
        <w:rPr>
          <w:rFonts w:ascii="Calibri" w:hAnsi="Calibri" w:cs="Calibri"/>
          <w:vertAlign w:val="subscript"/>
        </w:rPr>
        <w:t>t</w:t>
      </w:r>
      <w:r w:rsidRPr="00DD7440">
        <w:rPr>
          <w:rFonts w:ascii="Calibri" w:hAnsi="Calibri" w:cs="Calibri"/>
        </w:rPr>
        <w:t xml:space="preserve"> = %PR * NI</w:t>
      </w:r>
      <w:r w:rsidRPr="00DD7440">
        <w:rPr>
          <w:rFonts w:ascii="Calibri" w:hAnsi="Calibri" w:cs="Calibri"/>
          <w:vertAlign w:val="subscript"/>
        </w:rPr>
        <w:t>t</w:t>
      </w:r>
      <w:r w:rsidRPr="00DD7440">
        <w:rPr>
          <w:rFonts w:ascii="Calibri" w:hAnsi="Calibri" w:cs="Calibri"/>
        </w:rPr>
        <w:t xml:space="preserve">      from Eq. (</w:t>
      </w:r>
      <w:r w:rsidR="006A3D2B">
        <w:rPr>
          <w:rFonts w:ascii="Calibri" w:hAnsi="Calibri" w:cs="Calibri"/>
        </w:rPr>
        <w:t>30</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now have everything we need to represent every element in the balance sheet as a time series.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Time Series Representation of the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re-write every element in the balance sheet as a time series that have been simplified by combining the equations above. The primary drivers are Sales</w:t>
      </w:r>
      <w:r w:rsidRPr="00DD7440">
        <w:rPr>
          <w:rFonts w:ascii="Calibri" w:hAnsi="Calibri" w:cs="Calibri"/>
          <w:vertAlign w:val="subscript"/>
        </w:rPr>
        <w:t>t</w:t>
      </w:r>
      <w:r w:rsidRPr="00DD7440">
        <w:rPr>
          <w:rFonts w:ascii="Calibri" w:hAnsi="Calibri" w:cs="Calibri"/>
        </w:rPr>
        <w:t xml:space="preserve"> and Purchases</w:t>
      </w:r>
      <w:r w:rsidRPr="00DD7440">
        <w:rPr>
          <w:rFonts w:ascii="Calibri" w:hAnsi="Calibri" w:cs="Calibri"/>
          <w:vertAlign w:val="subscript"/>
        </w:rPr>
        <w:t>t</w:t>
      </w:r>
      <w:r w:rsidRPr="00DD7440">
        <w:rPr>
          <w:rFonts w:ascii="Calibri" w:hAnsi="Calibri" w:cs="Calibri"/>
        </w:rPr>
        <w:t>, which drive every element given the variables to be trained are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to be trained</w:t>
      </w:r>
    </w:p>
    <w:p w:rsidR="00BD78A6" w:rsidRPr="00DD7440" w:rsidRDefault="00BD78A6" w:rsidP="00BD78A6">
      <w:pPr>
        <w:rPr>
          <w:rFonts w:ascii="Calibri" w:hAnsi="Calibri" w:cs="Calibri"/>
          <w:u w:val="single"/>
        </w:rPr>
      </w:pPr>
    </w:p>
    <w:p w:rsidR="00092CBD" w:rsidRDefault="00092CBD" w:rsidP="00092CBD">
      <w:pPr>
        <w:pStyle w:val="ListParagraph"/>
        <w:numPr>
          <w:ilvl w:val="0"/>
          <w:numId w:val="2"/>
        </w:numPr>
        <w:rPr>
          <w:rFonts w:ascii="Calibri" w:hAnsi="Calibri" w:cs="Calibri"/>
        </w:rPr>
      </w:pPr>
      <w:r w:rsidRPr="00DD7440">
        <w:rPr>
          <w:rFonts w:ascii="Calibri" w:hAnsi="Calibri" w:cs="Calibri"/>
        </w:rPr>
        <w:lastRenderedPageBreak/>
        <w:t>%AG : Asset growth rate as a percentage of non-current assets</w:t>
      </w:r>
    </w:p>
    <w:p w:rsidR="00AD55BF" w:rsidRPr="00DD7440" w:rsidRDefault="00AD55BF" w:rsidP="00092CBD">
      <w:pPr>
        <w:pStyle w:val="ListParagraph"/>
        <w:numPr>
          <w:ilvl w:val="0"/>
          <w:numId w:val="2"/>
        </w:numPr>
        <w:rPr>
          <w:rFonts w:ascii="Calibri" w:hAnsi="Calibri" w:cs="Calibri"/>
        </w:rPr>
      </w:pPr>
      <w:r>
        <w:rPr>
          <w:rFonts w:ascii="Calibri" w:hAnsi="Calibri" w:cs="Calibri"/>
        </w:rPr>
        <w:t>%AM : Asset maintenance ratio as a percentage of depreciation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%Depr : Depreciation rate as a percentage of non-current assets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%AdvPS : </w:t>
      </w:r>
      <w:r w:rsidR="007B2870" w:rsidRPr="00DD7440">
        <w:rPr>
          <w:rFonts w:ascii="Calibri" w:hAnsi="Calibri" w:cs="Calibri"/>
        </w:rPr>
        <w:t>Advance payments from customers as a p</w:t>
      </w:r>
      <w:r w:rsidRPr="00DD7440">
        <w:rPr>
          <w:rFonts w:ascii="Calibri" w:hAnsi="Calibri" w:cs="Calibri"/>
        </w:rPr>
        <w:t>ercentage of next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%AdvPP : </w:t>
      </w:r>
      <w:r w:rsidR="007B2870" w:rsidRPr="00DD7440">
        <w:rPr>
          <w:rFonts w:ascii="Calibri" w:hAnsi="Calibri" w:cs="Calibri"/>
        </w:rPr>
        <w:t>Advance payments to suppliers as a p</w:t>
      </w:r>
      <w:r w:rsidRPr="00DD7440">
        <w:rPr>
          <w:rFonts w:ascii="Calibri" w:hAnsi="Calibri" w:cs="Calibri"/>
        </w:rPr>
        <w:t>ercentage of next year’s purchases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%AR : </w:t>
      </w:r>
      <w:r w:rsidR="007B2870" w:rsidRPr="00DD7440">
        <w:rPr>
          <w:rFonts w:ascii="Calibri" w:hAnsi="Calibri" w:cs="Calibri"/>
        </w:rPr>
        <w:t>Account receivables as a p</w:t>
      </w:r>
      <w:r w:rsidRPr="00DD7440">
        <w:rPr>
          <w:rFonts w:ascii="Calibri" w:hAnsi="Calibri" w:cs="Calibri"/>
        </w:rPr>
        <w:t>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%AP : </w:t>
      </w:r>
      <w:r w:rsidR="007B2870" w:rsidRPr="00DD7440">
        <w:rPr>
          <w:rFonts w:ascii="Calibri" w:hAnsi="Calibri" w:cs="Calibri"/>
        </w:rPr>
        <w:t>Account payables as a p</w:t>
      </w:r>
      <w:r w:rsidRPr="00DD7440">
        <w:rPr>
          <w:rFonts w:ascii="Calibri" w:hAnsi="Calibri" w:cs="Calibri"/>
        </w:rPr>
        <w:t>ercentage of this year’s purchases</w:t>
      </w:r>
    </w:p>
    <w:p w:rsidR="00BD78A6" w:rsidRDefault="00BD78A6" w:rsidP="00BD78A6">
      <w:pPr>
        <w:pStyle w:val="ListParagraph"/>
        <w:numPr>
          <w:ilvl w:val="0"/>
          <w:numId w:val="2"/>
        </w:numPr>
        <w:rPr>
          <w:rFonts w:ascii="Calibri" w:hAnsi="Calibri" w:cs="Calibri"/>
        </w:rPr>
      </w:pPr>
      <w:r w:rsidRPr="00DD7440">
        <w:rPr>
          <w:rFonts w:ascii="Calibri" w:hAnsi="Calibri" w:cs="Calibri"/>
        </w:rPr>
        <w:t>%Inv : Inventory target as a percentage of this year’s sales</w:t>
      </w:r>
    </w:p>
    <w:p w:rsidR="00DD50E5" w:rsidRDefault="00DD50E5" w:rsidP="00BD78A6">
      <w:pPr>
        <w:pStyle w:val="ListParagraph"/>
        <w:numPr>
          <w:ilvl w:val="0"/>
          <w:numId w:val="2"/>
        </w:numPr>
        <w:rPr>
          <w:rFonts w:ascii="Calibri" w:hAnsi="Calibri" w:cs="Calibri"/>
        </w:rPr>
      </w:pPr>
      <w:r>
        <w:rPr>
          <w:rFonts w:ascii="Cambria Math" w:hAnsi="Cambria Math" w:cs="Calibri"/>
        </w:rPr>
        <w:t>⍺</w:t>
      </w:r>
      <w:r>
        <w:rPr>
          <w:rFonts w:ascii="Cambria Math" w:hAnsi="Cambria Math" w:cs="Calibri"/>
          <w:vertAlign w:val="subscript"/>
        </w:rPr>
        <w:t>CR</w:t>
      </w:r>
      <w:r>
        <w:rPr>
          <w:rFonts w:ascii="Cambria Math" w:hAnsi="Cambria Math" w:cs="Calibri"/>
        </w:rPr>
        <w:t xml:space="preserve"> </w:t>
      </w:r>
      <w:r>
        <w:rPr>
          <w:rFonts w:ascii="Calibri" w:hAnsi="Calibri" w:cs="Calibri"/>
        </w:rPr>
        <w:t>and</w:t>
      </w:r>
      <w:r>
        <w:rPr>
          <w:rFonts w:ascii="Cambria Math" w:hAnsi="Cambria Math" w:cs="Calibri"/>
        </w:rPr>
        <w:t xml:space="preserve"> β</w:t>
      </w:r>
      <w:r>
        <w:rPr>
          <w:rFonts w:ascii="Cambria Math" w:hAnsi="Cambria Math" w:cs="Calibri"/>
          <w:vertAlign w:val="subscript"/>
        </w:rPr>
        <w:t>CR</w:t>
      </w:r>
      <w:r w:rsidRPr="00DD7440">
        <w:rPr>
          <w:rFonts w:ascii="Calibri" w:hAnsi="Calibri" w:cs="Calibri"/>
        </w:rPr>
        <w:t xml:space="preserve"> </w:t>
      </w:r>
      <w:r>
        <w:rPr>
          <w:rFonts w:ascii="Calibri" w:hAnsi="Calibri" w:cs="Calibri"/>
        </w:rPr>
        <w:t xml:space="preserve">: Variables that make up the Cost Ratio via logit model </w:t>
      </w:r>
    </w:p>
    <w:p w:rsidR="00DD50E5" w:rsidRPr="00DD7440" w:rsidRDefault="00DD50E5" w:rsidP="00804A80">
      <w:pPr>
        <w:pStyle w:val="ListParagraph"/>
        <w:numPr>
          <w:ilvl w:val="1"/>
          <w:numId w:val="2"/>
        </w:numPr>
        <w:rPr>
          <w:rFonts w:ascii="Calibri" w:hAnsi="Calibri" w:cs="Calibri"/>
        </w:rPr>
      </w:pPr>
      <w:r>
        <w:rPr>
          <w:rFonts w:ascii="Calibri" w:hAnsi="Calibri" w:cs="Calibri"/>
        </w:rPr>
        <w:t>logit(CR</w:t>
      </w:r>
      <w:r>
        <w:rPr>
          <w:rFonts w:ascii="Calibri" w:hAnsi="Calibri" w:cs="Calibri"/>
          <w:vertAlign w:val="subscript"/>
        </w:rPr>
        <w:t>t</w:t>
      </w:r>
      <w:r>
        <w:rPr>
          <w:rFonts w:ascii="Calibri" w:hAnsi="Calibri" w:cs="Calibri"/>
        </w:rPr>
        <w:t>) = ln ( CR</w:t>
      </w:r>
      <w:r>
        <w:rPr>
          <w:rFonts w:ascii="Calibri" w:hAnsi="Calibri" w:cs="Calibri"/>
          <w:vertAlign w:val="subscript"/>
        </w:rPr>
        <w:t>t</w:t>
      </w:r>
      <w:r>
        <w:rPr>
          <w:rFonts w:ascii="Calibri" w:hAnsi="Calibri" w:cs="Calibri"/>
        </w:rPr>
        <w:t xml:space="preserve"> / (1 – CR</w:t>
      </w:r>
      <w:r>
        <w:rPr>
          <w:rFonts w:ascii="Calibri" w:hAnsi="Calibri" w:cs="Calibri"/>
          <w:vertAlign w:val="subscript"/>
        </w:rPr>
        <w:t>t</w:t>
      </w:r>
      <w:r>
        <w:rPr>
          <w:rFonts w:ascii="Calibri" w:hAnsi="Calibri" w:cs="Calibri"/>
        </w:rPr>
        <w:t xml:space="preserve">) ) = </w:t>
      </w:r>
      <w:r>
        <w:rPr>
          <w:rFonts w:ascii="Cambria Math" w:hAnsi="Cambria Math" w:cs="Calibri"/>
        </w:rPr>
        <w:t>⍺</w:t>
      </w:r>
      <w:r>
        <w:rPr>
          <w:rFonts w:ascii="Cambria Math" w:hAnsi="Cambria Math" w:cs="Calibri"/>
          <w:vertAlign w:val="subscript"/>
        </w:rPr>
        <w:t>CR</w:t>
      </w:r>
      <w:r>
        <w:rPr>
          <w:rFonts w:ascii="Cambria Math" w:hAnsi="Cambria Math" w:cs="Calibri"/>
        </w:rPr>
        <w:t xml:space="preserve"> + β</w:t>
      </w:r>
      <w:r>
        <w:rPr>
          <w:rFonts w:ascii="Cambria Math" w:hAnsi="Cambria Math" w:cs="Calibri"/>
          <w:vertAlign w:val="subscript"/>
        </w:rPr>
        <w:t>CR</w:t>
      </w:r>
      <w:r>
        <w:rPr>
          <w:rFonts w:ascii="Cambria Math" w:hAnsi="Cambria Math" w:cs="Calibri"/>
        </w:rPr>
        <w:t xml:space="preserve"> * t</w:t>
      </w:r>
      <w:r w:rsidRPr="002C2787">
        <w:rPr>
          <w:rFonts w:ascii="Calibri" w:hAnsi="Calibri" w:cs="Calibri"/>
        </w:rPr>
        <w:t xml:space="preserve"> </w:t>
      </w:r>
      <w:r>
        <w:rPr>
          <w:rFonts w:ascii="Calibri" w:hAnsi="Calibri" w:cs="Calibri"/>
        </w:rPr>
        <w:t xml:space="preserve">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%TL : Total liquidity as a percentage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%Cash : Cash as a percentage of total liquidity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%IT : Income tax as a percentage of net income this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%OR : Variable portion of OpEx that increases in proportion to this year’s sales</w:t>
      </w:r>
    </w:p>
    <w:p w:rsidR="00BD78A6" w:rsidRDefault="00BD78A6" w:rsidP="00BD78A6">
      <w:pPr>
        <w:pStyle w:val="ListParagraph"/>
        <w:numPr>
          <w:ilvl w:val="0"/>
          <w:numId w:val="2"/>
        </w:numPr>
        <w:rPr>
          <w:rFonts w:ascii="Calibri" w:hAnsi="Calibri" w:cs="Calibri"/>
        </w:rPr>
      </w:pPr>
      <w:r w:rsidRPr="00DD7440">
        <w:rPr>
          <w:rFonts w:ascii="Calibri" w:hAnsi="Calibri" w:cs="Calibri"/>
        </w:rPr>
        <w:t>OB</w:t>
      </w:r>
      <w:r w:rsidRPr="00DD7440">
        <w:rPr>
          <w:rFonts w:ascii="Calibri" w:hAnsi="Calibri" w:cs="Calibri"/>
          <w:vertAlign w:val="subscript"/>
        </w:rPr>
        <w:t>T_start</w:t>
      </w:r>
      <w:r w:rsidRPr="00DD7440">
        <w:rPr>
          <w:rFonts w:ascii="Calibri" w:hAnsi="Calibri" w:cs="Calibri"/>
        </w:rPr>
        <w:t xml:space="preserve"> : Baseline OpEx that increases with this year’s average inflation</w:t>
      </w:r>
    </w:p>
    <w:p w:rsidR="00A6291D" w:rsidRPr="00DD7440" w:rsidRDefault="00A6291D" w:rsidP="00BD78A6">
      <w:pPr>
        <w:pStyle w:val="ListParagraph"/>
        <w:numPr>
          <w:ilvl w:val="0"/>
          <w:numId w:val="2"/>
        </w:numPr>
        <w:rPr>
          <w:rFonts w:ascii="Calibri" w:hAnsi="Calibri" w:cs="Calibri"/>
        </w:rPr>
      </w:pPr>
      <w:r>
        <w:rPr>
          <w:rFonts w:ascii="Cambria Math" w:hAnsi="Cambria Math" w:cs="Calibri"/>
        </w:rPr>
        <w:t>⍺</w:t>
      </w:r>
      <w:r>
        <w:rPr>
          <w:rFonts w:ascii="Cambria Math" w:hAnsi="Cambria Math" w:cs="Calibri"/>
          <w:vertAlign w:val="subscript"/>
        </w:rPr>
        <w:t>ST_Debt</w:t>
      </w:r>
      <w:r>
        <w:rPr>
          <w:rFonts w:ascii="Calibri" w:hAnsi="Calibri" w:cs="Calibri"/>
        </w:rPr>
        <w:t xml:space="preserve"> </w:t>
      </w:r>
      <w:r w:rsidRPr="002C2787">
        <w:rPr>
          <w:rFonts w:ascii="Calibri" w:hAnsi="Calibri" w:cs="Calibri"/>
        </w:rPr>
        <w:t>and</w:t>
      </w:r>
      <w:r>
        <w:rPr>
          <w:rFonts w:ascii="Calibri" w:hAnsi="Calibri" w:cs="Calibri"/>
        </w:rPr>
        <w:t xml:space="preserve"> β</w:t>
      </w:r>
      <w:r>
        <w:rPr>
          <w:rFonts w:ascii="Cambria Math" w:hAnsi="Cambria Math" w:cs="Calibri"/>
          <w:vertAlign w:val="subscript"/>
        </w:rPr>
        <w:t xml:space="preserve">ST_Debt </w:t>
      </w:r>
      <w:r>
        <w:rPr>
          <w:rFonts w:ascii="Calibri" w:hAnsi="Calibri" w:cs="Calibri"/>
        </w:rPr>
        <w:t xml:space="preserve">: parameters for </w:t>
      </w:r>
      <w:r w:rsidR="00F3005B">
        <w:rPr>
          <w:rFonts w:ascii="Calibri" w:hAnsi="Calibri" w:cs="Calibri"/>
        </w:rPr>
        <w:t>sigmoid function</w:t>
      </w:r>
      <w:r>
        <w:rPr>
          <w:rFonts w:ascii="Calibri" w:hAnsi="Calibri" w:cs="Calibri"/>
        </w:rPr>
        <w:t xml:space="preserve"> for calculating Effective ST debt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%AvgSTInt :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%AvgLTInt : Average interest on total long-term liabilities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AvgM :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%MSReturn :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%EF : Equity financing as a percentage of total excess cash needed after accounting for long-term investments and long-term obligations</w:t>
      </w:r>
    </w:p>
    <w:p w:rsidR="00BD78A6" w:rsidRDefault="00BD78A6" w:rsidP="00BD78A6">
      <w:pPr>
        <w:pStyle w:val="ListParagraph"/>
        <w:numPr>
          <w:ilvl w:val="0"/>
          <w:numId w:val="2"/>
        </w:numPr>
        <w:rPr>
          <w:rFonts w:ascii="Calibri" w:hAnsi="Calibri" w:cs="Calibri"/>
        </w:rPr>
      </w:pPr>
      <w:r w:rsidRPr="00DD7440">
        <w:rPr>
          <w:rFonts w:ascii="Calibri" w:hAnsi="Calibri" w:cs="Calibri"/>
        </w:rPr>
        <w:t>%PR : Dividends payout ratio as a percentage of net income this year, paid next year</w:t>
      </w:r>
    </w:p>
    <w:p w:rsidR="00A6291D" w:rsidRPr="00804A80" w:rsidRDefault="00D973EC" w:rsidP="0041130F">
      <w:pPr>
        <w:pStyle w:val="ListParagraph"/>
        <w:numPr>
          <w:ilvl w:val="0"/>
          <w:numId w:val="2"/>
        </w:numPr>
        <w:rPr>
          <w:rFonts w:ascii="Calibri" w:hAnsi="Calibri" w:cs="Calibri"/>
        </w:rPr>
      </w:pPr>
      <w:r>
        <w:rPr>
          <w:rFonts w:ascii="Calibri" w:hAnsi="Calibri" w:cs="Calibri"/>
        </w:rPr>
        <w:t xml:space="preserve">Adj. speed : Speed at which to adjust the dividends </w:t>
      </w:r>
      <w:r w:rsidR="002E119A">
        <w:rPr>
          <w:rFonts w:ascii="Calibri" w:hAnsi="Calibri" w:cs="Calibri"/>
        </w:rPr>
        <w:t>amount paid next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%BB : Stock buyback as a percentage of asset depreciation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from External Environment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Since we assume a flat short-term and long-term interest for loans and return on market securities, the only external variable is inflation.</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Inflation</w:t>
      </w:r>
      <w:r w:rsidRPr="00DD7440">
        <w:rPr>
          <w:rFonts w:ascii="Calibri" w:hAnsi="Calibri" w:cs="Calibri"/>
          <w:vertAlign w:val="subscript"/>
        </w:rPr>
        <w:t>t</w:t>
      </w:r>
      <w:r w:rsidRPr="00DD7440">
        <w:rPr>
          <w:rFonts w:ascii="Calibri" w:hAnsi="Calibri" w:cs="Calibri"/>
        </w:rPr>
        <w:t xml:space="preserve"> : Average inflation at year 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u w:val="single"/>
        </w:rPr>
      </w:pPr>
    </w:p>
    <w:p w:rsidR="00BD78A6" w:rsidRPr="0041130F" w:rsidRDefault="00BD78A6" w:rsidP="00BD78A6">
      <w:pPr>
        <w:pStyle w:val="ListParagraph"/>
        <w:numPr>
          <w:ilvl w:val="0"/>
          <w:numId w:val="2"/>
        </w:numPr>
        <w:rPr>
          <w:rFonts w:ascii="Calibri" w:hAnsi="Calibri" w:cs="Calibri"/>
        </w:rPr>
      </w:pPr>
      <w:r w:rsidRPr="00DD7440">
        <w:rPr>
          <w:rFonts w:ascii="Calibri" w:hAnsi="Calibri" w:cs="Calibri"/>
        </w:rPr>
        <w:t>Non-</w:t>
      </w:r>
      <w:r w:rsidRPr="0041130F">
        <w:rPr>
          <w:rFonts w:ascii="Calibri" w:hAnsi="Calibri" w:cs="Calibri"/>
        </w:rPr>
        <w:t>current assets</w:t>
      </w:r>
    </w:p>
    <w:p w:rsidR="00BD78A6" w:rsidRPr="00804A80" w:rsidRDefault="00BD78A6" w:rsidP="00BD78A6">
      <w:pPr>
        <w:pStyle w:val="ListParagraph"/>
        <w:numPr>
          <w:ilvl w:val="1"/>
          <w:numId w:val="2"/>
        </w:numPr>
        <w:rPr>
          <w:rFonts w:ascii="Calibri" w:hAnsi="Calibri" w:cs="Calibri"/>
        </w:rPr>
      </w:pPr>
      <w:r w:rsidRPr="00804A80">
        <w:rPr>
          <w:rFonts w:ascii="Calibri" w:hAnsi="Calibri" w:cs="Calibri"/>
        </w:rPr>
        <w:t>NCA</w:t>
      </w:r>
      <w:r w:rsidRPr="00804A80">
        <w:rPr>
          <w:rFonts w:ascii="Calibri" w:hAnsi="Calibri" w:cs="Calibri"/>
          <w:vertAlign w:val="subscript"/>
        </w:rPr>
        <w:t>t</w:t>
      </w:r>
      <w:r w:rsidRPr="00804A80">
        <w:rPr>
          <w:rFonts w:ascii="Calibri" w:hAnsi="Calibri" w:cs="Calibri"/>
        </w:rPr>
        <w:t xml:space="preserve"> = </w:t>
      </w:r>
      <w:r w:rsidR="00A027E2" w:rsidRPr="00804A80">
        <w:rPr>
          <w:rFonts w:ascii="Calibri" w:hAnsi="Calibri" w:cs="Calibri"/>
        </w:rPr>
        <w:t>NCA</w:t>
      </w:r>
      <w:r w:rsidR="00A027E2" w:rsidRPr="00804A80">
        <w:rPr>
          <w:rFonts w:ascii="Calibri" w:hAnsi="Calibri" w:cs="Calibri"/>
          <w:vertAlign w:val="subscript"/>
        </w:rPr>
        <w:t>t-1</w:t>
      </w:r>
      <w:r w:rsidR="00A027E2" w:rsidRPr="00804A80">
        <w:rPr>
          <w:rFonts w:ascii="Calibri" w:hAnsi="Calibri" w:cs="Calibri"/>
        </w:rPr>
        <w:t xml:space="preserve"> – Depreciation</w:t>
      </w:r>
      <w:r w:rsidR="00A027E2" w:rsidRPr="00804A80">
        <w:rPr>
          <w:rFonts w:ascii="Calibri" w:hAnsi="Calibri" w:cs="Calibri"/>
          <w:vertAlign w:val="subscript"/>
        </w:rPr>
        <w:t>t</w:t>
      </w:r>
      <w:r w:rsidR="00A027E2" w:rsidRPr="00804A80">
        <w:rPr>
          <w:rFonts w:ascii="Calibri" w:hAnsi="Calibri" w:cs="Calibri"/>
        </w:rPr>
        <w:t xml:space="preserve"> + CapEx</w:t>
      </w:r>
      <w:r w:rsidR="00A027E2" w:rsidRPr="00804A80">
        <w:rPr>
          <w:rFonts w:ascii="Calibri" w:hAnsi="Calibri" w:cs="Calibri"/>
          <w:vertAlign w:val="subscript"/>
        </w:rPr>
        <w:t>t</w:t>
      </w:r>
      <w:r w:rsidR="00A027E2" w:rsidRPr="00804A80">
        <w:rPr>
          <w:rFonts w:ascii="Calibri" w:hAnsi="Calibri" w:cs="Calibri"/>
        </w:rPr>
        <w:t xml:space="preserve">   </w:t>
      </w:r>
    </w:p>
    <w:p w:rsidR="00A027E2" w:rsidRPr="00804A80" w:rsidRDefault="00A027E2" w:rsidP="00A027E2">
      <w:pPr>
        <w:pStyle w:val="ListParagraph"/>
        <w:numPr>
          <w:ilvl w:val="2"/>
          <w:numId w:val="2"/>
        </w:numPr>
        <w:rPr>
          <w:rFonts w:ascii="Calibri" w:hAnsi="Calibri" w:cs="Calibri"/>
        </w:rPr>
      </w:pPr>
      <w:r w:rsidRPr="00804A80">
        <w:rPr>
          <w:rFonts w:ascii="Calibri" w:hAnsi="Calibri" w:cs="Calibri"/>
        </w:rPr>
        <w:t>Where CapEx</w:t>
      </w:r>
      <w:r w:rsidRPr="00804A80">
        <w:rPr>
          <w:rFonts w:ascii="Calibri" w:hAnsi="Calibri" w:cs="Calibri"/>
          <w:vertAlign w:val="subscript"/>
        </w:rPr>
        <w:t>t</w:t>
      </w:r>
      <w:r w:rsidRPr="00804A80">
        <w:rPr>
          <w:rFonts w:ascii="Calibri" w:hAnsi="Calibri" w:cs="Calibri"/>
        </w:rPr>
        <w:t xml:space="preserve"> = Depreciation</w:t>
      </w:r>
      <w:r w:rsidRPr="00804A80">
        <w:rPr>
          <w:rFonts w:ascii="Calibri" w:hAnsi="Calibri" w:cs="Calibri"/>
          <w:vertAlign w:val="subscript"/>
        </w:rPr>
        <w:t>t</w:t>
      </w:r>
      <w:r w:rsidRPr="00804A80">
        <w:rPr>
          <w:rFonts w:ascii="Calibri" w:hAnsi="Calibri" w:cs="Calibri"/>
        </w:rPr>
        <w:t xml:space="preserve"> + Sales</w:t>
      </w:r>
      <w:r w:rsidRPr="00804A80">
        <w:rPr>
          <w:rFonts w:ascii="Calibri" w:hAnsi="Calibri" w:cs="Calibri"/>
          <w:vertAlign w:val="subscript"/>
        </w:rPr>
        <w:t>t</w:t>
      </w:r>
      <w:r w:rsidRPr="00804A80">
        <w:rPr>
          <w:rFonts w:ascii="Calibri" w:hAnsi="Calibri" w:cs="Calibri"/>
        </w:rPr>
        <w:t xml:space="preserve"> * %AG     </w:t>
      </w:r>
    </w:p>
    <w:p w:rsidR="00BD78A6" w:rsidRPr="00DD7440" w:rsidRDefault="00BD78A6" w:rsidP="00BD78A6">
      <w:pPr>
        <w:pStyle w:val="ListParagraph"/>
        <w:numPr>
          <w:ilvl w:val="0"/>
          <w:numId w:val="2"/>
        </w:numPr>
        <w:rPr>
          <w:rFonts w:ascii="Calibri" w:hAnsi="Calibri" w:cs="Calibri"/>
        </w:rPr>
      </w:pPr>
      <w:r w:rsidRPr="0041130F">
        <w:rPr>
          <w:rFonts w:ascii="Calibri" w:hAnsi="Calibri" w:cs="Calibri"/>
        </w:rPr>
        <w:t xml:space="preserve">Advance payments to suppliers </w:t>
      </w:r>
      <w:r w:rsidRPr="00DD7440">
        <w:rPr>
          <w:rFonts w:ascii="Calibri" w:hAnsi="Calibri" w:cs="Calibri"/>
        </w:rPr>
        <w:t>for purchases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AdvPP</w:t>
      </w:r>
      <w:r w:rsidRPr="00DD7440">
        <w:rPr>
          <w:rFonts w:ascii="Calibri" w:hAnsi="Calibri" w:cs="Calibri"/>
          <w:vertAlign w:val="subscript"/>
        </w:rPr>
        <w:t>t</w:t>
      </w:r>
      <w:r w:rsidRPr="00DD7440">
        <w:rPr>
          <w:rFonts w:ascii="Calibri" w:hAnsi="Calibri" w:cs="Calibri"/>
        </w:rPr>
        <w:t xml:space="preserve"> = %AdvPP * Purchases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receivables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AR</w:t>
      </w:r>
      <w:r w:rsidRPr="00DD7440">
        <w:rPr>
          <w:rFonts w:ascii="Calibri" w:hAnsi="Calibri" w:cs="Calibri"/>
          <w:vertAlign w:val="subscript"/>
        </w:rPr>
        <w:t>t</w:t>
      </w:r>
      <w:r w:rsidRPr="00DD7440">
        <w:rPr>
          <w:rFonts w:ascii="Calibri" w:hAnsi="Calibri" w:cs="Calibri"/>
        </w:rPr>
        <w:t xml:space="preserve"> = %AR * Sales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lastRenderedPageBreak/>
        <w:t>Inventory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Inv</w:t>
      </w:r>
      <w:r w:rsidRPr="00DD7440">
        <w:rPr>
          <w:rFonts w:ascii="Calibri" w:hAnsi="Calibri" w:cs="Calibri"/>
          <w:vertAlign w:val="subscript"/>
        </w:rPr>
        <w:t>t</w:t>
      </w:r>
      <w:r w:rsidRPr="00DD7440">
        <w:rPr>
          <w:rFonts w:ascii="Calibri" w:hAnsi="Calibri" w:cs="Calibri"/>
        </w:rPr>
        <w:t xml:space="preserve"> = %Inv * Sales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Total liquidity (</w:t>
      </w:r>
      <w:r w:rsidRPr="00DD7440">
        <w:rPr>
          <w:rFonts w:ascii="Calibri" w:hAnsi="Calibri" w:cs="Calibri"/>
          <w:b/>
          <w:bCs/>
        </w:rPr>
        <w:t>TL</w:t>
      </w:r>
      <w:r w:rsidRPr="00DD7440">
        <w:rPr>
          <w:rFonts w:ascii="Calibri" w:hAnsi="Calibri" w:cs="Calibri"/>
          <w:b/>
          <w:bCs/>
          <w:vertAlign w:val="subscript"/>
        </w:rPr>
        <w:t>t</w:t>
      </w:r>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Target TL</w:t>
      </w:r>
      <w:r w:rsidRPr="00DD7440">
        <w:rPr>
          <w:rFonts w:ascii="Calibri" w:hAnsi="Calibri" w:cs="Calibri"/>
          <w:vertAlign w:val="subscript"/>
        </w:rPr>
        <w:t>t</w:t>
      </w:r>
      <w:r w:rsidRPr="00DD7440">
        <w:rPr>
          <w:rFonts w:ascii="Calibri" w:hAnsi="Calibri" w:cs="Calibri"/>
        </w:rPr>
        <w:t xml:space="preserve"> = %TL * Sales</w:t>
      </w:r>
      <w:r w:rsidRPr="00DD7440">
        <w:rPr>
          <w:rFonts w:ascii="Calibri" w:hAnsi="Calibri" w:cs="Calibri"/>
          <w:vertAlign w:val="subscript"/>
        </w:rPr>
        <w:t>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Investments in market securities</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IMS</w:t>
      </w:r>
      <w:r w:rsidRPr="00DD7440">
        <w:rPr>
          <w:rFonts w:ascii="Calibri" w:hAnsi="Calibri" w:cs="Calibri"/>
          <w:vertAlign w:val="subscript"/>
        </w:rPr>
        <w:t>t</w:t>
      </w:r>
      <w:r w:rsidRPr="00DD7440">
        <w:rPr>
          <w:rFonts w:ascii="Calibri" w:hAnsi="Calibri" w:cs="Calibri"/>
        </w:rPr>
        <w:t xml:space="preserve"> = (1 - %Cash) * TL</w:t>
      </w:r>
      <w:r w:rsidRPr="00DD7440">
        <w:rPr>
          <w:rFonts w:ascii="Calibri" w:hAnsi="Calibri" w:cs="Calibri"/>
          <w:vertAlign w:val="subscript"/>
        </w:rPr>
        <w:t>t</w:t>
      </w:r>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Cash equivalent</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Cash</w:t>
      </w:r>
      <w:r w:rsidRPr="00DD7440">
        <w:rPr>
          <w:rFonts w:ascii="Calibri" w:hAnsi="Calibri" w:cs="Calibri"/>
          <w:vertAlign w:val="subscript"/>
        </w:rPr>
        <w:t>t</w:t>
      </w:r>
      <w:r w:rsidRPr="00DD7440">
        <w:rPr>
          <w:rFonts w:ascii="Calibri" w:hAnsi="Calibri" w:cs="Calibri"/>
        </w:rPr>
        <w:t xml:space="preserve"> = %Cash * TL</w:t>
      </w:r>
      <w:r w:rsidRPr="00DD7440">
        <w:rPr>
          <w:rFonts w:ascii="Calibri" w:hAnsi="Calibri" w:cs="Calibri"/>
          <w:vertAlign w:val="subscript"/>
        </w:rPr>
        <w:t>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Should be equivalent to: Final TL</w:t>
      </w:r>
      <w:r w:rsidRPr="00DD7440">
        <w:rPr>
          <w:rFonts w:ascii="Calibri" w:hAnsi="Calibri" w:cs="Calibri"/>
          <w:vertAlign w:val="subscript"/>
        </w:rPr>
        <w:t>t</w:t>
      </w:r>
      <w:r w:rsidRPr="00DD7440">
        <w:rPr>
          <w:rFonts w:ascii="Calibri" w:hAnsi="Calibri" w:cs="Calibri"/>
        </w:rPr>
        <w:t xml:space="preserve"> = Operating NLB</w:t>
      </w:r>
      <w:r w:rsidRPr="00DD7440">
        <w:rPr>
          <w:rFonts w:ascii="Calibri" w:hAnsi="Calibri" w:cs="Calibri"/>
          <w:vertAlign w:val="subscript"/>
        </w:rPr>
        <w:t>t</w:t>
      </w:r>
      <w:r w:rsidRPr="00DD7440">
        <w:rPr>
          <w:rFonts w:ascii="Calibri" w:hAnsi="Calibri" w:cs="Calibri"/>
        </w:rPr>
        <w:t xml:space="preserve"> + CapEx NLB</w:t>
      </w:r>
      <w:r w:rsidRPr="00DD7440">
        <w:rPr>
          <w:rFonts w:ascii="Calibri" w:hAnsi="Calibri" w:cs="Calibri"/>
          <w:vertAlign w:val="subscript"/>
        </w:rPr>
        <w:t>t</w:t>
      </w:r>
      <w:r w:rsidRPr="00DD7440">
        <w:rPr>
          <w:rFonts w:ascii="Calibri" w:hAnsi="Calibri" w:cs="Calibri"/>
        </w:rPr>
        <w:t xml:space="preserve"> + Financing NLB</w:t>
      </w:r>
      <w:r w:rsidRPr="00DD7440">
        <w:rPr>
          <w:rFonts w:ascii="Calibri" w:hAnsi="Calibri" w:cs="Calibri"/>
          <w:vertAlign w:val="subscript"/>
        </w:rPr>
        <w:t>t</w:t>
      </w:r>
      <w:r w:rsidRPr="00DD7440">
        <w:rPr>
          <w:rFonts w:ascii="Calibri" w:hAnsi="Calibri" w:cs="Calibri"/>
        </w:rPr>
        <w:t xml:space="preserve"> + External investment NLB</w:t>
      </w:r>
      <w:r w:rsidRPr="00DD7440">
        <w:rPr>
          <w:rFonts w:ascii="Calibri" w:hAnsi="Calibri" w:cs="Calibri"/>
          <w:vertAlign w:val="subscript"/>
        </w:rPr>
        <w:t>t</w:t>
      </w:r>
      <w:r w:rsidRPr="00DD7440">
        <w:rPr>
          <w:rFonts w:ascii="Calibri" w:hAnsi="Calibri" w:cs="Calibri"/>
        </w:rPr>
        <w:t xml:space="preserve"> + Owners transactions NLB</w:t>
      </w:r>
      <w:r w:rsidRPr="00DD7440">
        <w:rPr>
          <w:rFonts w:ascii="Calibri" w:hAnsi="Calibri" w:cs="Calibri"/>
          <w:vertAlign w:val="subscript"/>
        </w:rPr>
        <w:t>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payables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AP</w:t>
      </w:r>
      <w:r w:rsidRPr="00DD7440">
        <w:rPr>
          <w:rFonts w:ascii="Calibri" w:hAnsi="Calibri" w:cs="Calibri"/>
          <w:vertAlign w:val="subscript"/>
        </w:rPr>
        <w:t>t</w:t>
      </w:r>
      <w:r w:rsidRPr="00DD7440">
        <w:rPr>
          <w:rFonts w:ascii="Calibri" w:hAnsi="Calibri" w:cs="Calibri"/>
        </w:rPr>
        <w:t xml:space="preserve"> = %AP * Purchases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from customers for sales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AdvPS</w:t>
      </w:r>
      <w:r w:rsidRPr="00DD7440">
        <w:rPr>
          <w:rFonts w:ascii="Calibri" w:hAnsi="Calibri" w:cs="Calibri"/>
          <w:vertAlign w:val="subscript"/>
        </w:rPr>
        <w:t>t</w:t>
      </w:r>
      <w:r w:rsidRPr="00DD7440">
        <w:rPr>
          <w:rFonts w:ascii="Calibri" w:hAnsi="Calibri" w:cs="Calibri"/>
        </w:rPr>
        <w:t xml:space="preserve"> = %AdvPS * Sales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Current 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CLiab</w:t>
      </w:r>
      <w:r w:rsidRPr="00DD7440">
        <w:rPr>
          <w:rFonts w:ascii="Calibri" w:hAnsi="Calibri" w:cs="Calibri"/>
          <w:vertAlign w:val="subscript"/>
        </w:rPr>
        <w:t>t</w:t>
      </w:r>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STLoan</w:t>
      </w:r>
      <w:r w:rsidRPr="00DD7440">
        <w:rPr>
          <w:rFonts w:ascii="Calibri" w:hAnsi="Calibri" w:cs="Calibri"/>
          <w:vertAlign w:val="subscript"/>
        </w:rPr>
        <w:t>t</w:t>
      </w:r>
      <w:r w:rsidRPr="00DD7440">
        <w:rPr>
          <w:rFonts w:ascii="Calibri" w:hAnsi="Calibri" w:cs="Calibri"/>
        </w:rPr>
        <w:t xml:space="preserve"> + NLiab</w:t>
      </w:r>
      <w:r w:rsidRPr="00DD7440">
        <w:rPr>
          <w:rFonts w:ascii="Calibri" w:hAnsi="Calibri" w:cs="Calibri"/>
          <w:vertAlign w:val="subscript"/>
        </w:rPr>
        <w:t>t</w:t>
      </w:r>
      <w:r w:rsidRPr="00DD7440">
        <w:rPr>
          <w:rFonts w:ascii="Calibri" w:hAnsi="Calibri" w:cs="Calibri"/>
        </w:rPr>
        <w:t xml:space="preserve"> / (AvgM – 1)</w:t>
      </w:r>
    </w:p>
    <w:p w:rsidR="00BD78A6" w:rsidRPr="00DD7440" w:rsidRDefault="00BD78A6" w:rsidP="00BD78A6">
      <w:pPr>
        <w:pStyle w:val="ListParagraph"/>
        <w:ind w:left="1440"/>
        <w:rPr>
          <w:rFonts w:ascii="Calibri" w:hAnsi="Calibri" w:cs="Calibri"/>
        </w:rPr>
      </w:pPr>
      <w:r w:rsidRPr="00DD7440">
        <w:rPr>
          <w:rFonts w:ascii="Calibri" w:hAnsi="Calibri" w:cs="Calibri"/>
        </w:rPr>
        <w:t>where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STLoan</w:t>
      </w:r>
      <w:r w:rsidRPr="00DD7440">
        <w:rPr>
          <w:rFonts w:ascii="Calibri" w:hAnsi="Calibri" w:cs="Calibri"/>
          <w:vertAlign w:val="subscript"/>
        </w:rPr>
        <w:t>t</w:t>
      </w:r>
      <w:r w:rsidRPr="00DD7440">
        <w:rPr>
          <w:rFonts w:ascii="Calibri" w:hAnsi="Calibri" w:cs="Calibri"/>
        </w:rPr>
        <w:t xml:space="preserve"> = max(0, STCashDeficit</w:t>
      </w:r>
      <w:r w:rsidRPr="00DD7440">
        <w:rPr>
          <w:rFonts w:ascii="Calibri" w:hAnsi="Calibri" w:cs="Calibri"/>
          <w:vertAlign w:val="subscript"/>
        </w:rPr>
        <w:t>t</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STCashDeficit</w:t>
      </w:r>
      <w:r w:rsidRPr="00DD7440">
        <w:rPr>
          <w:rFonts w:ascii="Calibri" w:hAnsi="Calibri" w:cs="Calibri"/>
          <w:vertAlign w:val="subscript"/>
        </w:rPr>
        <w:t>t</w:t>
      </w:r>
      <w:r w:rsidRPr="00DD7440">
        <w:rPr>
          <w:rFonts w:ascii="Calibri" w:hAnsi="Calibri" w:cs="Calibri"/>
        </w:rPr>
        <w:t xml:space="preserve"> = TL</w:t>
      </w:r>
      <w:r w:rsidRPr="00DD7440">
        <w:rPr>
          <w:rFonts w:ascii="Calibri" w:hAnsi="Calibri" w:cs="Calibri"/>
          <w:vertAlign w:val="subscript"/>
        </w:rPr>
        <w:t>t</w:t>
      </w:r>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NLB</w:t>
      </w:r>
      <w:r w:rsidRPr="00DD7440">
        <w:rPr>
          <w:rFonts w:ascii="Calibri" w:hAnsi="Calibri" w:cs="Calibri"/>
          <w:vertAlign w:val="subscript"/>
        </w:rPr>
        <w:t>t</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%AvgSTInt) – %MSReturn * IMS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STLoan</w:t>
      </w:r>
      <w:r w:rsidRPr="00DD7440">
        <w:rPr>
          <w:rFonts w:ascii="Calibri" w:hAnsi="Calibri" w:cs="Calibri"/>
          <w:vertAlign w:val="subscript"/>
        </w:rPr>
        <w:t>t-1</w:t>
      </w:r>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(AvgM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Operating NLB</w:t>
      </w:r>
      <w:r w:rsidRPr="00DD7440">
        <w:rPr>
          <w:rFonts w:ascii="Calibri" w:hAnsi="Calibri" w:cs="Calibri"/>
          <w:vertAlign w:val="subscript"/>
        </w:rPr>
        <w:t>t</w:t>
      </w:r>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AdvPS</w:t>
      </w:r>
      <w:r w:rsidRPr="00DD7440">
        <w:rPr>
          <w:rFonts w:ascii="Calibri" w:hAnsi="Calibri" w:cs="Calibri"/>
          <w:vertAlign w:val="subscript"/>
        </w:rPr>
        <w:t>t</w:t>
      </w:r>
      <w:r w:rsidRPr="00DD7440">
        <w:rPr>
          <w:rFonts w:ascii="Calibri" w:hAnsi="Calibri" w:cs="Calibri"/>
        </w:rPr>
        <w:t xml:space="preserve"> + Sales</w:t>
      </w:r>
      <w:r w:rsidRPr="00DD7440">
        <w:rPr>
          <w:rFonts w:ascii="Calibri" w:hAnsi="Calibri" w:cs="Calibri"/>
          <w:vertAlign w:val="subscript"/>
        </w:rPr>
        <w:t>t</w:t>
      </w:r>
      <w:r w:rsidRPr="00DD7440">
        <w:rPr>
          <w:rFonts w:ascii="Calibri" w:hAnsi="Calibri" w:cs="Calibri"/>
        </w:rPr>
        <w:t xml:space="preserve"> * (1 - %AR - %AdvPS) – (AP</w:t>
      </w:r>
      <w:r w:rsidRPr="00DD7440">
        <w:rPr>
          <w:rFonts w:ascii="Calibri" w:hAnsi="Calibri" w:cs="Calibri"/>
          <w:vertAlign w:val="subscript"/>
        </w:rPr>
        <w:t>t-1</w:t>
      </w:r>
      <w:r w:rsidRPr="00DD7440">
        <w:rPr>
          <w:rFonts w:ascii="Calibri" w:hAnsi="Calibri" w:cs="Calibri"/>
        </w:rPr>
        <w:t xml:space="preserve"> + AdvPP</w:t>
      </w:r>
      <w:r w:rsidRPr="00DD7440">
        <w:rPr>
          <w:rFonts w:ascii="Calibri" w:hAnsi="Calibri" w:cs="Calibri"/>
          <w:vertAlign w:val="subscript"/>
        </w:rPr>
        <w:t>t</w:t>
      </w:r>
      <w:r w:rsidRPr="00DD7440">
        <w:rPr>
          <w:rFonts w:ascii="Calibri" w:hAnsi="Calibri" w:cs="Calibri"/>
        </w:rPr>
        <w:t xml:space="preserve"> + Purchases</w:t>
      </w:r>
      <w:r w:rsidRPr="00DD7440">
        <w:rPr>
          <w:rFonts w:ascii="Calibri" w:hAnsi="Calibri" w:cs="Calibri"/>
          <w:vertAlign w:val="subscript"/>
        </w:rPr>
        <w:t>t</w:t>
      </w:r>
      <w:r w:rsidRPr="00DD7440">
        <w:rPr>
          <w:rFonts w:ascii="Calibri" w:hAnsi="Calibri" w:cs="Calibri"/>
        </w:rPr>
        <w:t xml:space="preserve"> * (1 - %AP - %AdvPP) + OpEx</w:t>
      </w:r>
      <w:r w:rsidRPr="00DD7440">
        <w:rPr>
          <w:rFonts w:ascii="Calibri" w:hAnsi="Calibri" w:cs="Calibri"/>
          <w:vertAlign w:val="subscript"/>
        </w:rPr>
        <w:t>t</w:t>
      </w:r>
      <w:r w:rsidRPr="00DD7440">
        <w:rPr>
          <w:rFonts w:ascii="Calibri" w:hAnsi="Calibri" w:cs="Calibri"/>
        </w:rPr>
        <w:t xml:space="preserve"> + IT</w:t>
      </w:r>
      <w:r w:rsidRPr="00DD7440">
        <w:rPr>
          <w:rFonts w:ascii="Calibri" w:hAnsi="Calibri" w:cs="Calibri"/>
          <w:vertAlign w:val="subscript"/>
        </w:rPr>
        <w:t>t</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AP</w:t>
      </w:r>
      <w:r w:rsidRPr="00DD7440">
        <w:rPr>
          <w:rFonts w:ascii="Calibri" w:hAnsi="Calibri" w:cs="Calibri"/>
          <w:vertAlign w:val="subscript"/>
        </w:rPr>
        <w:t>t-1</w:t>
      </w:r>
      <w:r w:rsidRPr="00DD7440">
        <w:rPr>
          <w:rFonts w:ascii="Calibri" w:hAnsi="Calibri" w:cs="Calibri"/>
        </w:rPr>
        <w:t xml:space="preserve"> = %AP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AdvPP</w:t>
      </w:r>
      <w:r w:rsidRPr="00DD7440">
        <w:rPr>
          <w:rFonts w:ascii="Calibri" w:hAnsi="Calibri" w:cs="Calibri"/>
          <w:vertAlign w:val="subscript"/>
        </w:rPr>
        <w:t>t</w:t>
      </w:r>
      <w:r w:rsidRPr="00DD7440">
        <w:rPr>
          <w:rFonts w:ascii="Calibri" w:hAnsi="Calibri" w:cs="Calibri"/>
        </w:rPr>
        <w:t xml:space="preserve"> = %AdvPP * Purchases</w:t>
      </w:r>
      <w:r w:rsidRPr="00DD7440">
        <w:rPr>
          <w:rFonts w:ascii="Calibri" w:hAnsi="Calibri" w:cs="Calibri"/>
          <w:vertAlign w:val="subscript"/>
        </w:rPr>
        <w:t>t</w:t>
      </w:r>
    </w:p>
    <w:p w:rsidR="00BD78A6" w:rsidRPr="0041130F" w:rsidRDefault="00BD78A6" w:rsidP="00BD78A6">
      <w:pPr>
        <w:pStyle w:val="ListParagraph"/>
        <w:numPr>
          <w:ilvl w:val="2"/>
          <w:numId w:val="2"/>
        </w:numPr>
        <w:rPr>
          <w:rFonts w:ascii="Calibri" w:hAnsi="Calibri" w:cs="Calibri"/>
        </w:rPr>
      </w:pPr>
      <w:r w:rsidRPr="00DD7440">
        <w:rPr>
          <w:rFonts w:ascii="Calibri" w:hAnsi="Calibri" w:cs="Calibri"/>
        </w:rPr>
        <w:t>OpEx</w:t>
      </w:r>
      <w:r w:rsidRPr="00DD7440">
        <w:rPr>
          <w:rFonts w:ascii="Calibri" w:hAnsi="Calibri" w:cs="Calibri"/>
          <w:vertAlign w:val="subscript"/>
        </w:rPr>
        <w:t>t</w:t>
      </w:r>
      <w:r w:rsidRPr="00DD7440">
        <w:rPr>
          <w:rFonts w:ascii="Calibri" w:hAnsi="Calibri" w:cs="Calibri"/>
        </w:rPr>
        <w:t xml:space="preserve"> = %</w:t>
      </w:r>
      <w:r w:rsidRPr="0041130F">
        <w:rPr>
          <w:rFonts w:ascii="Calibri" w:hAnsi="Calibri" w:cs="Calibri"/>
        </w:rPr>
        <w:t>OR * Sales</w:t>
      </w:r>
      <w:r w:rsidRPr="0041130F">
        <w:rPr>
          <w:rFonts w:ascii="Calibri" w:hAnsi="Calibri" w:cs="Calibri"/>
          <w:vertAlign w:val="subscript"/>
        </w:rPr>
        <w:t>t</w:t>
      </w:r>
      <w:r w:rsidRPr="0041130F">
        <w:rPr>
          <w:rFonts w:ascii="Calibri" w:hAnsi="Calibri" w:cs="Calibri"/>
        </w:rPr>
        <w:t xml:space="preserve"> + OB</w:t>
      </w:r>
      <w:r w:rsidRPr="0041130F">
        <w:rPr>
          <w:rFonts w:ascii="Calibri" w:hAnsi="Calibri" w:cs="Calibri"/>
          <w:vertAlign w:val="subscript"/>
        </w:rPr>
        <w:t>t-1</w:t>
      </w:r>
      <w:r w:rsidRPr="0041130F">
        <w:rPr>
          <w:rFonts w:ascii="Calibri" w:hAnsi="Calibri" w:cs="Calibri"/>
        </w:rPr>
        <w:t xml:space="preserve"> * (1 + Inflation</w:t>
      </w:r>
      <w:r w:rsidRPr="0041130F">
        <w:rPr>
          <w:rFonts w:ascii="Calibri" w:hAnsi="Calibri" w:cs="Calibri"/>
          <w:vertAlign w:val="subscript"/>
        </w:rPr>
        <w:t>t</w:t>
      </w:r>
      <w:r w:rsidRPr="0041130F">
        <w:rPr>
          <w:rFonts w:ascii="Calibri" w:hAnsi="Calibri" w:cs="Calibri"/>
        </w:rPr>
        <w:t>)</w:t>
      </w:r>
    </w:p>
    <w:p w:rsidR="00A55DF6" w:rsidRPr="00804A80" w:rsidRDefault="00BD78A6" w:rsidP="00A55DF6">
      <w:pPr>
        <w:pStyle w:val="ListParagraph"/>
        <w:numPr>
          <w:ilvl w:val="2"/>
          <w:numId w:val="2"/>
        </w:numPr>
        <w:rPr>
          <w:rFonts w:ascii="Calibri" w:hAnsi="Calibri" w:cs="Calibri"/>
        </w:rPr>
      </w:pPr>
      <w:r w:rsidRPr="00804A80">
        <w:rPr>
          <w:rFonts w:ascii="Calibri" w:hAnsi="Calibri" w:cs="Calibri"/>
        </w:rPr>
        <w:t>IT</w:t>
      </w:r>
      <w:r w:rsidRPr="00804A80">
        <w:rPr>
          <w:rFonts w:ascii="Calibri" w:hAnsi="Calibri" w:cs="Calibri"/>
          <w:vertAlign w:val="subscript"/>
        </w:rPr>
        <w:t>t</w:t>
      </w:r>
      <w:r w:rsidRPr="00804A80">
        <w:rPr>
          <w:rFonts w:ascii="Calibri" w:hAnsi="Calibri" w:cs="Calibri"/>
        </w:rPr>
        <w:t xml:space="preserve"> = NI</w:t>
      </w:r>
      <w:r w:rsidRPr="00804A80">
        <w:rPr>
          <w:rFonts w:ascii="Calibri" w:hAnsi="Calibri" w:cs="Calibri"/>
          <w:vertAlign w:val="subscript"/>
        </w:rPr>
        <w:t>t</w:t>
      </w:r>
      <w:r w:rsidR="00A55DF6" w:rsidRPr="00804A80">
        <w:rPr>
          <w:rFonts w:ascii="Calibri" w:hAnsi="Calibri" w:cs="Calibri"/>
        </w:rPr>
        <w:t xml:space="preserve"> / (1/%IT - 1)</w:t>
      </w:r>
    </w:p>
    <w:p w:rsidR="00BD78A6" w:rsidRPr="00DD7440" w:rsidRDefault="00BD78A6" w:rsidP="00BD78A6">
      <w:pPr>
        <w:pStyle w:val="ListParagraph"/>
        <w:numPr>
          <w:ilvl w:val="2"/>
          <w:numId w:val="2"/>
        </w:numPr>
        <w:rPr>
          <w:rFonts w:ascii="Calibri" w:hAnsi="Calibri" w:cs="Calibri"/>
        </w:rPr>
      </w:pPr>
      <w:r w:rsidRPr="0041130F">
        <w:rPr>
          <w:rFonts w:ascii="Calibri" w:hAnsi="Calibri" w:cs="Calibri"/>
        </w:rPr>
        <w:t>AR</w:t>
      </w:r>
      <w:r w:rsidRPr="0041130F">
        <w:rPr>
          <w:rFonts w:ascii="Calibri" w:hAnsi="Calibri" w:cs="Calibri"/>
          <w:vertAlign w:val="subscript"/>
        </w:rPr>
        <w:t>t-1</w:t>
      </w:r>
      <w:r w:rsidRPr="0041130F">
        <w:rPr>
          <w:rFonts w:ascii="Calibri" w:hAnsi="Calibri" w:cs="Calibri"/>
        </w:rPr>
        <w:t xml:space="preserve"> = %AR *</w:t>
      </w:r>
      <w:r w:rsidRPr="00DD7440">
        <w:rPr>
          <w:rFonts w:ascii="Calibri" w:hAnsi="Calibri" w:cs="Calibri"/>
        </w:rPr>
        <w:t xml:space="preserve"> Sales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AdvPS</w:t>
      </w:r>
      <w:r w:rsidRPr="00DD7440">
        <w:rPr>
          <w:rFonts w:ascii="Calibri" w:hAnsi="Calibri" w:cs="Calibri"/>
          <w:vertAlign w:val="subscript"/>
        </w:rPr>
        <w:t>t</w:t>
      </w:r>
      <w:r w:rsidRPr="00DD7440">
        <w:rPr>
          <w:rFonts w:ascii="Calibri" w:hAnsi="Calibri" w:cs="Calibri"/>
        </w:rPr>
        <w:t xml:space="preserve"> = %AdvPS * Sales</w:t>
      </w:r>
      <w:r w:rsidRPr="00DD7440">
        <w:rPr>
          <w:rFonts w:ascii="Calibri" w:hAnsi="Calibri" w:cs="Calibri"/>
          <w:vertAlign w:val="subscript"/>
        </w:rPr>
        <w:t>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NLiab</w:t>
      </w:r>
      <w:r w:rsidRPr="00DD7440">
        <w:rPr>
          <w:rFonts w:ascii="Calibri" w:hAnsi="Calibri" w:cs="Calibri"/>
          <w:vertAlign w:val="subscript"/>
        </w:rPr>
        <w:t>t</w:t>
      </w:r>
      <w:r w:rsidRPr="00DD7440">
        <w:rPr>
          <w:rFonts w:ascii="Calibri" w:hAnsi="Calibri" w:cs="Calibri"/>
        </w:rPr>
        <w:t xml:space="preserve"> </w:t>
      </w:r>
    </w:p>
    <w:p w:rsidR="00BD78A6" w:rsidRPr="00DD7440" w:rsidRDefault="00BD78A6" w:rsidP="00BD78A6">
      <w:pPr>
        <w:ind w:left="720" w:firstLine="720"/>
        <w:rPr>
          <w:rFonts w:ascii="Calibri" w:hAnsi="Calibri" w:cs="Calibri"/>
        </w:rPr>
      </w:pPr>
      <w:r w:rsidRPr="00DD7440">
        <w:rPr>
          <w:rFonts w:ascii="Calibri" w:hAnsi="Calibri" w:cs="Calibri"/>
        </w:rPr>
        <w:t>= (LTLoan</w:t>
      </w:r>
      <w:r w:rsidRPr="00DD7440">
        <w:rPr>
          <w:rFonts w:ascii="Calibri" w:hAnsi="Calibri" w:cs="Calibri"/>
          <w:vertAlign w:val="subscript"/>
        </w:rPr>
        <w:t>t</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 (</w:t>
      </w:r>
      <w:r w:rsidR="003E0264" w:rsidRPr="00DD7440">
        <w:rPr>
          <w:rFonts w:ascii="Calibri" w:hAnsi="Calibri" w:cs="Calibri"/>
        </w:rPr>
        <w:t>AvgM</w:t>
      </w:r>
      <w:r w:rsidRPr="00DD7440">
        <w:rPr>
          <w:rFonts w:ascii="Calibri" w:hAnsi="Calibri" w:cs="Calibri"/>
        </w:rPr>
        <w:t xml:space="preserve"> – 1</w:t>
      </w:r>
      <w:r w:rsidR="003E0264" w:rsidRPr="00DD7440">
        <w:rPr>
          <w:rFonts w:ascii="Calibri" w:hAnsi="Calibri" w:cs="Calibri"/>
        </w:rPr>
        <w:t>)</w:t>
      </w:r>
      <w:r w:rsidRPr="00DD7440">
        <w:rPr>
          <w:rFonts w:ascii="Calibri" w:hAnsi="Calibri" w:cs="Calibri"/>
        </w:rPr>
        <w:t>/AvgM</w:t>
      </w:r>
    </w:p>
    <w:p w:rsidR="00BD78A6" w:rsidRPr="00DD7440" w:rsidRDefault="00BD78A6" w:rsidP="00BD78A6">
      <w:pPr>
        <w:ind w:left="720" w:firstLine="720"/>
        <w:rPr>
          <w:rFonts w:ascii="Calibri" w:hAnsi="Calibri" w:cs="Calibri"/>
        </w:rPr>
      </w:pPr>
      <w:r w:rsidRPr="00DD7440">
        <w:rPr>
          <w:rFonts w:ascii="Calibri" w:hAnsi="Calibri" w:cs="Calibri"/>
        </w:rPr>
        <w:t xml:space="preserve">where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LTLoan</w:t>
      </w:r>
      <w:r w:rsidRPr="00DD7440">
        <w:rPr>
          <w:rFonts w:ascii="Calibri" w:hAnsi="Calibri" w:cs="Calibri"/>
          <w:vertAlign w:val="subscript"/>
        </w:rPr>
        <w:t>t</w:t>
      </w:r>
      <w:r w:rsidRPr="00DD7440">
        <w:rPr>
          <w:rFonts w:ascii="Calibri" w:hAnsi="Calibri" w:cs="Calibri"/>
        </w:rPr>
        <w:t xml:space="preserve"> = (max(0, STCashDeficit</w:t>
      </w:r>
      <w:r w:rsidRPr="00DD7440">
        <w:rPr>
          <w:rFonts w:ascii="Calibri" w:hAnsi="Calibri" w:cs="Calibri"/>
          <w:vertAlign w:val="subscript"/>
        </w:rPr>
        <w:t>t</w:t>
      </w:r>
      <w:r w:rsidRPr="00DD7440">
        <w:rPr>
          <w:rFonts w:ascii="Calibri" w:hAnsi="Calibri" w:cs="Calibri"/>
        </w:rPr>
        <w:t xml:space="preserve"> – STLoan</w:t>
      </w:r>
      <w:r w:rsidRPr="00DD7440">
        <w:rPr>
          <w:rFonts w:ascii="Calibri" w:hAnsi="Calibri" w:cs="Calibri"/>
          <w:vertAlign w:val="subscript"/>
        </w:rPr>
        <w:t>t</w:t>
      </w:r>
      <w:r w:rsidRPr="00DD7440">
        <w:rPr>
          <w:rFonts w:ascii="Calibri" w:hAnsi="Calibri" w:cs="Calibri"/>
        </w:rPr>
        <w:t xml:space="preserve"> – CapEx NLB</w:t>
      </w:r>
      <w:r w:rsidRPr="00DD7440">
        <w:rPr>
          <w:rFonts w:ascii="Calibri" w:hAnsi="Calibri" w:cs="Calibri"/>
          <w:vertAlign w:val="subscript"/>
        </w:rPr>
        <w:t>t</w:t>
      </w:r>
      <w:r w:rsidRPr="00DD7440">
        <w:rPr>
          <w:rFonts w:ascii="Calibri" w:hAnsi="Calibri" w:cs="Calibri"/>
        </w:rPr>
        <w:t xml:space="preserve"> +  NLiab</w:t>
      </w:r>
      <w:r w:rsidRPr="00DD7440">
        <w:rPr>
          <w:rFonts w:ascii="Calibri" w:hAnsi="Calibri" w:cs="Calibri"/>
          <w:vertAlign w:val="subscript"/>
        </w:rPr>
        <w:t>t</w:t>
      </w:r>
      <w:r w:rsidRPr="00DD7440">
        <w:rPr>
          <w:rFonts w:ascii="Calibri" w:hAnsi="Calibri" w:cs="Calibri"/>
        </w:rPr>
        <w:t xml:space="preserve"> / (AvgM – 1) + AvgLTInt</w:t>
      </w:r>
      <w:r w:rsidRPr="00DD7440">
        <w:rPr>
          <w:rFonts w:ascii="Calibri" w:hAnsi="Calibri" w:cs="Calibri"/>
          <w:vertAlign w:val="subscript"/>
        </w:rPr>
        <w:t>t</w:t>
      </w:r>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buybacks</w:t>
      </w:r>
      <w:r w:rsidRPr="00DD7440">
        <w:rPr>
          <w:rFonts w:ascii="Calibri" w:hAnsi="Calibri" w:cs="Calibri"/>
          <w:vertAlign w:val="subscript"/>
        </w:rPr>
        <w:t>t</w:t>
      </w:r>
      <w:r w:rsidRPr="00DD7440">
        <w:rPr>
          <w:rFonts w:ascii="Calibri" w:hAnsi="Calibri" w:cs="Calibri"/>
        </w:rPr>
        <w:t>) * (1 - %EF)</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CapEx NLB</w:t>
      </w:r>
      <w:r w:rsidRPr="00DD7440">
        <w:rPr>
          <w:rFonts w:ascii="Calibri" w:hAnsi="Calibri" w:cs="Calibri"/>
          <w:vertAlign w:val="subscript"/>
        </w:rPr>
        <w:t>t</w:t>
      </w:r>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 + %AG * Sales</w:t>
      </w:r>
      <w:r w:rsidRPr="00DD7440">
        <w:rPr>
          <w:rFonts w:ascii="Calibri" w:hAnsi="Calibri" w:cs="Calibri"/>
          <w:vertAlign w:val="subscript"/>
        </w:rPr>
        <w:t>t</w:t>
      </w:r>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NI</w:t>
      </w:r>
      <w:r w:rsidRPr="00DD7440">
        <w:rPr>
          <w:rFonts w:ascii="Calibri" w:hAnsi="Calibri" w:cs="Calibri"/>
          <w:vertAlign w:val="subscript"/>
        </w:rPr>
        <w:t>t-1</w:t>
      </w:r>
      <w:r w:rsidRPr="00DD7440">
        <w:rPr>
          <w:rFonts w:ascii="Calibri" w:hAnsi="Calibri" w:cs="Calibri"/>
        </w:rPr>
        <w:t xml:space="preserve"> : net income from last year</w:t>
      </w:r>
    </w:p>
    <w:p w:rsidR="00BD78A6" w:rsidRPr="00DD7440" w:rsidRDefault="00BD78A6" w:rsidP="00BD78A6">
      <w:pPr>
        <w:pStyle w:val="ListParagraph"/>
        <w:ind w:left="2160"/>
        <w:rPr>
          <w:rFonts w:ascii="Calibri" w:hAnsi="Calibri" w:cs="Calibri"/>
        </w:rPr>
      </w:pPr>
      <w:r w:rsidRPr="00DD7440">
        <w:rPr>
          <w:rFonts w:ascii="Calibri" w:hAnsi="Calibri" w:cs="Calibri"/>
        </w:rPr>
        <w:lastRenderedPageBreak/>
        <w:t>= (1 - %IT) * (Sales</w:t>
      </w:r>
      <w:r w:rsidRPr="00DD7440">
        <w:rPr>
          <w:rFonts w:ascii="Calibri" w:hAnsi="Calibri" w:cs="Calibri"/>
          <w:vertAlign w:val="subscript"/>
        </w:rPr>
        <w:t>t-1</w:t>
      </w:r>
      <w:r w:rsidRPr="00DD7440">
        <w:rPr>
          <w:rFonts w:ascii="Calibri" w:hAnsi="Calibri" w:cs="Calibri"/>
        </w:rPr>
        <w:t xml:space="preserve"> – COGS</w:t>
      </w:r>
      <w:r w:rsidRPr="00DD7440">
        <w:rPr>
          <w:rFonts w:ascii="Calibri" w:hAnsi="Calibri" w:cs="Calibri"/>
          <w:vertAlign w:val="subscript"/>
        </w:rPr>
        <w:t>t-1</w:t>
      </w:r>
      <w:r w:rsidRPr="00DD7440">
        <w:rPr>
          <w:rFonts w:ascii="Calibri" w:hAnsi="Calibri" w:cs="Calibri"/>
        </w:rPr>
        <w:t xml:space="preserve"> – OpEx</w:t>
      </w:r>
      <w:r w:rsidRPr="00DD7440">
        <w:rPr>
          <w:rFonts w:ascii="Calibri" w:hAnsi="Calibri" w:cs="Calibri"/>
          <w:vertAlign w:val="subscript"/>
        </w:rPr>
        <w:t>t-1</w:t>
      </w:r>
      <w:r w:rsidRPr="00DD7440">
        <w:rPr>
          <w:rFonts w:ascii="Calibri" w:hAnsi="Calibri" w:cs="Calibri"/>
        </w:rPr>
        <w:t xml:space="preserve"> – Depreciation</w:t>
      </w:r>
      <w:r w:rsidRPr="00DD7440">
        <w:rPr>
          <w:rFonts w:ascii="Calibri" w:hAnsi="Calibri" w:cs="Calibri"/>
          <w:vertAlign w:val="subscript"/>
        </w:rPr>
        <w:t>t-1</w:t>
      </w:r>
      <w:r w:rsidRPr="00DD7440">
        <w:rPr>
          <w:rFonts w:ascii="Calibri" w:hAnsi="Calibri" w:cs="Calibri"/>
        </w:rPr>
        <w:t xml:space="preserve"> – AvgSTInt</w:t>
      </w:r>
      <w:r w:rsidRPr="00DD7440">
        <w:rPr>
          <w:rFonts w:ascii="Calibri" w:hAnsi="Calibri" w:cs="Calibri"/>
          <w:vertAlign w:val="subscript"/>
        </w:rPr>
        <w:t>t-1</w:t>
      </w:r>
      <w:r w:rsidRPr="00DD7440">
        <w:rPr>
          <w:rFonts w:ascii="Calibri" w:hAnsi="Calibri" w:cs="Calibri"/>
        </w:rPr>
        <w:t xml:space="preserve"> – AvgLTInt</w:t>
      </w:r>
      <w:r w:rsidRPr="00DD7440">
        <w:rPr>
          <w:rFonts w:ascii="Calibri" w:hAnsi="Calibri" w:cs="Calibri"/>
          <w:vertAlign w:val="subscript"/>
        </w:rPr>
        <w:t>t-1</w:t>
      </w:r>
      <w:r w:rsidRPr="00DD7440">
        <w:rPr>
          <w:rFonts w:ascii="Calibri" w:hAnsi="Calibri" w:cs="Calibri"/>
        </w:rPr>
        <w:t xml:space="preserve"> + %MSReturn * (1 - %Cash) * TL</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TL</w:t>
      </w:r>
      <w:r w:rsidRPr="00DD7440">
        <w:rPr>
          <w:rFonts w:ascii="Calibri" w:hAnsi="Calibri" w:cs="Calibri"/>
          <w:vertAlign w:val="subscript"/>
        </w:rPr>
        <w:t>t-1</w:t>
      </w:r>
      <w:r w:rsidRPr="00DD7440">
        <w:rPr>
          <w:rFonts w:ascii="Calibri" w:hAnsi="Calibri" w:cs="Calibri"/>
        </w:rPr>
        <w:t xml:space="preserve"> = Total liquidity last year.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COGS</w:t>
      </w:r>
      <w:r w:rsidRPr="00DD7440">
        <w:rPr>
          <w:rFonts w:ascii="Calibri" w:hAnsi="Calibri" w:cs="Calibri"/>
          <w:vertAlign w:val="subscript"/>
        </w:rPr>
        <w:t>t-1</w:t>
      </w:r>
      <w:r w:rsidRPr="00DD7440">
        <w:rPr>
          <w:rFonts w:ascii="Calibri" w:hAnsi="Calibri" w:cs="Calibri"/>
        </w:rPr>
        <w:t xml:space="preserve"> = %Inv * (Sales</w:t>
      </w:r>
      <w:r w:rsidRPr="00DD7440">
        <w:rPr>
          <w:rFonts w:ascii="Calibri" w:hAnsi="Calibri" w:cs="Calibri"/>
          <w:vertAlign w:val="subscript"/>
        </w:rPr>
        <w:t>t-2</w:t>
      </w:r>
      <w:r w:rsidRPr="00DD7440">
        <w:rPr>
          <w:rFonts w:ascii="Calibri" w:hAnsi="Calibri" w:cs="Calibri"/>
        </w:rPr>
        <w:t xml:space="preserve"> – Sales</w:t>
      </w:r>
      <w:r w:rsidRPr="00DD7440">
        <w:rPr>
          <w:rFonts w:ascii="Calibri" w:hAnsi="Calibri" w:cs="Calibri"/>
          <w:vertAlign w:val="subscript"/>
        </w:rPr>
        <w:t>t-1</w:t>
      </w:r>
      <w:r w:rsidRPr="00DD7440">
        <w:rPr>
          <w:rFonts w:ascii="Calibri" w:hAnsi="Calibri" w:cs="Calibri"/>
        </w:rPr>
        <w:t>)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OpEx</w:t>
      </w:r>
      <w:r w:rsidRPr="00DD7440">
        <w:rPr>
          <w:rFonts w:ascii="Calibri" w:hAnsi="Calibri" w:cs="Calibri"/>
          <w:vertAlign w:val="subscript"/>
        </w:rPr>
        <w:t>t-1</w:t>
      </w:r>
      <w:r w:rsidRPr="00DD7440">
        <w:rPr>
          <w:rFonts w:ascii="Calibri" w:hAnsi="Calibri" w:cs="Calibri"/>
        </w:rPr>
        <w:t xml:space="preserve"> = %OR * Sales</w:t>
      </w:r>
      <w:r w:rsidRPr="00DD7440">
        <w:rPr>
          <w:rFonts w:ascii="Calibri" w:hAnsi="Calibri" w:cs="Calibri"/>
          <w:vertAlign w:val="subscript"/>
        </w:rPr>
        <w:t>t-1</w:t>
      </w:r>
      <w:r w:rsidRPr="00DD7440">
        <w:rPr>
          <w:rFonts w:ascii="Calibri" w:hAnsi="Calibri" w:cs="Calibri"/>
        </w:rPr>
        <w:t xml:space="preserve"> + OB</w:t>
      </w:r>
      <w:r w:rsidRPr="00DD7440">
        <w:rPr>
          <w:rFonts w:ascii="Calibri" w:hAnsi="Calibri" w:cs="Calibri"/>
          <w:vertAlign w:val="subscript"/>
        </w:rPr>
        <w:t>t-2</w:t>
      </w:r>
      <w:r w:rsidRPr="00DD7440">
        <w:rPr>
          <w:rFonts w:ascii="Calibri" w:hAnsi="Calibri" w:cs="Calibri"/>
        </w:rPr>
        <w:t xml:space="preserve"> * (1 + Inflation</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Depreciation</w:t>
      </w:r>
      <w:r w:rsidRPr="00DD7440">
        <w:rPr>
          <w:rFonts w:ascii="Calibri" w:hAnsi="Calibri" w:cs="Calibri"/>
          <w:vertAlign w:val="subscript"/>
        </w:rPr>
        <w:t>t</w:t>
      </w:r>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AvgSTInt</w:t>
      </w:r>
      <w:r w:rsidRPr="00DD7440">
        <w:rPr>
          <w:rFonts w:ascii="Calibri" w:hAnsi="Calibri" w:cs="Calibri"/>
          <w:vertAlign w:val="subscript"/>
        </w:rPr>
        <w:t>t</w:t>
      </w:r>
      <w:r w:rsidRPr="00DD7440">
        <w:rPr>
          <w:rFonts w:ascii="Calibri" w:hAnsi="Calibri" w:cs="Calibri"/>
        </w:rPr>
        <w:t xml:space="preserve"> = %AvgSTInt * (CLiab</w:t>
      </w:r>
      <w:r w:rsidRPr="00DD7440">
        <w:rPr>
          <w:rFonts w:ascii="Calibri" w:hAnsi="Calibri" w:cs="Calibri"/>
          <w:vertAlign w:val="subscript"/>
        </w:rPr>
        <w:t>t-t</w:t>
      </w:r>
      <w:r w:rsidRPr="00DD7440">
        <w:rPr>
          <w:rFonts w:ascii="Calibri" w:hAnsi="Calibri" w:cs="Calibri"/>
        </w:rPr>
        <w:t xml:space="preserve"> – NLiab</w:t>
      </w:r>
      <w:r w:rsidRPr="00DD7440">
        <w:rPr>
          <w:rFonts w:ascii="Calibri" w:hAnsi="Calibri" w:cs="Calibri"/>
          <w:vertAlign w:val="subscript"/>
        </w:rPr>
        <w:t>t-t</w:t>
      </w:r>
      <w:r w:rsidRPr="00DD7440">
        <w:rPr>
          <w:rFonts w:ascii="Calibri" w:hAnsi="Calibri" w:cs="Calibri"/>
        </w:rPr>
        <w:t xml:space="preserve"> / (AvgM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AvgLTInt</w:t>
      </w:r>
      <w:r w:rsidRPr="00DD7440">
        <w:rPr>
          <w:rFonts w:ascii="Calibri" w:hAnsi="Calibri" w:cs="Calibri"/>
          <w:vertAlign w:val="subscript"/>
        </w:rPr>
        <w:t>t</w:t>
      </w:r>
      <w:r w:rsidRPr="00DD7440">
        <w:rPr>
          <w:rFonts w:ascii="Calibri" w:hAnsi="Calibri" w:cs="Calibri"/>
        </w:rPr>
        <w:t xml:space="preserve"> = %AvgLTInt * (NLiab</w:t>
      </w:r>
      <w:r w:rsidRPr="00DD7440">
        <w:rPr>
          <w:rFonts w:ascii="Calibri" w:hAnsi="Calibri" w:cs="Calibri"/>
          <w:vertAlign w:val="subscript"/>
        </w:rPr>
        <w:t>t-1</w:t>
      </w:r>
      <w:r w:rsidRPr="00DD7440">
        <w:rPr>
          <w:rFonts w:ascii="Calibri" w:hAnsi="Calibri" w:cs="Calibri"/>
        </w:rPr>
        <w:t xml:space="preserve"> / (1 – 1/AvgM))</w:t>
      </w:r>
    </w:p>
    <w:p w:rsidR="00BD78A6" w:rsidRPr="0041130F" w:rsidRDefault="00BD78A6" w:rsidP="00BD78A6">
      <w:pPr>
        <w:pStyle w:val="ListParagraph"/>
        <w:numPr>
          <w:ilvl w:val="2"/>
          <w:numId w:val="2"/>
        </w:numPr>
        <w:rPr>
          <w:rFonts w:ascii="Calibri" w:hAnsi="Calibri" w:cs="Calibri"/>
        </w:rPr>
      </w:pPr>
      <w:r w:rsidRPr="00DD7440">
        <w:rPr>
          <w:rFonts w:ascii="Calibri" w:hAnsi="Calibri" w:cs="Calibri"/>
        </w:rPr>
        <w:t>Stock buybacks</w:t>
      </w:r>
      <w:r w:rsidRPr="00DD7440">
        <w:rPr>
          <w:rFonts w:ascii="Calibri" w:hAnsi="Calibri" w:cs="Calibri"/>
          <w:vertAlign w:val="subscript"/>
        </w:rPr>
        <w:t>t</w:t>
      </w:r>
      <w:r w:rsidRPr="00DD7440">
        <w:rPr>
          <w:rFonts w:ascii="Calibri" w:hAnsi="Calibri" w:cs="Calibri"/>
        </w:rPr>
        <w:t xml:space="preserve"> = %</w:t>
      </w:r>
      <w:r w:rsidRPr="0041130F">
        <w:rPr>
          <w:rFonts w:ascii="Calibri" w:hAnsi="Calibri" w:cs="Calibri"/>
        </w:rPr>
        <w:t>BB * Depreciation</w:t>
      </w:r>
      <w:r w:rsidRPr="0041130F">
        <w:rPr>
          <w:rFonts w:ascii="Calibri" w:hAnsi="Calibri" w:cs="Calibri"/>
          <w:vertAlign w:val="subscript"/>
        </w:rPr>
        <w:t>t</w:t>
      </w:r>
      <w:r w:rsidR="00556427" w:rsidRPr="0041130F">
        <w:rPr>
          <w:rFonts w:ascii="Calibri" w:hAnsi="Calibri" w:cs="Calibri"/>
        </w:rPr>
        <w:t xml:space="preserve"> </w:t>
      </w:r>
      <w:r w:rsidR="00556427" w:rsidRPr="00804A80">
        <w:rPr>
          <w:rFonts w:ascii="Calibri" w:hAnsi="Calibri" w:cs="Calibri"/>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Stockholder equity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SE</w:t>
      </w:r>
      <w:r w:rsidRPr="00DD7440">
        <w:rPr>
          <w:rFonts w:ascii="Calibri" w:hAnsi="Calibri" w:cs="Calibri"/>
          <w:vertAlign w:val="subscript"/>
        </w:rPr>
        <w:t>t</w:t>
      </w:r>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SE</w:t>
      </w:r>
      <w:r w:rsidRPr="00DD7440">
        <w:rPr>
          <w:rFonts w:ascii="Calibri" w:hAnsi="Calibri" w:cs="Calibri"/>
          <w:vertAlign w:val="subscript"/>
        </w:rPr>
        <w:t>t-1</w:t>
      </w:r>
      <w:r w:rsidRPr="00DD7440">
        <w:rPr>
          <w:rFonts w:ascii="Calibri" w:hAnsi="Calibri" w:cs="Calibri"/>
        </w:rPr>
        <w:t xml:space="preserve"> + LTLoan</w:t>
      </w:r>
      <w:r w:rsidRPr="00DD7440">
        <w:rPr>
          <w:rFonts w:ascii="Calibri" w:hAnsi="Calibri" w:cs="Calibri"/>
          <w:vertAlign w:val="subscript"/>
        </w:rPr>
        <w:t>t</w:t>
      </w:r>
      <w:r w:rsidRPr="00DD7440">
        <w:rPr>
          <w:rFonts w:ascii="Calibri" w:hAnsi="Calibri" w:cs="Calibri"/>
        </w:rPr>
        <w:t xml:space="preserve"> / (1 - %EF) * %</w:t>
      </w:r>
      <w:r w:rsidRPr="0041130F">
        <w:rPr>
          <w:rFonts w:ascii="Calibri" w:hAnsi="Calibri" w:cs="Calibri"/>
        </w:rPr>
        <w:t>EF + NI</w:t>
      </w:r>
      <w:r w:rsidRPr="0041130F">
        <w:rPr>
          <w:rFonts w:ascii="Calibri" w:hAnsi="Calibri" w:cs="Calibri"/>
          <w:vertAlign w:val="subscript"/>
        </w:rPr>
        <w:t>t</w:t>
      </w:r>
      <w:r w:rsidRPr="0041130F">
        <w:rPr>
          <w:rFonts w:ascii="Calibri" w:hAnsi="Calibri" w:cs="Calibri"/>
        </w:rPr>
        <w:t xml:space="preserve"> – %PR * NI</w:t>
      </w:r>
      <w:r w:rsidRPr="0041130F">
        <w:rPr>
          <w:rFonts w:ascii="Calibri" w:hAnsi="Calibri" w:cs="Calibri"/>
          <w:vertAlign w:val="subscript"/>
        </w:rPr>
        <w:t>t-1</w:t>
      </w:r>
      <w:r w:rsidRPr="0041130F">
        <w:rPr>
          <w:rFonts w:ascii="Calibri" w:hAnsi="Calibri" w:cs="Calibri"/>
        </w:rPr>
        <w:t xml:space="preserve"> – %BB * %Depr * NCA</w:t>
      </w:r>
      <w:r w:rsidRPr="0041130F">
        <w:rPr>
          <w:rFonts w:ascii="Calibri" w:hAnsi="Calibri" w:cs="Calibri"/>
          <w:vertAlign w:val="subscript"/>
        </w:rPr>
        <w:t>t-1</w:t>
      </w:r>
      <w:r w:rsidR="00556427" w:rsidRPr="0041130F">
        <w:rPr>
          <w:rFonts w:ascii="Calibri" w:hAnsi="Calibri" w:cs="Calibri"/>
        </w:rPr>
        <w:t xml:space="preserve"> </w:t>
      </w:r>
      <w:r w:rsidR="00556427" w:rsidRPr="00804A80">
        <w:rPr>
          <w:rFonts w:ascii="Calibri" w:hAnsi="Calibri" w:cs="Calibri"/>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Pr="00DD7440" w:rsidRDefault="00F97B36" w:rsidP="00BD78A6">
      <w:pPr>
        <w:rPr>
          <w:rFonts w:ascii="Calibri" w:hAnsi="Calibri" w:cs="Calibri"/>
        </w:rPr>
      </w:pPr>
    </w:p>
    <w:p w:rsidR="00CE202A" w:rsidRPr="00DD7440" w:rsidRDefault="00F97B36" w:rsidP="00BD78A6">
      <w:pPr>
        <w:rPr>
          <w:rFonts w:ascii="Calibri" w:hAnsi="Calibri" w:cs="Calibri"/>
        </w:rPr>
      </w:pPr>
      <w:r w:rsidRPr="00DD7440">
        <w:rPr>
          <w:rFonts w:ascii="Calibri" w:hAnsi="Calibri" w:cs="Calibri"/>
        </w:rPr>
        <w:t xml:space="preserve">This forward model has been implemented in Python in </w:t>
      </w:r>
      <w:r w:rsidRPr="00DD7440">
        <w:rPr>
          <w:rFonts w:ascii="Calibri" w:hAnsi="Calibri" w:cs="Calibri"/>
          <w:b/>
          <w:bCs/>
        </w:rPr>
        <w:t>simple_financial_model.py</w:t>
      </w:r>
      <w:r w:rsidR="00D8184E" w:rsidRPr="00DD7440">
        <w:rPr>
          <w:rFonts w:ascii="Calibri" w:hAnsi="Calibri" w:cs="Calibri"/>
        </w:rPr>
        <w:t xml:space="preserve"> using data from Apple’s financial statements</w:t>
      </w:r>
      <w:r w:rsidR="003F7488" w:rsidRPr="00DD7440">
        <w:rPr>
          <w:rFonts w:ascii="Calibri" w:hAnsi="Calibri" w:cs="Calibri"/>
        </w:rPr>
        <w:t>.</w:t>
      </w:r>
      <w:r w:rsidR="00FC574A" w:rsidRPr="00DD7440">
        <w:rPr>
          <w:rFonts w:ascii="Calibri" w:hAnsi="Calibri" w:cs="Calibri"/>
        </w:rPr>
        <w:t xml:space="preserve"> The financial statements were first obtained from Yahoo finance as suggested by Question 4 (we wrote the script in </w:t>
      </w:r>
      <w:r w:rsidR="00FC574A" w:rsidRPr="00DD7440">
        <w:rPr>
          <w:rFonts w:ascii="Calibri" w:hAnsi="Calibri" w:cs="Calibri"/>
          <w:b/>
          <w:bCs/>
        </w:rPr>
        <w:t>yahoofinance.py</w:t>
      </w:r>
      <w:r w:rsidR="00FC574A" w:rsidRPr="00DD7440">
        <w:rPr>
          <w:rFonts w:ascii="Calibri" w:hAnsi="Calibri" w:cs="Calibri"/>
        </w:rPr>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DD7440">
        <w:rPr>
          <w:rFonts w:ascii="Calibri" w:hAnsi="Calibri" w:cs="Calibri"/>
          <w:b/>
          <w:bCs/>
        </w:rPr>
        <w:t>sec-edgar-download-extractor.py.</w:t>
      </w:r>
      <w:r w:rsidR="003F7488" w:rsidRPr="00DD7440">
        <w:rPr>
          <w:rFonts w:ascii="Calibri" w:hAnsi="Calibri" w:cs="Calibri"/>
        </w:rPr>
        <w:t xml:space="preserve"> </w:t>
      </w:r>
    </w:p>
    <w:p w:rsidR="00CE202A" w:rsidRPr="00DD7440" w:rsidRDefault="00CE202A" w:rsidP="00BD78A6">
      <w:pPr>
        <w:rPr>
          <w:rFonts w:ascii="Calibri" w:hAnsi="Calibri" w:cs="Calibri"/>
        </w:rPr>
      </w:pPr>
    </w:p>
    <w:p w:rsidR="00F97B36" w:rsidRPr="00DD7440" w:rsidRDefault="003F7488" w:rsidP="00BD78A6">
      <w:pPr>
        <w:rPr>
          <w:rFonts w:ascii="Calibri" w:hAnsi="Calibri" w:cs="Calibri"/>
        </w:rPr>
      </w:pPr>
      <w:r w:rsidRPr="00DD7440">
        <w:rPr>
          <w:rFonts w:ascii="Calibri" w:hAnsi="Calibri" w:cs="Calibri"/>
        </w:rPr>
        <w:t>The following is the output of the code when run with: python .\simple_financial_mode.py :</w:t>
      </w:r>
    </w:p>
    <w:p w:rsidR="003F7488" w:rsidRPr="00DD7440" w:rsidRDefault="003F7488" w:rsidP="00BD78A6">
      <w:pPr>
        <w:rPr>
          <w:rFonts w:ascii="Calibri" w:hAnsi="Calibri" w:cs="Calibri"/>
        </w:rPr>
      </w:pPr>
    </w:p>
    <w:p w:rsidR="003F7488" w:rsidRPr="00DD7440" w:rsidRDefault="003F7488" w:rsidP="003F7488">
      <w:pPr>
        <w:jc w:val="center"/>
        <w:rPr>
          <w:rFonts w:ascii="Calibri" w:hAnsi="Calibri" w:cs="Calibri"/>
        </w:rPr>
      </w:pPr>
    </w:p>
    <w:p w:rsidR="00E723ED" w:rsidRPr="00DD7440" w:rsidRDefault="00E723ED" w:rsidP="003F7488">
      <w:pPr>
        <w:jc w:val="center"/>
        <w:rPr>
          <w:rFonts w:ascii="Calibri" w:hAnsi="Calibri" w:cs="Calibri"/>
        </w:rPr>
      </w:pPr>
      <w:r w:rsidRPr="00DD7440">
        <w:rPr>
          <w:rFonts w:ascii="Calibri" w:hAnsi="Calibri" w:cs="Calibri"/>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6"/>
                    <a:stretch>
                      <a:fillRect/>
                    </a:stretch>
                  </pic:blipFill>
                  <pic:spPr>
                    <a:xfrm>
                      <a:off x="0" y="0"/>
                      <a:ext cx="4275867" cy="883953"/>
                    </a:xfrm>
                    <a:prstGeom prst="rect">
                      <a:avLst/>
                    </a:prstGeom>
                  </pic:spPr>
                </pic:pic>
              </a:graphicData>
            </a:graphic>
          </wp:inline>
        </w:drawing>
      </w:r>
    </w:p>
    <w:p w:rsidR="00275CAC" w:rsidRPr="00DD7440" w:rsidRDefault="00275CAC" w:rsidP="00275CAC">
      <w:pPr>
        <w:rPr>
          <w:rFonts w:ascii="Calibri" w:hAnsi="Calibri" w:cs="Calibri"/>
        </w:rPr>
      </w:pPr>
    </w:p>
    <w:p w:rsidR="00275CAC" w:rsidRPr="00DD7440" w:rsidRDefault="00275CAC" w:rsidP="00275CAC">
      <w:pPr>
        <w:rPr>
          <w:rFonts w:ascii="Calibri" w:hAnsi="Calibri" w:cs="Calibri"/>
        </w:rPr>
      </w:pPr>
      <w:r w:rsidRPr="00DD7440">
        <w:rPr>
          <w:rFonts w:ascii="Calibri" w:hAnsi="Calibri" w:cs="Calibri"/>
        </w:rPr>
        <w:t>Even without using any plugs, we see that the assets = liabilities + equity identity is satisfied because our model follows the double-entry principle with any inflows and outflows on the balance sheet as done by Pareja09.</w:t>
      </w:r>
    </w:p>
    <w:p w:rsidR="00BD78A6" w:rsidRPr="00DD7440" w:rsidRDefault="00BD78A6" w:rsidP="00BD78A6">
      <w:pPr>
        <w:rPr>
          <w:rFonts w:ascii="Calibri" w:hAnsi="Calibri" w:cs="Calibri"/>
        </w:rPr>
      </w:pPr>
    </w:p>
    <w:p w:rsidR="00DC3E5C" w:rsidRPr="00DD7440" w:rsidRDefault="00DC3E5C"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Training the Model</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Out of the variables to be trained, there are quite a few that are easily trained independently from other variables by looking at balance sheets and income statements. We first note the </w:t>
      </w:r>
      <w:r w:rsidR="00100EF6">
        <w:rPr>
          <w:rFonts w:ascii="Calibri" w:hAnsi="Calibri" w:cs="Calibri"/>
        </w:rPr>
        <w:t>primary</w:t>
      </w:r>
      <w:r w:rsidR="00100EF6" w:rsidRPr="00DD7440">
        <w:rPr>
          <w:rFonts w:ascii="Calibri" w:hAnsi="Calibri" w:cs="Calibri"/>
        </w:rPr>
        <w:t xml:space="preserve"> </w:t>
      </w:r>
      <w:r w:rsidRPr="00DD7440">
        <w:rPr>
          <w:rFonts w:ascii="Calibri" w:hAnsi="Calibri" w:cs="Calibri"/>
        </w:rPr>
        <w:t>driver</w:t>
      </w:r>
      <w:r w:rsidR="00100EF6">
        <w:rPr>
          <w:rFonts w:ascii="Calibri" w:hAnsi="Calibri" w:cs="Calibri"/>
        </w:rPr>
        <w:t xml:space="preserve"> </w:t>
      </w:r>
      <w:r w:rsidRPr="00DD7440">
        <w:rPr>
          <w:rFonts w:ascii="Calibri" w:hAnsi="Calibri" w:cs="Calibri"/>
        </w:rPr>
        <w:t>for our model:</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Sales</w:t>
      </w:r>
      <w:r w:rsidRPr="00DD7440">
        <w:rPr>
          <w:rFonts w:ascii="Calibri" w:hAnsi="Calibri" w:cs="Calibri"/>
          <w:vertAlign w:val="subscript"/>
        </w:rPr>
        <w:t>t</w:t>
      </w:r>
      <w:r w:rsidRPr="00DD7440">
        <w:rPr>
          <w:rFonts w:ascii="Calibri" w:hAnsi="Calibri" w:cs="Calibri"/>
        </w:rPr>
        <w:t xml:space="preserve"> : Total revenue in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train the rest of the variables like the following:</w:t>
      </w:r>
    </w:p>
    <w:p w:rsidR="00BD78A6" w:rsidRPr="00DD7440" w:rsidRDefault="00BD78A6" w:rsidP="00BD78A6">
      <w:pPr>
        <w:rPr>
          <w:rFonts w:ascii="Calibri" w:hAnsi="Calibri" w:cs="Calibri"/>
        </w:rPr>
      </w:pP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%AG</w:t>
      </w:r>
      <w:r w:rsidR="00A064C4">
        <w:rPr>
          <w:rFonts w:ascii="Calibri" w:hAnsi="Calibri" w:cs="Calibri"/>
        </w:rPr>
        <w:t xml:space="preserve">, </w:t>
      </w:r>
      <w:r w:rsidR="00BD6A67">
        <w:rPr>
          <w:rFonts w:ascii="Calibri" w:hAnsi="Calibri" w:cs="Calibri"/>
        </w:rPr>
        <w:t>%AM</w:t>
      </w:r>
      <w:r w:rsidRPr="00DD7440">
        <w:rPr>
          <w:rFonts w:ascii="Calibri" w:hAnsi="Calibri" w:cs="Calibri"/>
        </w:rPr>
        <w:t xml:space="preserve"> : Learn from change in all non-current assets in balance sheet</w:t>
      </w:r>
    </w:p>
    <w:p w:rsidR="00092CBD" w:rsidRDefault="00092CBD" w:rsidP="00092CBD">
      <w:pPr>
        <w:pStyle w:val="ListParagraph"/>
        <w:numPr>
          <w:ilvl w:val="0"/>
          <w:numId w:val="2"/>
        </w:numPr>
        <w:rPr>
          <w:rFonts w:ascii="Calibri" w:hAnsi="Calibri" w:cs="Calibri"/>
        </w:rPr>
      </w:pPr>
      <w:r w:rsidRPr="00DD7440">
        <w:rPr>
          <w:rFonts w:ascii="Calibri" w:hAnsi="Calibri" w:cs="Calibri"/>
        </w:rPr>
        <w:t>%Depr : Learn from depreciation in income statement and non-current assets in balance sheet</w:t>
      </w:r>
    </w:p>
    <w:p w:rsidR="00A064C4" w:rsidRPr="00DD7440" w:rsidRDefault="00A064C4" w:rsidP="00092CBD">
      <w:pPr>
        <w:pStyle w:val="ListParagraph"/>
        <w:numPr>
          <w:ilvl w:val="0"/>
          <w:numId w:val="2"/>
        </w:numPr>
        <w:rPr>
          <w:rFonts w:ascii="Calibri" w:hAnsi="Calibri" w:cs="Calibri"/>
        </w:rPr>
      </w:pPr>
      <w:r>
        <w:rPr>
          <w:rFonts w:ascii="Cambria Math" w:hAnsi="Cambria Math" w:cs="Calibri"/>
        </w:rPr>
        <w:t>⍺</w:t>
      </w:r>
      <w:r>
        <w:rPr>
          <w:rFonts w:ascii="Cambria Math" w:hAnsi="Cambria Math" w:cs="Calibri"/>
          <w:vertAlign w:val="subscript"/>
        </w:rPr>
        <w:t>CR</w:t>
      </w:r>
      <w:r>
        <w:rPr>
          <w:rFonts w:ascii="Cambria Math" w:hAnsi="Cambria Math" w:cs="Calibri"/>
        </w:rPr>
        <w:t xml:space="preserve"> </w:t>
      </w:r>
      <w:r>
        <w:rPr>
          <w:rFonts w:ascii="Calibri" w:hAnsi="Calibri" w:cs="Calibri"/>
        </w:rPr>
        <w:t>,</w:t>
      </w:r>
      <w:r>
        <w:rPr>
          <w:rFonts w:ascii="Cambria Math" w:hAnsi="Cambria Math" w:cs="Calibri"/>
        </w:rPr>
        <w:t xml:space="preserve"> β</w:t>
      </w:r>
      <w:r>
        <w:rPr>
          <w:rFonts w:ascii="Cambria Math" w:hAnsi="Cambria Math" w:cs="Calibri"/>
          <w:vertAlign w:val="subscript"/>
        </w:rPr>
        <w:t>CR</w:t>
      </w:r>
      <w:r w:rsidRPr="00DD7440">
        <w:rPr>
          <w:rFonts w:ascii="Calibri" w:hAnsi="Calibri" w:cs="Calibri"/>
        </w:rPr>
        <w:t xml:space="preserve"> </w:t>
      </w:r>
      <w:r>
        <w:rPr>
          <w:rFonts w:ascii="Calibri" w:hAnsi="Calibri" w:cs="Calibri"/>
        </w:rPr>
        <w:t>: Learn from COGS and Sales data</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%AR : Learn from Sales and account receivables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%AP : Learn from Purchases and account payables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%AdvPS : Learn from current deferred revenue data and </w:t>
      </w:r>
      <w:r w:rsidR="00A064C4">
        <w:rPr>
          <w:rFonts w:ascii="Calibri" w:hAnsi="Calibri" w:cs="Calibri"/>
        </w:rPr>
        <w:t>current</w:t>
      </w:r>
      <w:r w:rsidR="00A064C4" w:rsidRPr="00DD7440">
        <w:rPr>
          <w:rFonts w:ascii="Calibri" w:hAnsi="Calibri" w:cs="Calibri"/>
        </w:rPr>
        <w:t xml:space="preserve"> </w:t>
      </w:r>
      <w:r w:rsidRPr="00DD7440">
        <w:rPr>
          <w:rFonts w:ascii="Calibri" w:hAnsi="Calibri" w:cs="Calibri"/>
        </w:rPr>
        <w:t>year’s Sales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%AdvPP : Learn from Purchases and current other assets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%Inv : Learn from inventory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%Cash : Learn from short-term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%TL : Learn from revenue and Cash Equivalents And Short 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%IT : Learn from net income and tax provision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%OR, OB</w:t>
      </w:r>
      <w:r w:rsidRPr="00DD7440">
        <w:rPr>
          <w:rFonts w:ascii="Calibri" w:hAnsi="Calibri" w:cs="Calibri"/>
          <w:vertAlign w:val="subscript"/>
        </w:rPr>
        <w:t>T_start</w:t>
      </w:r>
      <w:r w:rsidRPr="00DD7440">
        <w:rPr>
          <w:rFonts w:ascii="Calibri" w:hAnsi="Calibri" w:cs="Calibri"/>
        </w:rPr>
        <w:t xml:space="preserve"> : Learn from inflation data and operating expense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%PR</w:t>
      </w:r>
      <w:r w:rsidR="005463CD">
        <w:rPr>
          <w:rFonts w:ascii="Calibri" w:hAnsi="Calibri" w:cs="Calibri"/>
        </w:rPr>
        <w:t>, Adj. Speed</w:t>
      </w:r>
      <w:r w:rsidRPr="00DD7440">
        <w:rPr>
          <w:rFonts w:ascii="Calibri" w:hAnsi="Calibri" w:cs="Calibri"/>
        </w:rPr>
        <w:t xml:space="preserve"> : Learn from common stock dividends in Cash Flow and net income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%BB : Learn from Repurchase Of Capital Stock and depreciation in Cash Flow</w:t>
      </w:r>
    </w:p>
    <w:p w:rsidR="00446E00" w:rsidRPr="00DD7440" w:rsidRDefault="00446E00" w:rsidP="00446E00">
      <w:pPr>
        <w:rPr>
          <w:rFonts w:ascii="Calibri" w:hAnsi="Calibri" w:cs="Calibri"/>
        </w:rPr>
      </w:pPr>
    </w:p>
    <w:p w:rsidR="00446E00" w:rsidRPr="00DD7440" w:rsidRDefault="00446E00" w:rsidP="00446E00">
      <w:pPr>
        <w:rPr>
          <w:rFonts w:ascii="Calibri" w:hAnsi="Calibri" w:cs="Calibri"/>
        </w:rPr>
      </w:pPr>
      <w:r w:rsidRPr="00DD7440">
        <w:rPr>
          <w:rFonts w:ascii="Calibri" w:hAnsi="Calibri" w:cs="Calibri"/>
        </w:rPr>
        <w:t>Each of the variables above can be related to an element from Cash Flow, Balance Sheet, or Income Statement, and can be trained with a simple mean-square-error minimization for each.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following variables</w:t>
      </w:r>
      <w:r w:rsidR="00A14978" w:rsidRPr="00DD7440">
        <w:rPr>
          <w:rFonts w:ascii="Calibri" w:hAnsi="Calibri" w:cs="Calibri"/>
        </w:rPr>
        <w:t xml:space="preserve"> (i.e. structural parameters)</w:t>
      </w:r>
      <w:r w:rsidRPr="00DD7440">
        <w:rPr>
          <w:rFonts w:ascii="Calibri" w:hAnsi="Calibri" w:cs="Calibri"/>
        </w:rPr>
        <w:t xml:space="preserve"> </w:t>
      </w:r>
      <w:r w:rsidR="00A14978" w:rsidRPr="00DD7440">
        <w:rPr>
          <w:rFonts w:ascii="Calibri" w:hAnsi="Calibri" w:cs="Calibri"/>
        </w:rPr>
        <w:t xml:space="preserve">can be trained </w:t>
      </w:r>
      <w:r w:rsidR="00446E00" w:rsidRPr="00DD7440">
        <w:rPr>
          <w:rFonts w:ascii="Calibri" w:hAnsi="Calibri" w:cs="Calibri"/>
        </w:rPr>
        <w:t xml:space="preserve">together </w:t>
      </w:r>
      <w:r w:rsidR="00A14978" w:rsidRPr="00DD7440">
        <w:rPr>
          <w:rFonts w:ascii="Calibri" w:hAnsi="Calibri" w:cs="Calibri"/>
        </w:rPr>
        <w:t>using the above trained variables:</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%AvgSTInt :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%AvgLTInt : Average interest on total long-term liabilities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AvgM :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%MSReturn :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%EF : Equity financing as a percentage of total excess cash needed after accounting for long-term investments and long-term obligations</w:t>
      </w:r>
    </w:p>
    <w:p w:rsidR="00BD78A6" w:rsidRPr="00DD7440" w:rsidRDefault="00BD78A6" w:rsidP="00BD78A6">
      <w:pPr>
        <w:rPr>
          <w:rFonts w:ascii="Calibri" w:hAnsi="Calibri" w:cs="Calibri"/>
        </w:rPr>
      </w:pPr>
    </w:p>
    <w:p w:rsidR="00A14978" w:rsidRPr="00DD7440" w:rsidRDefault="00BD78A6" w:rsidP="00BD78A6">
      <w:pPr>
        <w:rPr>
          <w:rFonts w:ascii="Calibri" w:hAnsi="Calibri" w:cs="Calibri"/>
        </w:rPr>
      </w:pPr>
      <w:r w:rsidRPr="00DD7440">
        <w:rPr>
          <w:rFonts w:ascii="Calibri" w:hAnsi="Calibri" w:cs="Calibri"/>
        </w:rPr>
        <w:lastRenderedPageBreak/>
        <w:t>Using</w:t>
      </w:r>
      <w:r w:rsidR="00A14978" w:rsidRPr="00DD7440">
        <w:rPr>
          <w:rFonts w:ascii="Calibri" w:hAnsi="Calibri" w:cs="Calibri"/>
        </w:rPr>
        <w:t xml:space="preserve"> net income,</w:t>
      </w:r>
      <w:r w:rsidR="00D54A9C" w:rsidRPr="00DD7440">
        <w:rPr>
          <w:rFonts w:ascii="Calibri" w:hAnsi="Calibri" w:cs="Calibri"/>
        </w:rPr>
        <w:t xml:space="preserve"> </w:t>
      </w:r>
      <w:r w:rsidR="00D54A9C" w:rsidRPr="00804A80">
        <w:rPr>
          <w:rFonts w:ascii="Calibri" w:hAnsi="Calibri" w:cs="Calibri"/>
        </w:rPr>
        <w:t>interest payments</w:t>
      </w:r>
      <w:r w:rsidR="000529E2" w:rsidRPr="00804A80">
        <w:rPr>
          <w:rFonts w:ascii="Calibri" w:hAnsi="Calibri" w:cs="Calibri"/>
        </w:rPr>
        <w:t>, return from investment in market securities</w:t>
      </w:r>
      <w:r w:rsidR="00D54A9C" w:rsidRPr="00DD7440">
        <w:rPr>
          <w:rFonts w:ascii="Calibri" w:hAnsi="Calibri" w:cs="Calibri"/>
          <w:highlight w:val="yellow"/>
        </w:rPr>
        <w:t>,</w:t>
      </w:r>
      <w:r w:rsidRPr="00DD7440">
        <w:rPr>
          <w:rFonts w:ascii="Calibri" w:hAnsi="Calibri" w:cs="Calibri"/>
        </w:rPr>
        <w:t xml:space="preserve"> stockholders equity and current and non-current liabilities data, we can train AvgM, %AvgSTInt, %AvgLTInt, %MSReturn, and %E</w:t>
      </w:r>
      <w:r w:rsidR="00A14978" w:rsidRPr="00DD7440">
        <w:rPr>
          <w:rFonts w:ascii="Calibri" w:hAnsi="Calibri" w:cs="Calibri"/>
        </w:rPr>
        <w:t xml:space="preserve">F </w:t>
      </w:r>
      <w:r w:rsidR="00446E00" w:rsidRPr="00DD7440">
        <w:rPr>
          <w:rFonts w:ascii="Calibri" w:hAnsi="Calibri" w:cs="Calibri"/>
        </w:rPr>
        <w:t xml:space="preserve">concurrently </w:t>
      </w:r>
      <w:r w:rsidR="00A14978" w:rsidRPr="00DD7440">
        <w:rPr>
          <w:rFonts w:ascii="Calibri" w:hAnsi="Calibri" w:cs="Calibri"/>
        </w:rPr>
        <w:t>via simple gradient while minimizing mean-square error</w:t>
      </w:r>
      <w:r w:rsidR="00446E00" w:rsidRPr="00DD7440">
        <w:rPr>
          <w:rFonts w:ascii="Calibri" w:hAnsi="Calibri" w:cs="Calibri"/>
        </w:rPr>
        <w:t xml:space="preserve"> between predicted and actual net income, stockholders equity, current liabilities, and non-current liabilities</w:t>
      </w:r>
      <w:r w:rsidR="00A14978" w:rsidRPr="00DD7440">
        <w:rPr>
          <w:rFonts w:ascii="Calibri" w:hAnsi="Calibri" w:cs="Calibri"/>
        </w:rPr>
        <w:t>.</w:t>
      </w:r>
      <w:r w:rsidR="00D54A9C" w:rsidRPr="00DD7440">
        <w:rPr>
          <w:rFonts w:ascii="Calibri" w:hAnsi="Calibri" w:cs="Calibri"/>
        </w:rPr>
        <w:t xml:space="preserve"> </w:t>
      </w:r>
    </w:p>
    <w:p w:rsidR="00BD78A6" w:rsidRPr="00DD7440" w:rsidRDefault="00BD78A6" w:rsidP="00BD78A6">
      <w:pPr>
        <w:rPr>
          <w:rFonts w:ascii="Calibri" w:hAnsi="Calibri" w:cs="Calibri"/>
        </w:rPr>
      </w:pPr>
    </w:p>
    <w:p w:rsidR="00F97B36" w:rsidRPr="00DD7440" w:rsidRDefault="00F97B36" w:rsidP="00BD78A6">
      <w:pPr>
        <w:rPr>
          <w:rFonts w:ascii="Calibri" w:hAnsi="Calibri" w:cs="Calibri"/>
        </w:rPr>
      </w:pPr>
      <w:r w:rsidRPr="00DD7440">
        <w:rPr>
          <w:rFonts w:ascii="Calibri" w:hAnsi="Calibri" w:cs="Calibri"/>
        </w:rPr>
        <w:t xml:space="preserve">The code has been implemented in trainable_financial_model.py. </w:t>
      </w:r>
      <w:r w:rsidR="000917D3">
        <w:rPr>
          <w:rFonts w:ascii="Calibri" w:hAnsi="Calibri" w:cs="Calibri"/>
        </w:rPr>
        <w:t>For this simple training model, %AM = 100% and Purchases are also used together with Sales as dual driver.</w:t>
      </w:r>
    </w:p>
    <w:p w:rsidR="001766C0" w:rsidRPr="00DD7440" w:rsidRDefault="001766C0" w:rsidP="00BD78A6">
      <w:pPr>
        <w:rPr>
          <w:rFonts w:ascii="Calibri" w:hAnsi="Calibri" w:cs="Calibri"/>
        </w:rPr>
      </w:pPr>
    </w:p>
    <w:p w:rsidR="001766C0" w:rsidRPr="00DD7440" w:rsidRDefault="002A510D" w:rsidP="00BD78A6">
      <w:pPr>
        <w:rPr>
          <w:rFonts w:ascii="Calibri" w:hAnsi="Calibri" w:cs="Calibri"/>
        </w:rPr>
      </w:pPr>
      <w:r w:rsidRPr="00DD7440">
        <w:rPr>
          <w:rFonts w:ascii="Calibri" w:hAnsi="Calibri" w:cs="Calibri"/>
        </w:rPr>
        <w:t xml:space="preserve">In order to test the model’s prediction capability, we train the parameters from </w:t>
      </w:r>
      <w:r w:rsidR="00D8184E" w:rsidRPr="00DD7440">
        <w:rPr>
          <w:rFonts w:ascii="Calibri" w:hAnsi="Calibri" w:cs="Calibri"/>
        </w:rPr>
        <w:t xml:space="preserve">Apple’s </w:t>
      </w:r>
      <w:r w:rsidRPr="00DD7440">
        <w:rPr>
          <w:rFonts w:ascii="Calibri" w:hAnsi="Calibri" w:cs="Calibri"/>
        </w:rPr>
        <w:t xml:space="preserve">2018~2024 data, predict 2025 data, and compare it with the actual data. The following is the output after running </w:t>
      </w:r>
      <w:r w:rsidRPr="00DD7440">
        <w:rPr>
          <w:rFonts w:ascii="Calibri" w:hAnsi="Calibri" w:cs="Calibri"/>
          <w:b/>
          <w:bCs/>
        </w:rPr>
        <w:t>trainable_financial_model.py</w:t>
      </w:r>
      <w:r w:rsidR="00E15319" w:rsidRPr="00DD7440">
        <w:rPr>
          <w:rFonts w:ascii="Calibri" w:hAnsi="Calibri" w:cs="Calibri"/>
        </w:rPr>
        <w:t>:</w:t>
      </w:r>
    </w:p>
    <w:p w:rsidR="001766C0" w:rsidRDefault="001766C0" w:rsidP="00BD78A6"/>
    <w:p w:rsidR="001766C0" w:rsidRDefault="00497977" w:rsidP="00BD78A6">
      <w:r w:rsidRPr="00497977">
        <w:rPr>
          <w:noProof/>
        </w:rPr>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7"/>
                    <a:stretch>
                      <a:fillRect/>
                    </a:stretch>
                  </pic:blipFill>
                  <pic:spPr>
                    <a:xfrm>
                      <a:off x="0" y="0"/>
                      <a:ext cx="5027696" cy="6039143"/>
                    </a:xfrm>
                    <a:prstGeom prst="rect">
                      <a:avLst/>
                    </a:prstGeom>
                  </pic:spPr>
                </pic:pic>
              </a:graphicData>
            </a:graphic>
          </wp:inline>
        </w:drawing>
      </w:r>
    </w:p>
    <w:p w:rsidR="001766C0" w:rsidRDefault="001766C0" w:rsidP="00BD78A6"/>
    <w:p w:rsidR="001766C0" w:rsidRPr="00DD7440" w:rsidRDefault="00D8184E" w:rsidP="00BD78A6">
      <w:pPr>
        <w:rPr>
          <w:rFonts w:ascii="Calibri" w:hAnsi="Calibri" w:cs="Calibri"/>
        </w:rPr>
      </w:pPr>
      <w:r w:rsidRPr="00DD7440">
        <w:rPr>
          <w:rFonts w:ascii="Calibri" w:hAnsi="Calibri" w:cs="Calibri"/>
        </w:rP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D7440">
        <w:rPr>
          <w:rFonts w:ascii="Calibri" w:hAnsi="Calibri" w:cs="Calibri"/>
          <w:b/>
          <w:bCs/>
        </w:rPr>
        <w:t>1. The Balance Sheet Elements</w:t>
      </w:r>
      <w:r w:rsidRPr="00DD7440">
        <w:rPr>
          <w:rFonts w:ascii="Calibri" w:hAnsi="Calibri" w:cs="Calibri"/>
        </w:rPr>
        <w:t>. Also, there is a limitation of assuming a liquidity balance (cash + investment in market securities) that varies linearly with sales, especially for a cash-rich company like Apple</w:t>
      </w:r>
      <w:r w:rsidR="00EE7EB0" w:rsidRPr="00DD7440">
        <w:rPr>
          <w:rFonts w:ascii="Calibri" w:hAnsi="Calibri" w:cs="Calibri"/>
        </w:rPr>
        <w:t xml:space="preserve"> whose cash balance and stock buybacks are governed by the recent buyback programs in order to reduce its cash balance instead of being proportional to asset depreciation, which is done here as done by Pareja09.</w:t>
      </w:r>
    </w:p>
    <w:p w:rsidR="003A08C0" w:rsidRPr="00DD7440" w:rsidRDefault="003A08C0" w:rsidP="00BD78A6">
      <w:pPr>
        <w:rPr>
          <w:rFonts w:ascii="Calibri" w:hAnsi="Calibri" w:cs="Calibri"/>
        </w:rPr>
      </w:pPr>
    </w:p>
    <w:p w:rsidR="003A08C0" w:rsidRPr="00DD7440" w:rsidRDefault="003A08C0" w:rsidP="00BD78A6">
      <w:pPr>
        <w:rPr>
          <w:rFonts w:ascii="Calibri" w:hAnsi="Calibri" w:cs="Calibri"/>
        </w:rPr>
      </w:pPr>
      <w:r w:rsidRPr="00DD7440">
        <w:rPr>
          <w:rFonts w:ascii="Calibri" w:hAnsi="Calibri" w:cs="Calibri"/>
        </w:rPr>
        <w:lastRenderedPageBreak/>
        <w:t>Our model can also forecast earnings because net income is automatically calculated when predicting the elements on the balance sheet, and is outputted as “net_income” as shown above.</w:t>
      </w:r>
    </w:p>
    <w:p w:rsidR="001766C0" w:rsidRPr="00DD7440" w:rsidRDefault="001766C0" w:rsidP="00BD78A6">
      <w:pPr>
        <w:rPr>
          <w:rFonts w:ascii="Calibri" w:hAnsi="Calibri" w:cs="Calibri"/>
        </w:rPr>
      </w:pPr>
    </w:p>
    <w:p w:rsidR="00F40427" w:rsidRPr="00DD7440" w:rsidRDefault="00F40427" w:rsidP="00BD78A6">
      <w:pPr>
        <w:rPr>
          <w:rFonts w:ascii="Calibri" w:hAnsi="Calibri" w:cs="Calibri"/>
        </w:rPr>
      </w:pPr>
    </w:p>
    <w:p w:rsidR="001766C0" w:rsidRPr="00DD7440" w:rsidRDefault="00F40427" w:rsidP="00F40427">
      <w:pPr>
        <w:pStyle w:val="ListParagraph"/>
        <w:numPr>
          <w:ilvl w:val="0"/>
          <w:numId w:val="5"/>
        </w:numPr>
        <w:rPr>
          <w:rFonts w:ascii="Calibri" w:hAnsi="Calibri" w:cs="Calibri"/>
          <w:b/>
          <w:bCs/>
        </w:rPr>
      </w:pPr>
      <w:r w:rsidRPr="00DD7440">
        <w:rPr>
          <w:rFonts w:ascii="Calibri" w:hAnsi="Calibri" w:cs="Calibri"/>
          <w:b/>
          <w:bCs/>
        </w:rPr>
        <w:t>Applying Machine Learning</w:t>
      </w:r>
    </w:p>
    <w:p w:rsidR="00F40427" w:rsidRPr="00DD7440" w:rsidRDefault="00F40427" w:rsidP="00F40427">
      <w:pPr>
        <w:rPr>
          <w:rFonts w:ascii="Calibri" w:hAnsi="Calibri" w:cs="Calibri"/>
        </w:rPr>
      </w:pPr>
    </w:p>
    <w:p w:rsidR="00F40427" w:rsidRPr="00DD7440" w:rsidRDefault="00F40427" w:rsidP="00F40427">
      <w:pPr>
        <w:rPr>
          <w:rFonts w:ascii="Calibri" w:hAnsi="Calibri" w:cs="Calibri"/>
        </w:rPr>
      </w:pPr>
      <w:r w:rsidRPr="00DD7440">
        <w:rPr>
          <w:rFonts w:ascii="Calibri" w:hAnsi="Calibri" w:cs="Calibri"/>
        </w:rPr>
        <w:t>As our model is rather a simple model based on Pareja09, there is a lot of improvements that could make the model more performant. A short list of potential improvements is as follows:</w:t>
      </w:r>
    </w:p>
    <w:p w:rsidR="00F40427" w:rsidRPr="00DD7440" w:rsidRDefault="00F40427" w:rsidP="00F40427">
      <w:pPr>
        <w:pStyle w:val="ListParagraph"/>
        <w:numPr>
          <w:ilvl w:val="0"/>
          <w:numId w:val="2"/>
        </w:numPr>
        <w:rPr>
          <w:rFonts w:ascii="Calibri" w:hAnsi="Calibri" w:cs="Calibri"/>
        </w:rPr>
      </w:pPr>
      <w:r w:rsidRPr="00DD7440">
        <w:rPr>
          <w:rFonts w:ascii="Calibri" w:hAnsi="Calibri" w:cs="Calibri"/>
        </w:rPr>
        <w:t>Predicting purchases and sales of future years using Long Short-Term Memory and macroeconomic indicators (e.g., inflation, interest rate)</w:t>
      </w:r>
    </w:p>
    <w:p w:rsidR="00F40427" w:rsidRPr="00DD7440" w:rsidRDefault="00FE4095" w:rsidP="00F40427">
      <w:pPr>
        <w:pStyle w:val="ListParagraph"/>
        <w:numPr>
          <w:ilvl w:val="0"/>
          <w:numId w:val="2"/>
        </w:numPr>
        <w:rPr>
          <w:rFonts w:ascii="Calibri" w:hAnsi="Calibri" w:cs="Calibri"/>
        </w:rPr>
      </w:pPr>
      <w:r w:rsidRPr="00DD7440">
        <w:rPr>
          <w:rFonts w:ascii="Calibri" w:hAnsi="Calibri" w:cs="Calibri"/>
        </w:rPr>
        <w:t xml:space="preserve">Implementing Bayesian model to account for probability distribution of accounting variables (e.g., company policy for capital expenditure, operating expense prediction, cash balance targets) to account for the noise term, n(t). </w:t>
      </w:r>
    </w:p>
    <w:p w:rsidR="00727D57" w:rsidRPr="00DD7440" w:rsidRDefault="00727D57" w:rsidP="00F40427">
      <w:pPr>
        <w:pStyle w:val="ListParagraph"/>
        <w:numPr>
          <w:ilvl w:val="0"/>
          <w:numId w:val="2"/>
        </w:numPr>
        <w:rPr>
          <w:rFonts w:ascii="Calibri" w:hAnsi="Calibri" w:cs="Calibri"/>
        </w:rPr>
      </w:pPr>
      <w:r w:rsidRPr="00DD7440">
        <w:rPr>
          <w:rFonts w:ascii="Calibri" w:hAnsi="Calibri" w:cs="Calibri"/>
        </w:rPr>
        <w:t>Implementing neural networks for each accounting variables that take into consideration macroeconomic signals (e.g., incorporate consumer price index, GDP growth, and interest rates to predict advance purchases percentage)</w:t>
      </w:r>
    </w:p>
    <w:p w:rsidR="00FE4095" w:rsidRPr="00DD7440" w:rsidRDefault="00FE4095" w:rsidP="00F40427">
      <w:pPr>
        <w:pStyle w:val="ListParagraph"/>
        <w:numPr>
          <w:ilvl w:val="0"/>
          <w:numId w:val="2"/>
        </w:numPr>
        <w:rPr>
          <w:rFonts w:ascii="Calibri" w:hAnsi="Calibri" w:cs="Calibri"/>
        </w:rPr>
      </w:pPr>
      <w:r w:rsidRPr="00DD7440">
        <w:rPr>
          <w:rFonts w:ascii="Calibri" w:hAnsi="Calibri" w:cs="Calibri"/>
        </w:rPr>
        <w:t>Incorporating the company’s stock buyback target if it has been disclosed publicly</w:t>
      </w:r>
      <w:r w:rsidR="00727D57" w:rsidRPr="00DD7440">
        <w:rPr>
          <w:rFonts w:ascii="Calibri" w:hAnsi="Calibri" w:cs="Calibri"/>
        </w:rPr>
        <w:t xml:space="preserve"> into training the buyback ratio with a neural network</w:t>
      </w:r>
    </w:p>
    <w:p w:rsidR="00FE4095" w:rsidRPr="00DD7440" w:rsidRDefault="00FE4095" w:rsidP="00727D57">
      <w:pPr>
        <w:rPr>
          <w:rFonts w:ascii="Calibri" w:hAnsi="Calibri" w:cs="Calibri"/>
        </w:rPr>
      </w:pPr>
    </w:p>
    <w:p w:rsidR="00727D57" w:rsidRPr="00DD7440" w:rsidRDefault="00BF3093" w:rsidP="00727D57">
      <w:pPr>
        <w:rPr>
          <w:rFonts w:ascii="Calibri" w:hAnsi="Calibri" w:cs="Calibri"/>
        </w:rPr>
      </w:pPr>
      <w:r w:rsidRPr="00DD7440">
        <w:rPr>
          <w:rFonts w:ascii="Calibri" w:hAnsi="Calibri" w:cs="Calibri"/>
        </w:rPr>
        <w:t xml:space="preserve">For our model, we </w:t>
      </w:r>
      <w:r w:rsidR="009C3F3F" w:rsidRPr="00DD7440">
        <w:rPr>
          <w:rFonts w:ascii="Calibri" w:hAnsi="Calibri" w:cs="Calibri"/>
        </w:rPr>
        <w:t>choose to implement</w:t>
      </w:r>
      <w:r w:rsidRPr="00DD7440">
        <w:rPr>
          <w:rFonts w:ascii="Calibri" w:hAnsi="Calibri" w:cs="Calibri"/>
        </w:rPr>
        <w:t xml:space="preserve"> Bayesian learning with Variational Inference method</w:t>
      </w:r>
      <w:r w:rsidR="00CD6590" w:rsidRPr="00DD7440">
        <w:rPr>
          <w:rFonts w:ascii="Calibri" w:hAnsi="Calibri" w:cs="Calibri"/>
        </w:rPr>
        <w:t xml:space="preserve"> [Dürr(20)]</w:t>
      </w:r>
      <w:r w:rsidRPr="00DD7440">
        <w:rPr>
          <w:rFonts w:ascii="Calibri" w:hAnsi="Calibri" w:cs="Calibri"/>
        </w:rPr>
        <w:t xml:space="preserve"> to train the operational expense because</w:t>
      </w:r>
    </w:p>
    <w:p w:rsidR="00BF3093" w:rsidRPr="00DD7440" w:rsidRDefault="003A08C0" w:rsidP="00BF3093">
      <w:pPr>
        <w:pStyle w:val="ListParagraph"/>
        <w:numPr>
          <w:ilvl w:val="0"/>
          <w:numId w:val="6"/>
        </w:numPr>
        <w:rPr>
          <w:rFonts w:ascii="Calibri" w:hAnsi="Calibri" w:cs="Calibri"/>
        </w:rPr>
      </w:pPr>
      <w:r w:rsidRPr="00DD7440">
        <w:rPr>
          <w:rFonts w:ascii="Calibri" w:hAnsi="Calibri" w:cs="Calibri"/>
        </w:rPr>
        <w:t xml:space="preserve">OpEx is </w:t>
      </w:r>
      <w:r w:rsidR="00423E7E" w:rsidRPr="00DD7440">
        <w:rPr>
          <w:rFonts w:ascii="Calibri" w:hAnsi="Calibri" w:cs="Calibri"/>
        </w:rPr>
        <w:t>influential in the net income value</w:t>
      </w:r>
    </w:p>
    <w:p w:rsidR="00423E7E" w:rsidRPr="00DD7440" w:rsidRDefault="00423E7E" w:rsidP="00BF3093">
      <w:pPr>
        <w:pStyle w:val="ListParagraph"/>
        <w:numPr>
          <w:ilvl w:val="0"/>
          <w:numId w:val="6"/>
        </w:numPr>
        <w:rPr>
          <w:rFonts w:ascii="Calibri" w:hAnsi="Calibri" w:cs="Calibri"/>
        </w:rPr>
      </w:pPr>
      <w:r w:rsidRPr="00DD7440">
        <w:rPr>
          <w:rFonts w:ascii="Calibri" w:hAnsi="Calibri" w:cs="Calibri"/>
        </w:rPr>
        <w:t>OpEx, in our model, is heavily influenced by sales revenue, which is one of the main drivers in our model</w:t>
      </w:r>
      <w:r w:rsidR="00BD2E5A" w:rsidRPr="00DD7440">
        <w:rPr>
          <w:rFonts w:ascii="Calibri" w:hAnsi="Calibri" w:cs="Calibri"/>
        </w:rPr>
        <w:t xml:space="preserve">, </w:t>
      </w:r>
      <w:r w:rsidRPr="00DD7440">
        <w:rPr>
          <w:rFonts w:ascii="Calibri" w:hAnsi="Calibri" w:cs="Calibri"/>
        </w:rPr>
        <w:t>up to 23%</w:t>
      </w:r>
    </w:p>
    <w:p w:rsidR="009C3F3F" w:rsidRPr="00DD7440" w:rsidRDefault="009C3F3F" w:rsidP="009C3F3F">
      <w:pPr>
        <w:rPr>
          <w:rFonts w:ascii="Calibri" w:hAnsi="Calibri" w:cs="Calibri"/>
        </w:rPr>
      </w:pPr>
    </w:p>
    <w:p w:rsidR="009C3F3F" w:rsidRPr="00DD7440" w:rsidRDefault="009C3F3F" w:rsidP="009C3F3F">
      <w:pPr>
        <w:rPr>
          <w:rFonts w:ascii="Calibri" w:hAnsi="Calibri" w:cs="Calibri"/>
        </w:rPr>
      </w:pPr>
      <w:r w:rsidRPr="00DD7440">
        <w:rPr>
          <w:rFonts w:ascii="Calibri" w:hAnsi="Calibri" w:cs="Calibri"/>
        </w:rPr>
        <w:t xml:space="preserve">Applying Variational Inference allows us to </w:t>
      </w:r>
      <w:r w:rsidR="001F5269" w:rsidRPr="00EC2C9A">
        <w:rPr>
          <w:rFonts w:ascii="Calibri" w:hAnsi="Calibri" w:cs="Calibri"/>
        </w:rPr>
        <w:t>model</w:t>
      </w:r>
      <w:r w:rsidRPr="00EC2C9A">
        <w:rPr>
          <w:rFonts w:ascii="Calibri" w:hAnsi="Calibri" w:cs="Calibri"/>
        </w:rPr>
        <w:t xml:space="preserve"> </w:t>
      </w:r>
      <w:r w:rsidRPr="00804A80">
        <w:rPr>
          <w:rFonts w:ascii="Calibri" w:hAnsi="Calibri" w:cs="Calibri"/>
        </w:rPr>
        <w:t>the</w:t>
      </w:r>
      <w:r w:rsidR="001F5269" w:rsidRPr="00804A80">
        <w:rPr>
          <w:rFonts w:ascii="Calibri" w:hAnsi="Calibri" w:cs="Calibri"/>
        </w:rPr>
        <w:t xml:space="preserve"> aleatoric and epistemic </w:t>
      </w:r>
      <w:r w:rsidR="003F0D92" w:rsidRPr="00804A80">
        <w:rPr>
          <w:rFonts w:ascii="Calibri" w:hAnsi="Calibri" w:cs="Calibri"/>
        </w:rPr>
        <w:t xml:space="preserve">uncertainties </w:t>
      </w:r>
      <w:r w:rsidRPr="00804A80">
        <w:rPr>
          <w:rFonts w:ascii="Calibri" w:hAnsi="Calibri" w:cs="Calibri"/>
        </w:rPr>
        <w:t xml:space="preserve">of OpEx </w:t>
      </w:r>
      <w:r w:rsidR="001F5269" w:rsidRPr="00804A80">
        <w:rPr>
          <w:rFonts w:ascii="Calibri" w:hAnsi="Calibri" w:cs="Calibri"/>
        </w:rPr>
        <w:t>by calculating the posterior distribution of OpEx’s linear regression parameters</w:t>
      </w:r>
      <w:r w:rsidR="001F5269" w:rsidRPr="00EC2C9A">
        <w:rPr>
          <w:rFonts w:ascii="Calibri" w:hAnsi="Calibri" w:cs="Calibri"/>
        </w:rPr>
        <w:t xml:space="preserve"> </w:t>
      </w:r>
      <w:r w:rsidRPr="00EC2C9A">
        <w:rPr>
          <w:rFonts w:ascii="Calibri" w:hAnsi="Calibri" w:cs="Calibri"/>
        </w:rPr>
        <w:t xml:space="preserve">given the past OpEx, sales, and inflation data instead of a singular </w:t>
      </w:r>
      <w:r w:rsidR="001F5269" w:rsidRPr="00EC2C9A">
        <w:rPr>
          <w:rFonts w:ascii="Calibri" w:hAnsi="Calibri" w:cs="Calibri"/>
        </w:rPr>
        <w:t>set of parameters (i.e., slope</w:t>
      </w:r>
      <w:r w:rsidR="001F5269" w:rsidRPr="00DD7440">
        <w:rPr>
          <w:rFonts w:ascii="Calibri" w:hAnsi="Calibri" w:cs="Calibri"/>
        </w:rPr>
        <w:t xml:space="preserve"> and offset)</w:t>
      </w:r>
      <w:r w:rsidRPr="00DD7440">
        <w:rPr>
          <w:rFonts w:ascii="Calibri" w:hAnsi="Calibri" w:cs="Calibri"/>
        </w:rPr>
        <w:t xml:space="preserve"> that a simple linear regression gives you. It allows us to predict the OpEx, and therefore the earnings and other balance sheet elements, with a confidence interval. </w:t>
      </w:r>
    </w:p>
    <w:p w:rsidR="00BD2E5A" w:rsidRPr="00DD7440" w:rsidRDefault="00BD2E5A" w:rsidP="00BD2E5A">
      <w:pPr>
        <w:rPr>
          <w:rFonts w:ascii="Calibri" w:hAnsi="Calibri" w:cs="Calibri"/>
        </w:rPr>
      </w:pPr>
    </w:p>
    <w:p w:rsidR="00BD2E5A" w:rsidRPr="00DD7440" w:rsidRDefault="00FD598F" w:rsidP="00BD2E5A">
      <w:pPr>
        <w:rPr>
          <w:rFonts w:ascii="Calibri" w:hAnsi="Calibri" w:cs="Calibri"/>
        </w:rPr>
      </w:pPr>
      <w:r w:rsidRPr="00DD7440">
        <w:rPr>
          <w:rFonts w:ascii="Calibri" w:hAnsi="Calibri" w:cs="Calibri"/>
        </w:rPr>
        <w:t>Most of the code from trainable_financial_model.py remains unchanged except how we model the OpEx during training. The following updates are made:</w:t>
      </w:r>
    </w:p>
    <w:p w:rsidR="00FD598F" w:rsidRPr="00DD7440"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DD7440">
        <w:rPr>
          <w:rFonts w:ascii="Calibri" w:hAnsi="Calibri" w:cs="Calibri"/>
        </w:rPr>
        <w:t>Bayesian Conversion: Replaced the deterministic %OR and OB</w:t>
      </w:r>
      <w:r w:rsidRPr="00DD7440">
        <w:rPr>
          <w:rFonts w:ascii="Calibri" w:hAnsi="Calibri" w:cs="Calibri"/>
          <w:vertAlign w:val="subscript"/>
        </w:rPr>
        <w:t>T_start</w:t>
      </w:r>
      <w:r w:rsidRPr="00DD7440">
        <w:rPr>
          <w:rFonts w:ascii="Calibri" w:hAnsi="Calibri" w:cs="Calibri"/>
        </w:rPr>
        <w:t xml:space="preserve"> variables with 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Replaced the simple Mean Squared Error (MSE) for OpEx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This balances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lastRenderedPageBreak/>
        <w:t>Monte Carlo Simulation</w:t>
      </w:r>
      <w:r w:rsidRPr="00FD598F">
        <w:rPr>
          <w:rFonts w:ascii="Calibri" w:hAnsi="Calibri" w:cs="Calibri"/>
        </w:rPr>
        <w:t xml:space="preserve">: Added a run_monte_carlo_forecast function. Instead of predicting one single Net Income line, we run the forecast 1,000 times, sampling different OpEx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Pr="00DD7440" w:rsidRDefault="00027C5F" w:rsidP="00027C5F">
      <w:pPr>
        <w:autoSpaceDE w:val="0"/>
        <w:autoSpaceDN w:val="0"/>
        <w:adjustRightInd w:val="0"/>
        <w:rPr>
          <w:rFonts w:ascii="Calibri" w:hAnsi="Calibri" w:cs="Calibri"/>
        </w:rPr>
      </w:pPr>
      <w:r>
        <w:rPr>
          <w:rFonts w:ascii="Calibri" w:hAnsi="Calibri" w:cs="Calibri"/>
        </w:rPr>
        <w:t xml:space="preserve">So, to answer the ‘Hint’, we are improving the model such that when we predict the earnings (i.e. net income), we can now model n(t) with the confidence intervals given by the Monte Carlo simulation. After we have trained all the variables, </w:t>
      </w:r>
      <w:r w:rsidR="009514F6">
        <w:rPr>
          <w:rFonts w:ascii="Calibri" w:hAnsi="Calibri" w:cs="Calibri"/>
        </w:rPr>
        <w:t>they become the very function that take in this yea</w:t>
      </w:r>
      <w:r w:rsidR="009514F6" w:rsidRPr="00DD7440">
        <w:rPr>
          <w:rFonts w:ascii="Calibri" w:hAnsi="Calibri" w:cs="Calibri"/>
        </w:rPr>
        <w:t>r’s y(t) and input x(t) to predict y(t+1). T</w:t>
      </w:r>
      <w:r w:rsidRPr="00DD7440">
        <w:rPr>
          <w:rFonts w:ascii="Calibri" w:hAnsi="Calibri" w:cs="Calibri"/>
        </w:rPr>
        <w:t xml:space="preserve">he input x(t) </w:t>
      </w:r>
      <w:r w:rsidR="009514F6" w:rsidRPr="00DD7440">
        <w:rPr>
          <w:rFonts w:ascii="Calibri" w:hAnsi="Calibri" w:cs="Calibri"/>
        </w:rPr>
        <w:t>includes</w:t>
      </w:r>
      <w:r w:rsidRPr="00DD7440">
        <w:rPr>
          <w:rFonts w:ascii="Calibri" w:hAnsi="Calibri" w:cs="Calibri"/>
        </w:rPr>
        <w:t xml:space="preserve"> the primary drivers, which are sales and purchases</w:t>
      </w:r>
      <w:r w:rsidR="009514F6" w:rsidRPr="00DD7440">
        <w:rPr>
          <w:rFonts w:ascii="Calibri" w:hAnsi="Calibri" w:cs="Calibri"/>
        </w:rPr>
        <w:t xml:space="preserve"> time series</w:t>
      </w:r>
      <w:r w:rsidRPr="00DD7440">
        <w:rPr>
          <w:rFonts w:ascii="Calibri" w:hAnsi="Calibri" w:cs="Calibri"/>
        </w:rPr>
        <w:t xml:space="preserve">, and inflation, which is the external environment variable that we include in the model for predicting the operating expense. </w:t>
      </w:r>
    </w:p>
    <w:p w:rsidR="00EB0C77" w:rsidRPr="00DD7440" w:rsidRDefault="00EB0C77" w:rsidP="00EB0C77">
      <w:pPr>
        <w:autoSpaceDE w:val="0"/>
        <w:autoSpaceDN w:val="0"/>
        <w:adjustRightInd w:val="0"/>
        <w:rPr>
          <w:rFonts w:ascii="Calibri" w:hAnsi="Calibri" w:cs="Calibri"/>
        </w:rPr>
      </w:pPr>
    </w:p>
    <w:p w:rsidR="00772B4F" w:rsidRPr="00DD7440" w:rsidRDefault="00772B4F" w:rsidP="003F2CC7">
      <w:pPr>
        <w:rPr>
          <w:rFonts w:ascii="Calibri" w:hAnsi="Calibri" w:cs="Calibri"/>
        </w:rPr>
      </w:pPr>
      <w:r w:rsidRPr="00DD7440">
        <w:rPr>
          <w:rFonts w:ascii="Calibri" w:hAnsi="Calibri" w:cs="Calibri"/>
        </w:rPr>
        <w:t xml:space="preserve">We implemented the updated Bayesian model in </w:t>
      </w:r>
      <w:r w:rsidR="0013719B" w:rsidRPr="0013719B">
        <w:rPr>
          <w:rFonts w:ascii="Calibri" w:hAnsi="Calibri" w:cs="Calibri"/>
          <w:b/>
          <w:bCs/>
        </w:rPr>
        <w:t>trainable_financial_model_taxanomaly_effstdebt_bayesian_vi_refactored</w:t>
      </w:r>
      <w:r w:rsidRPr="00DD7440">
        <w:rPr>
          <w:rFonts w:ascii="Calibri" w:hAnsi="Calibri" w:cs="Calibri"/>
          <w:b/>
          <w:bCs/>
        </w:rPr>
        <w:t>.py</w:t>
      </w:r>
      <w:r w:rsidR="0013719B">
        <w:rPr>
          <w:rFonts w:ascii="Calibri" w:hAnsi="Calibri" w:cs="Calibri"/>
          <w:b/>
          <w:bCs/>
        </w:rPr>
        <w:t xml:space="preserve"> </w:t>
      </w:r>
      <w:r w:rsidR="0013719B" w:rsidRPr="00804A80">
        <w:rPr>
          <w:rFonts w:ascii="Calibri" w:hAnsi="Calibri" w:cs="Calibri"/>
        </w:rPr>
        <w:t>with the include_tax_anomalies = False</w:t>
      </w:r>
      <w:r w:rsidR="003F2CC7">
        <w:rPr>
          <w:rFonts w:ascii="Calibri" w:hAnsi="Calibri" w:cs="Calibri"/>
        </w:rPr>
        <w:t>, and the output</w:t>
      </w:r>
      <w:r w:rsidRPr="00DD7440">
        <w:rPr>
          <w:rFonts w:ascii="Calibri" w:hAnsi="Calibri" w:cs="Calibri"/>
        </w:rPr>
        <w:t xml:space="preserve"> is reproduced below:</w:t>
      </w:r>
    </w:p>
    <w:p w:rsidR="004E614B" w:rsidRPr="00DD7440" w:rsidRDefault="004E614B" w:rsidP="00772B4F">
      <w:pPr>
        <w:rPr>
          <w:rFonts w:ascii="Calibri" w:hAnsi="Calibri" w:cs="Calibri"/>
        </w:rPr>
      </w:pP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Simple parameters:</w:t>
      </w:r>
    </w:p>
    <w:p w:rsidR="00EA107C" w:rsidRPr="00DD7440" w:rsidRDefault="00EA107C" w:rsidP="00EA107C">
      <w:pPr>
        <w:rPr>
          <w:rFonts w:ascii="Calibri" w:hAnsi="Calibri" w:cs="Calibri"/>
        </w:rPr>
      </w:pPr>
      <w:r w:rsidRPr="00DD7440">
        <w:rPr>
          <w:rFonts w:ascii="Calibri" w:hAnsi="Calibri" w:cs="Calibri"/>
        </w:rPr>
        <w:t>Final %AG: 0.00000</w:t>
      </w:r>
    </w:p>
    <w:p w:rsidR="00EA107C" w:rsidRPr="00DD7440" w:rsidRDefault="00EA107C" w:rsidP="00EA107C">
      <w:pPr>
        <w:rPr>
          <w:rFonts w:ascii="Calibri" w:hAnsi="Calibri" w:cs="Calibri"/>
        </w:rPr>
      </w:pPr>
      <w:r w:rsidRPr="00DD7440">
        <w:rPr>
          <w:rFonts w:ascii="Calibri" w:hAnsi="Calibri" w:cs="Calibri"/>
        </w:rPr>
        <w:t>Final %AM: 0.94062</w:t>
      </w:r>
    </w:p>
    <w:p w:rsidR="00EA107C" w:rsidRPr="00DD7440" w:rsidRDefault="00EA107C" w:rsidP="00EA107C">
      <w:pPr>
        <w:rPr>
          <w:rFonts w:ascii="Calibri" w:hAnsi="Calibri" w:cs="Calibri"/>
        </w:rPr>
      </w:pPr>
      <w:r w:rsidRPr="00DD7440">
        <w:rPr>
          <w:rFonts w:ascii="Calibri" w:hAnsi="Calibri" w:cs="Calibri"/>
        </w:rPr>
        <w:t>Final %Depr: 0.05553</w:t>
      </w:r>
    </w:p>
    <w:p w:rsidR="00EA107C" w:rsidRPr="00DD7440" w:rsidRDefault="00EA107C" w:rsidP="00EA107C">
      <w:pPr>
        <w:rPr>
          <w:rFonts w:ascii="Calibri" w:hAnsi="Calibri" w:cs="Calibri"/>
        </w:rPr>
      </w:pPr>
      <w:r w:rsidRPr="00DD7440">
        <w:rPr>
          <w:rFonts w:ascii="Calibri" w:hAnsi="Calibri" w:cs="Calibri"/>
        </w:rPr>
        <w:t>Final %AdvPS: 0.02126</w:t>
      </w:r>
    </w:p>
    <w:p w:rsidR="00EA107C" w:rsidRPr="00DD7440" w:rsidRDefault="00EA107C" w:rsidP="00EA107C">
      <w:pPr>
        <w:rPr>
          <w:rFonts w:ascii="Calibri" w:hAnsi="Calibri" w:cs="Calibri"/>
        </w:rPr>
      </w:pPr>
      <w:r w:rsidRPr="00DD7440">
        <w:rPr>
          <w:rFonts w:ascii="Calibri" w:hAnsi="Calibri" w:cs="Calibri"/>
        </w:rPr>
        <w:t>Final %AdvPP: 0.07840</w:t>
      </w:r>
    </w:p>
    <w:p w:rsidR="00EA107C" w:rsidRPr="00DD7440" w:rsidRDefault="00EA107C" w:rsidP="00EA107C">
      <w:pPr>
        <w:rPr>
          <w:rFonts w:ascii="Calibri" w:hAnsi="Calibri" w:cs="Calibri"/>
        </w:rPr>
      </w:pPr>
      <w:r w:rsidRPr="00DD7440">
        <w:rPr>
          <w:rFonts w:ascii="Calibri" w:hAnsi="Calibri" w:cs="Calibri"/>
        </w:rPr>
        <w:t>Final %AR: 0.15866</w:t>
      </w:r>
    </w:p>
    <w:p w:rsidR="00EA107C" w:rsidRPr="00DD7440" w:rsidRDefault="00EA107C" w:rsidP="00EA107C">
      <w:pPr>
        <w:rPr>
          <w:rFonts w:ascii="Calibri" w:hAnsi="Calibri" w:cs="Calibri"/>
        </w:rPr>
      </w:pPr>
      <w:r w:rsidRPr="00DD7440">
        <w:rPr>
          <w:rFonts w:ascii="Calibri" w:hAnsi="Calibri" w:cs="Calibri"/>
        </w:rPr>
        <w:t>Final %AP: 0.30794</w:t>
      </w:r>
    </w:p>
    <w:p w:rsidR="00EA107C" w:rsidRPr="00DD7440" w:rsidRDefault="00EA107C" w:rsidP="00EA107C">
      <w:pPr>
        <w:rPr>
          <w:rFonts w:ascii="Calibri" w:hAnsi="Calibri" w:cs="Calibri"/>
        </w:rPr>
      </w:pPr>
      <w:r w:rsidRPr="00DD7440">
        <w:rPr>
          <w:rFonts w:ascii="Calibri" w:hAnsi="Calibri" w:cs="Calibri"/>
        </w:rPr>
        <w:t>Final %Inv: 0.01603</w:t>
      </w:r>
    </w:p>
    <w:p w:rsidR="00EA107C" w:rsidRPr="00DD7440" w:rsidRDefault="00EA107C" w:rsidP="00EA107C">
      <w:pPr>
        <w:rPr>
          <w:rFonts w:ascii="Calibri" w:hAnsi="Calibri" w:cs="Calibri"/>
        </w:rPr>
      </w:pPr>
      <w:r w:rsidRPr="00DD7440">
        <w:rPr>
          <w:rFonts w:ascii="Calibri" w:hAnsi="Calibri" w:cs="Calibri"/>
        </w:rPr>
        <w:t>Total Liquidity (baseline + logit-linear): baseline=0.6013, alpha=-2.3463, beta=-0.411579</w:t>
      </w:r>
    </w:p>
    <w:p w:rsidR="00EA107C" w:rsidRPr="00DD7440" w:rsidRDefault="00EA107C" w:rsidP="00EA107C">
      <w:pPr>
        <w:rPr>
          <w:rFonts w:ascii="Calibri" w:hAnsi="Calibri" w:cs="Calibri"/>
        </w:rPr>
      </w:pPr>
      <w:r w:rsidRPr="00DD7440">
        <w:rPr>
          <w:rFonts w:ascii="Calibri" w:hAnsi="Calibri" w:cs="Calibri"/>
        </w:rPr>
        <w:t xml:space="preserve">  =&gt; %TL at t=0: 0.0874, %TL at t=7: 0.0053</w:t>
      </w:r>
    </w:p>
    <w:p w:rsidR="00EA107C" w:rsidRPr="00DD7440" w:rsidRDefault="00EA107C" w:rsidP="00EA107C">
      <w:pPr>
        <w:rPr>
          <w:rFonts w:ascii="Calibri" w:hAnsi="Calibri" w:cs="Calibri"/>
        </w:rPr>
      </w:pPr>
      <w:r w:rsidRPr="00DD7440">
        <w:rPr>
          <w:rFonts w:ascii="Calibri" w:hAnsi="Calibri" w:cs="Calibri"/>
        </w:rPr>
        <w:t>Cash % of Liquidity (logit-linear): alpha=-0.2235, beta=0.032385</w:t>
      </w:r>
    </w:p>
    <w:p w:rsidR="00EA107C" w:rsidRPr="00DD7440" w:rsidRDefault="00EA107C" w:rsidP="00EA107C">
      <w:pPr>
        <w:rPr>
          <w:rFonts w:ascii="Calibri" w:hAnsi="Calibri" w:cs="Calibri"/>
        </w:rPr>
      </w:pPr>
      <w:r w:rsidRPr="00DD7440">
        <w:rPr>
          <w:rFonts w:ascii="Calibri" w:hAnsi="Calibri" w:cs="Calibri"/>
        </w:rPr>
        <w:t xml:space="preserve">  =&gt; %Cash at t=0: 0.4444, %Cash at t=7: 0.5008</w:t>
      </w:r>
    </w:p>
    <w:p w:rsidR="00EA107C" w:rsidRPr="00DD7440" w:rsidRDefault="00EA107C" w:rsidP="00EA107C">
      <w:pPr>
        <w:rPr>
          <w:rFonts w:ascii="Calibri" w:hAnsi="Calibri" w:cs="Calibri"/>
        </w:rPr>
      </w:pPr>
      <w:r w:rsidRPr="00DD7440">
        <w:rPr>
          <w:rFonts w:ascii="Calibri" w:hAnsi="Calibri" w:cs="Calibri"/>
        </w:rPr>
        <w:t>Final %IT: 0.17021</w:t>
      </w:r>
    </w:p>
    <w:p w:rsidR="00EA107C" w:rsidRPr="00DD7440" w:rsidRDefault="00EA107C" w:rsidP="00EA107C">
      <w:pPr>
        <w:rPr>
          <w:rFonts w:ascii="Calibri" w:hAnsi="Calibri" w:cs="Calibri"/>
        </w:rPr>
      </w:pPr>
      <w:r w:rsidRPr="00DD7440">
        <w:rPr>
          <w:rFonts w:ascii="Calibri" w:hAnsi="Calibri" w:cs="Calibri"/>
        </w:rPr>
        <w:t>Final %PR: 0.99969</w:t>
      </w:r>
    </w:p>
    <w:p w:rsidR="00EA107C" w:rsidRPr="00DD7440" w:rsidRDefault="00EA107C" w:rsidP="00EA107C">
      <w:pPr>
        <w:rPr>
          <w:rFonts w:ascii="Calibri" w:hAnsi="Calibri" w:cs="Calibri"/>
        </w:rPr>
      </w:pPr>
      <w:r w:rsidRPr="00DD7440">
        <w:rPr>
          <w:rFonts w:ascii="Calibri" w:hAnsi="Calibri" w:cs="Calibri"/>
        </w:rPr>
        <w:t>Final DivAdjSpeed (α): 0.00371</w:t>
      </w:r>
    </w:p>
    <w:p w:rsidR="00EA107C" w:rsidRPr="00DD7440" w:rsidRDefault="00EA107C" w:rsidP="00EA107C">
      <w:pPr>
        <w:rPr>
          <w:rFonts w:ascii="Calibri" w:hAnsi="Calibri" w:cs="Calibri"/>
        </w:rPr>
      </w:pPr>
      <w:r w:rsidRPr="00DD7440">
        <w:rPr>
          <w:rFonts w:ascii="Calibri" w:hAnsi="Calibri" w:cs="Calibri"/>
        </w:rPr>
        <w:t>Stock Buyback (baseline + ratio*depr): baseline=1.5540, ratio=-6.610795</w:t>
      </w:r>
    </w:p>
    <w:p w:rsidR="00EA107C" w:rsidRPr="00DD7440" w:rsidRDefault="00EA107C" w:rsidP="00EA107C">
      <w:pPr>
        <w:rPr>
          <w:rFonts w:ascii="Calibri" w:hAnsi="Calibri" w:cs="Calibri"/>
        </w:rPr>
      </w:pPr>
      <w:r w:rsidRPr="00DD7440">
        <w:rPr>
          <w:rFonts w:ascii="Calibri" w:hAnsi="Calibri" w:cs="Calibri"/>
        </w:rPr>
        <w:t>Effective ST Debt % of Sales (logit-linear): alpha=-1.7458, beta=0.059738</w:t>
      </w:r>
    </w:p>
    <w:p w:rsidR="00EA107C" w:rsidRPr="00DD7440" w:rsidRDefault="00EA107C" w:rsidP="00EA107C">
      <w:pPr>
        <w:rPr>
          <w:rFonts w:ascii="Calibri" w:hAnsi="Calibri" w:cs="Calibri"/>
        </w:rPr>
      </w:pPr>
      <w:r w:rsidRPr="00DD7440">
        <w:rPr>
          <w:rFonts w:ascii="Calibri" w:hAnsi="Calibri" w:cs="Calibri"/>
        </w:rPr>
        <w:t xml:space="preserve">  =&gt; %EffSTDebt at t=0: 0.1486, %EffSTDebt at t=7: 0.2095</w:t>
      </w:r>
    </w:p>
    <w:p w:rsidR="00EA107C" w:rsidRPr="00DD7440" w:rsidRDefault="00EA107C" w:rsidP="00EA107C">
      <w:pPr>
        <w:rPr>
          <w:rFonts w:ascii="Calibri" w:hAnsi="Calibri" w:cs="Calibri"/>
        </w:rPr>
      </w:pPr>
      <w:r w:rsidRPr="00DD7440">
        <w:rPr>
          <w:rFonts w:ascii="Calibri" w:hAnsi="Calibri" w:cs="Calibri"/>
        </w:rPr>
        <w:t>Cost Ratio (logit-linear): alpha=0.3459, beta=-0.0475</w:t>
      </w:r>
    </w:p>
    <w:p w:rsidR="00EA107C" w:rsidRPr="00DD7440" w:rsidRDefault="00EA107C" w:rsidP="00EA107C">
      <w:pPr>
        <w:rPr>
          <w:rFonts w:ascii="Calibri" w:hAnsi="Calibri" w:cs="Calibri"/>
        </w:rPr>
      </w:pPr>
      <w:r w:rsidRPr="00DD7440">
        <w:rPr>
          <w:rFonts w:ascii="Calibri" w:hAnsi="Calibri" w:cs="Calibri"/>
        </w:rPr>
        <w:t xml:space="preserve">  =&gt; CR at t=0: 0.5856, CR at t=7: 0.5034</w:t>
      </w:r>
    </w:p>
    <w:p w:rsidR="00EA107C" w:rsidRPr="00DD7440" w:rsidRDefault="00EA107C" w:rsidP="00EA107C">
      <w:pPr>
        <w:rPr>
          <w:rFonts w:ascii="Calibri" w:hAnsi="Calibri" w:cs="Calibri"/>
        </w:rPr>
      </w:pPr>
      <w:r w:rsidRPr="00DD7440">
        <w:rPr>
          <w:rFonts w:ascii="Calibri" w:hAnsi="Calibri" w:cs="Calibri"/>
        </w:rPr>
        <w:t>Bayesian OpEx Variable %: Mean=0.0923, Std=0.0155</w:t>
      </w:r>
    </w:p>
    <w:p w:rsidR="00EA107C" w:rsidRPr="00DD7440" w:rsidRDefault="00EA107C" w:rsidP="00EA107C">
      <w:pPr>
        <w:rPr>
          <w:rFonts w:ascii="Calibri" w:hAnsi="Calibri" w:cs="Calibri"/>
        </w:rPr>
      </w:pPr>
      <w:r w:rsidRPr="00DD7440">
        <w:rPr>
          <w:rFonts w:ascii="Calibri" w:hAnsi="Calibri" w:cs="Calibri"/>
        </w:rPr>
        <w:t>Bayesian OpEx Baseline (USD):   Mean=3.91e+10, Std=8.09e+08</w:t>
      </w:r>
    </w:p>
    <w:p w:rsidR="00EA107C" w:rsidRPr="00DD7440" w:rsidRDefault="00EA107C" w:rsidP="00EA107C">
      <w:pPr>
        <w:rPr>
          <w:rFonts w:ascii="Calibri" w:hAnsi="Calibri" w:cs="Calibri"/>
        </w:rPr>
      </w:pPr>
      <w:r w:rsidRPr="00DD7440">
        <w:rPr>
          <w:rFonts w:ascii="Calibri" w:hAnsi="Calibri" w:cs="Calibri"/>
        </w:rPr>
        <w:t>OpEx aleatoric uncertainty (USD): 2.49e+09</w:t>
      </w: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Structural parameters:</w:t>
      </w:r>
    </w:p>
    <w:p w:rsidR="00EA107C" w:rsidRPr="00DD7440" w:rsidRDefault="00EA107C" w:rsidP="00EA107C">
      <w:pPr>
        <w:rPr>
          <w:rFonts w:ascii="Calibri" w:hAnsi="Calibri" w:cs="Calibri"/>
        </w:rPr>
      </w:pPr>
      <w:r w:rsidRPr="00DD7440">
        <w:rPr>
          <w:rFonts w:ascii="Calibri" w:hAnsi="Calibri" w:cs="Calibri"/>
        </w:rPr>
        <w:t>Final %AvgSTInt: 0.03970</w:t>
      </w:r>
    </w:p>
    <w:p w:rsidR="00EA107C" w:rsidRPr="00DD7440" w:rsidRDefault="00EA107C" w:rsidP="00EA107C">
      <w:pPr>
        <w:rPr>
          <w:rFonts w:ascii="Calibri" w:hAnsi="Calibri" w:cs="Calibri"/>
        </w:rPr>
      </w:pPr>
      <w:r w:rsidRPr="00DD7440">
        <w:rPr>
          <w:rFonts w:ascii="Calibri" w:hAnsi="Calibri" w:cs="Calibri"/>
        </w:rPr>
        <w:t>Final %AvgLTInt: 0.00692</w:t>
      </w:r>
    </w:p>
    <w:p w:rsidR="00EA107C" w:rsidRPr="00DD7440" w:rsidRDefault="00EA107C" w:rsidP="00EA107C">
      <w:pPr>
        <w:rPr>
          <w:rFonts w:ascii="Calibri" w:hAnsi="Calibri" w:cs="Calibri"/>
        </w:rPr>
      </w:pPr>
      <w:r w:rsidRPr="00DD7440">
        <w:rPr>
          <w:rFonts w:ascii="Calibri" w:hAnsi="Calibri" w:cs="Calibri"/>
        </w:rPr>
        <w:lastRenderedPageBreak/>
        <w:t>Final AvgM: 15.36485</w:t>
      </w:r>
    </w:p>
    <w:p w:rsidR="00EA107C" w:rsidRPr="00DD7440" w:rsidRDefault="00EA107C" w:rsidP="00EA107C">
      <w:pPr>
        <w:rPr>
          <w:rFonts w:ascii="Calibri" w:hAnsi="Calibri" w:cs="Calibri"/>
        </w:rPr>
      </w:pPr>
      <w:r w:rsidRPr="00DD7440">
        <w:rPr>
          <w:rFonts w:ascii="Calibri" w:hAnsi="Calibri" w:cs="Calibri"/>
        </w:rPr>
        <w:t>Final %MSReturn: 0.01119</w:t>
      </w:r>
    </w:p>
    <w:p w:rsidR="00EA107C" w:rsidRPr="00DD7440" w:rsidRDefault="00EA107C" w:rsidP="00EA107C">
      <w:pPr>
        <w:rPr>
          <w:rFonts w:ascii="Calibri" w:hAnsi="Calibri" w:cs="Calibri"/>
        </w:rPr>
      </w:pPr>
      <w:r w:rsidRPr="00DD7440">
        <w:rPr>
          <w:rFonts w:ascii="Calibri" w:hAnsi="Calibri" w:cs="Calibri"/>
        </w:rPr>
        <w:t>Equity Financing % (logit-linear): alpha=0.5389, beta=0.018432</w:t>
      </w:r>
    </w:p>
    <w:p w:rsidR="00EA107C" w:rsidRPr="00DD7440" w:rsidRDefault="00EA107C" w:rsidP="00EA107C">
      <w:pPr>
        <w:rPr>
          <w:rFonts w:ascii="Calibri" w:hAnsi="Calibri" w:cs="Calibri"/>
        </w:rPr>
      </w:pPr>
      <w:r w:rsidRPr="00DD7440">
        <w:rPr>
          <w:rFonts w:ascii="Calibri" w:hAnsi="Calibri" w:cs="Calibri"/>
        </w:rPr>
        <w:t xml:space="preserve">  =&gt; %EF at t=0: 0.6316, %EF at t=7: 0.6610</w:t>
      </w:r>
    </w:p>
    <w:p w:rsidR="00DB2041" w:rsidRPr="00DD7440" w:rsidRDefault="00EA107C" w:rsidP="00EA107C">
      <w:pPr>
        <w:rPr>
          <w:rFonts w:ascii="Calibri" w:hAnsi="Calibri" w:cs="Calibri"/>
        </w:rPr>
      </w:pPr>
      <w:r w:rsidRPr="00DD7440">
        <w:rPr>
          <w:rFonts w:ascii="Calibri" w:hAnsi="Calibri" w:cs="Calibri"/>
        </w:rPr>
        <w:t>--------------------------------------------------</w:t>
      </w:r>
    </w:p>
    <w:p w:rsidR="00DB2041" w:rsidRPr="00DD7440" w:rsidRDefault="00DB2041" w:rsidP="00772B4F">
      <w:pPr>
        <w:rPr>
          <w:rFonts w:ascii="Calibri" w:hAnsi="Calibri" w:cs="Calibri"/>
        </w:rPr>
      </w:pPr>
    </w:p>
    <w:p w:rsidR="005964AB" w:rsidRPr="003766B9" w:rsidRDefault="005964AB" w:rsidP="00772B4F">
      <w:pPr>
        <w:rPr>
          <w:rFonts w:ascii="Calibri" w:hAnsi="Calibri" w:cs="Calibri"/>
        </w:rPr>
      </w:pPr>
      <w:r w:rsidRPr="00DD7440">
        <w:rPr>
          <w:rFonts w:ascii="Calibri" w:hAnsi="Calibri" w:cs="Calibri"/>
        </w:rPr>
        <w:t>The Operation Expense learned</w:t>
      </w:r>
      <w:r w:rsidRPr="003766B9">
        <w:rPr>
          <w:rFonts w:ascii="Calibri" w:hAnsi="Calibri" w:cs="Calibri"/>
        </w:rPr>
        <w:t xml:space="preserve"> with Bayesian Variational Inference is as follows:</w:t>
      </w:r>
    </w:p>
    <w:p w:rsidR="005964AB" w:rsidRDefault="005964AB" w:rsidP="00772B4F"/>
    <w:p w:rsidR="00796270" w:rsidRDefault="00796270" w:rsidP="00772B4F">
      <w:r>
        <w:rPr>
          <w:noProof/>
        </w:rPr>
        <w:drawing>
          <wp:inline distT="0" distB="0" distL="0" distR="0">
            <wp:extent cx="5943600" cy="2971800"/>
            <wp:effectExtent l="0" t="0" r="0" b="0"/>
            <wp:docPr id="119666409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4098" name="Picture 11966640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rsidR="003766B9" w:rsidRDefault="003766B9" w:rsidP="00772B4F"/>
    <w:p w:rsidR="003766B9" w:rsidRPr="00DD7440" w:rsidRDefault="003766B9" w:rsidP="00772B4F">
      <w:pPr>
        <w:rPr>
          <w:rFonts w:ascii="Calibri" w:hAnsi="Calibri" w:cs="Calibri"/>
        </w:rPr>
      </w:pPr>
      <w:r w:rsidRPr="003766B9">
        <w:rPr>
          <w:rFonts w:ascii="Calibri" w:hAnsi="Calibri" w:cs="Calibri"/>
        </w:rPr>
        <w:t>And the net income now has a confidence level due to the noise term</w:t>
      </w:r>
      <w:r w:rsidR="008A7A1A">
        <w:rPr>
          <w:rFonts w:ascii="Calibri" w:hAnsi="Calibri" w:cs="Calibri"/>
        </w:rPr>
        <w:t>, and we see that the uncertainty incre</w:t>
      </w:r>
      <w:r w:rsidR="008A7A1A" w:rsidRPr="00DD7440">
        <w:rPr>
          <w:rFonts w:ascii="Calibri" w:hAnsi="Calibri" w:cs="Calibri"/>
        </w:rPr>
        <w:t xml:space="preserve">ases the further the forecast year as expected for </w:t>
      </w:r>
      <w:r w:rsidR="001F6F43" w:rsidRPr="00DD7440">
        <w:rPr>
          <w:rFonts w:ascii="Calibri" w:hAnsi="Calibri" w:cs="Calibri"/>
        </w:rPr>
        <w:t xml:space="preserve">Variational Inference model’s </w:t>
      </w:r>
      <w:r w:rsidR="008A7A1A" w:rsidRPr="00DD7440">
        <w:rPr>
          <w:rFonts w:ascii="Calibri" w:hAnsi="Calibri" w:cs="Calibri"/>
        </w:rPr>
        <w:t>increasing epistemic uncertainty outside of the training range</w:t>
      </w:r>
      <w:r w:rsidRPr="00DD7440">
        <w:rPr>
          <w:rFonts w:ascii="Calibri" w:hAnsi="Calibri" w:cs="Calibri"/>
        </w:rPr>
        <w:t>:</w:t>
      </w:r>
    </w:p>
    <w:p w:rsidR="003766B9" w:rsidRPr="00DD7440" w:rsidRDefault="003766B9" w:rsidP="003766B9">
      <w:pPr>
        <w:rPr>
          <w:rFonts w:ascii="Calibri" w:hAnsi="Calibri" w:cs="Calibri"/>
        </w:rPr>
      </w:pPr>
    </w:p>
    <w:p w:rsidR="003766B9" w:rsidRPr="00DD7440" w:rsidRDefault="003766B9" w:rsidP="003766B9">
      <w:pPr>
        <w:rPr>
          <w:rFonts w:ascii="Calibri" w:hAnsi="Calibri" w:cs="Calibri"/>
        </w:rPr>
      </w:pPr>
      <w:r w:rsidRPr="00DD7440">
        <w:rPr>
          <w:rFonts w:ascii="Calibri" w:hAnsi="Calibri" w:cs="Calibri"/>
        </w:rPr>
        <w:t>Net Income</w:t>
      </w:r>
    </w:p>
    <w:p w:rsidR="003766B9" w:rsidRPr="00DD7440" w:rsidRDefault="003766B9" w:rsidP="003766B9">
      <w:pPr>
        <w:rPr>
          <w:rFonts w:ascii="Calibri" w:hAnsi="Calibri" w:cs="Calibri"/>
        </w:rPr>
      </w:pPr>
      <w:r w:rsidRPr="00DD7440">
        <w:rPr>
          <w:rFonts w:ascii="Calibri" w:hAnsi="Calibri" w:cs="Calibri"/>
        </w:rPr>
        <w:t xml:space="preserve">Year     | Mean              | 2.5% CI          | 97.5% CI       </w:t>
      </w:r>
    </w:p>
    <w:p w:rsidR="003766B9" w:rsidRPr="00DD7440" w:rsidRDefault="003766B9" w:rsidP="003766B9">
      <w:pPr>
        <w:rPr>
          <w:rFonts w:ascii="Calibri" w:hAnsi="Calibri" w:cs="Calibri"/>
        </w:rPr>
      </w:pPr>
      <w:r w:rsidRPr="00DD7440">
        <w:rPr>
          <w:rFonts w:ascii="Calibri" w:hAnsi="Calibri" w:cs="Calibri"/>
        </w:rPr>
        <w:t>------------------------------------------------------------</w:t>
      </w:r>
    </w:p>
    <w:p w:rsidR="003766B9" w:rsidRPr="00DD7440" w:rsidRDefault="003766B9" w:rsidP="003766B9">
      <w:pPr>
        <w:rPr>
          <w:rFonts w:ascii="Calibri" w:hAnsi="Calibri" w:cs="Calibri"/>
        </w:rPr>
      </w:pPr>
      <w:r w:rsidRPr="00DD7440">
        <w:rPr>
          <w:rFonts w:ascii="Calibri" w:hAnsi="Calibri" w:cs="Calibri"/>
        </w:rPr>
        <w:t xml:space="preserve">2025     | 1.09e+11        | 1.04e+11        | 1.14e+11       </w:t>
      </w:r>
    </w:p>
    <w:p w:rsidR="003766B9" w:rsidRPr="00DD7440" w:rsidRDefault="003766B9" w:rsidP="003766B9">
      <w:pPr>
        <w:rPr>
          <w:rFonts w:ascii="Calibri" w:hAnsi="Calibri" w:cs="Calibri"/>
        </w:rPr>
      </w:pPr>
      <w:r w:rsidRPr="00DD7440">
        <w:rPr>
          <w:rFonts w:ascii="Calibri" w:hAnsi="Calibri" w:cs="Calibri"/>
        </w:rPr>
        <w:t xml:space="preserve">2026     | 1.20e+11        | 1.15e+11        | 1.25e+11       </w:t>
      </w:r>
    </w:p>
    <w:p w:rsidR="003766B9" w:rsidRPr="00DD7440" w:rsidRDefault="003766B9" w:rsidP="003766B9">
      <w:pPr>
        <w:rPr>
          <w:rFonts w:ascii="Calibri" w:hAnsi="Calibri" w:cs="Calibri"/>
        </w:rPr>
      </w:pPr>
      <w:r w:rsidRPr="00DD7440">
        <w:rPr>
          <w:rFonts w:ascii="Calibri" w:hAnsi="Calibri" w:cs="Calibri"/>
        </w:rPr>
        <w:t xml:space="preserve">2027     | 1.30e+11        | 1.25e+11        | 1.35e+11       </w:t>
      </w:r>
    </w:p>
    <w:p w:rsidR="003766B9" w:rsidRPr="00DD7440" w:rsidRDefault="003766B9" w:rsidP="003766B9">
      <w:pPr>
        <w:rPr>
          <w:rFonts w:ascii="Calibri" w:hAnsi="Calibri" w:cs="Calibri"/>
        </w:rPr>
      </w:pPr>
      <w:r w:rsidRPr="00DD7440">
        <w:rPr>
          <w:rFonts w:ascii="Calibri" w:hAnsi="Calibri" w:cs="Calibri"/>
        </w:rPr>
        <w:t xml:space="preserve">2028     | 1.41e+11        | 1.35e+11        | 1.47e+11       </w:t>
      </w:r>
    </w:p>
    <w:p w:rsidR="003766B9" w:rsidRPr="00DD7440" w:rsidRDefault="003766B9" w:rsidP="003766B9">
      <w:pPr>
        <w:rPr>
          <w:rFonts w:ascii="Calibri" w:hAnsi="Calibri" w:cs="Calibri"/>
        </w:rPr>
      </w:pPr>
      <w:r w:rsidRPr="00DD7440">
        <w:rPr>
          <w:rFonts w:ascii="Calibri" w:hAnsi="Calibri" w:cs="Calibri"/>
        </w:rPr>
        <w:t xml:space="preserve">2029     | 1.52e+11        | 1.46e+11        | 1.58e+11       </w:t>
      </w:r>
    </w:p>
    <w:p w:rsidR="003766B9" w:rsidRPr="00DD7440" w:rsidRDefault="003766B9" w:rsidP="003766B9">
      <w:pPr>
        <w:rPr>
          <w:rFonts w:ascii="Calibri" w:hAnsi="Calibri" w:cs="Calibri"/>
        </w:rPr>
      </w:pPr>
      <w:r w:rsidRPr="00DD7440">
        <w:rPr>
          <w:rFonts w:ascii="Calibri" w:hAnsi="Calibri" w:cs="Calibri"/>
        </w:rPr>
        <w:t xml:space="preserve">2030     | 1.63e+11        | 1.57e+11        | 1.70e+11       </w:t>
      </w:r>
    </w:p>
    <w:p w:rsidR="003766B9" w:rsidRPr="00DD7440" w:rsidRDefault="003766B9" w:rsidP="003766B9">
      <w:pPr>
        <w:rPr>
          <w:rFonts w:ascii="Calibri" w:hAnsi="Calibri" w:cs="Calibri"/>
        </w:rPr>
      </w:pPr>
      <w:r w:rsidRPr="00DD7440">
        <w:rPr>
          <w:rFonts w:ascii="Calibri" w:hAnsi="Calibri" w:cs="Calibri"/>
        </w:rPr>
        <w:t xml:space="preserve">2031     | 1.75e+11        | 1.68e+11        | 1.81e+11       </w:t>
      </w:r>
    </w:p>
    <w:p w:rsidR="003766B9" w:rsidRPr="00DD7440" w:rsidRDefault="003766B9" w:rsidP="003766B9">
      <w:pPr>
        <w:rPr>
          <w:rFonts w:ascii="Calibri" w:hAnsi="Calibri" w:cs="Calibri"/>
        </w:rPr>
      </w:pPr>
      <w:r w:rsidRPr="00DD7440">
        <w:rPr>
          <w:rFonts w:ascii="Calibri" w:hAnsi="Calibri" w:cs="Calibri"/>
        </w:rPr>
        <w:t xml:space="preserve">2032     | 1.87e+11        | 1.80e+11        | 1.95e+11       </w:t>
      </w:r>
    </w:p>
    <w:p w:rsidR="003766B9" w:rsidRPr="00DD7440" w:rsidRDefault="003766B9" w:rsidP="003766B9">
      <w:pPr>
        <w:rPr>
          <w:rFonts w:ascii="Calibri" w:hAnsi="Calibri" w:cs="Calibri"/>
        </w:rPr>
      </w:pPr>
      <w:r w:rsidRPr="00DD7440">
        <w:rPr>
          <w:rFonts w:ascii="Calibri" w:hAnsi="Calibri" w:cs="Calibri"/>
        </w:rPr>
        <w:t xml:space="preserve">2033     | 2.00e+11        | 1.92e+11        | 2.07e+11       </w:t>
      </w:r>
    </w:p>
    <w:p w:rsidR="003766B9" w:rsidRPr="00DD7440" w:rsidRDefault="003766B9" w:rsidP="003766B9">
      <w:pPr>
        <w:rPr>
          <w:rFonts w:ascii="Calibri" w:hAnsi="Calibri" w:cs="Calibri"/>
        </w:rPr>
      </w:pPr>
      <w:r w:rsidRPr="00DD7440">
        <w:rPr>
          <w:rFonts w:ascii="Calibri" w:hAnsi="Calibri" w:cs="Calibri"/>
        </w:rPr>
        <w:t>2034     | 2.12e+11        | 2.04e+11        | 2.20e+11</w:t>
      </w:r>
    </w:p>
    <w:p w:rsidR="00DB2041" w:rsidRDefault="00B80CBC" w:rsidP="00772B4F">
      <w:r w:rsidRPr="00B80CBC">
        <w:lastRenderedPageBreak/>
        <w:drawing>
          <wp:inline distT="0" distB="0" distL="0" distR="0" wp14:anchorId="155476DD" wp14:editId="43B2A48B">
            <wp:extent cx="5943600" cy="5326380"/>
            <wp:effectExtent l="0" t="0" r="0" b="0"/>
            <wp:docPr id="2326452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5278" name=""/>
                    <pic:cNvPicPr/>
                  </pic:nvPicPr>
                  <pic:blipFill>
                    <a:blip r:embed="rId9"/>
                    <a:stretch>
                      <a:fillRect/>
                    </a:stretch>
                  </pic:blipFill>
                  <pic:spPr>
                    <a:xfrm>
                      <a:off x="0" y="0"/>
                      <a:ext cx="5943600" cy="5326380"/>
                    </a:xfrm>
                    <a:prstGeom prst="rect">
                      <a:avLst/>
                    </a:prstGeom>
                  </pic:spPr>
                </pic:pic>
              </a:graphicData>
            </a:graphic>
          </wp:inline>
        </w:drawing>
      </w:r>
      <w:r w:rsidRPr="00B80CBC">
        <w:rPr>
          <w:noProof/>
        </w:rPr>
        <w:t xml:space="preserve"> </w:t>
      </w:r>
      <w:r w:rsidRPr="00B80CBC">
        <w:lastRenderedPageBreak/>
        <w:drawing>
          <wp:inline distT="0" distB="0" distL="0" distR="0" wp14:anchorId="7130FCFE" wp14:editId="4257B31A">
            <wp:extent cx="5943600" cy="5071110"/>
            <wp:effectExtent l="0" t="0" r="0" b="0"/>
            <wp:docPr id="1324025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528" name=""/>
                    <pic:cNvPicPr/>
                  </pic:nvPicPr>
                  <pic:blipFill>
                    <a:blip r:embed="rId10"/>
                    <a:stretch>
                      <a:fillRect/>
                    </a:stretch>
                  </pic:blipFill>
                  <pic:spPr>
                    <a:xfrm>
                      <a:off x="0" y="0"/>
                      <a:ext cx="5943600" cy="5071110"/>
                    </a:xfrm>
                    <a:prstGeom prst="rect">
                      <a:avLst/>
                    </a:prstGeom>
                  </pic:spPr>
                </pic:pic>
              </a:graphicData>
            </a:graphic>
          </wp:inline>
        </w:drawing>
      </w:r>
      <w:r w:rsidRPr="00B80CBC">
        <w:rPr>
          <w:noProof/>
        </w:rPr>
        <w:t xml:space="preserve"> </w:t>
      </w:r>
      <w:r w:rsidRPr="00B80CBC">
        <w:rPr>
          <w:noProof/>
        </w:rPr>
        <w:drawing>
          <wp:inline distT="0" distB="0" distL="0" distR="0" wp14:anchorId="1C3C67D7" wp14:editId="11F8D47A">
            <wp:extent cx="5943600" cy="1261110"/>
            <wp:effectExtent l="0" t="0" r="0" b="0"/>
            <wp:docPr id="13363046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605" name=""/>
                    <pic:cNvPicPr/>
                  </pic:nvPicPr>
                  <pic:blipFill>
                    <a:blip r:embed="rId11"/>
                    <a:stretch>
                      <a:fillRect/>
                    </a:stretch>
                  </pic:blipFill>
                  <pic:spPr>
                    <a:xfrm>
                      <a:off x="0" y="0"/>
                      <a:ext cx="5943600" cy="1261110"/>
                    </a:xfrm>
                    <a:prstGeom prst="rect">
                      <a:avLst/>
                    </a:prstGeom>
                  </pic:spPr>
                </pic:pic>
              </a:graphicData>
            </a:graphic>
          </wp:inline>
        </w:drawing>
      </w:r>
    </w:p>
    <w:p w:rsidR="00FE4291" w:rsidRDefault="00FE4291" w:rsidP="00BD2E5A">
      <w:pPr>
        <w:rPr>
          <w:rFonts w:ascii="Calibri" w:hAnsi="Calibri" w:cs="Calibri"/>
          <w:lang w:eastAsia="ko-KR"/>
        </w:rPr>
      </w:pPr>
    </w:p>
    <w:p w:rsidR="00DB2041" w:rsidRDefault="00DB2041" w:rsidP="00BD2E5A">
      <w:pPr>
        <w:rPr>
          <w:rFonts w:ascii="Calibri" w:hAnsi="Calibri" w:cs="Calibri"/>
          <w:lang w:eastAsia="ko-KR"/>
        </w:rPr>
      </w:pPr>
    </w:p>
    <w:p w:rsidR="00DB2041" w:rsidRDefault="00DB2041" w:rsidP="00DB2041"/>
    <w:p w:rsidR="00E968F8" w:rsidRDefault="00E968F8">
      <w:pPr>
        <w:rPr>
          <w:rFonts w:ascii="Calibri" w:hAnsi="Calibri" w:cs="Calibri"/>
          <w:lang w:eastAsia="ko-KR"/>
        </w:rPr>
      </w:pPr>
      <w:r>
        <w:rPr>
          <w:rFonts w:ascii="Calibri" w:hAnsi="Calibri" w:cs="Calibri"/>
          <w:lang w:eastAsia="ko-KR"/>
        </w:rPr>
        <w:br w:type="page"/>
      </w:r>
    </w:p>
    <w:p w:rsidR="00360914" w:rsidRPr="00360914" w:rsidRDefault="00360914" w:rsidP="00360914">
      <w:pPr>
        <w:pStyle w:val="ListParagraph"/>
        <w:numPr>
          <w:ilvl w:val="0"/>
          <w:numId w:val="5"/>
        </w:numPr>
        <w:rPr>
          <w:rFonts w:ascii="Calibri" w:hAnsi="Calibri" w:cs="Calibri"/>
          <w:b/>
          <w:bCs/>
          <w:lang w:eastAsia="ko-KR"/>
        </w:rPr>
      </w:pPr>
      <w:r w:rsidRPr="00360914">
        <w:rPr>
          <w:rFonts w:ascii="Calibri" w:hAnsi="Calibri" w:cs="Calibri"/>
          <w:b/>
          <w:bCs/>
          <w:lang w:eastAsia="ko-KR"/>
        </w:rPr>
        <w:lastRenderedPageBreak/>
        <w:t>Projected Balance Sheet, Income Statement, and Cash Budget</w:t>
      </w:r>
    </w:p>
    <w:p w:rsidR="00360914" w:rsidRDefault="00360914" w:rsidP="00DB2041">
      <w:pPr>
        <w:rPr>
          <w:rFonts w:ascii="Calibri" w:hAnsi="Calibri" w:cs="Calibri"/>
          <w:lang w:eastAsia="ko-KR"/>
        </w:rPr>
      </w:pPr>
    </w:p>
    <w:p w:rsidR="00DB2041" w:rsidRDefault="00360914" w:rsidP="00DB2041">
      <w:pPr>
        <w:rPr>
          <w:rFonts w:ascii="Calibri" w:hAnsi="Calibri" w:cs="Calibri"/>
          <w:lang w:eastAsia="ko-KR"/>
        </w:rPr>
      </w:pPr>
      <w:r>
        <w:rPr>
          <w:rFonts w:ascii="Calibri" w:hAnsi="Calibri" w:cs="Calibri"/>
          <w:lang w:eastAsia="ko-KR"/>
        </w:rPr>
        <w:t>W</w:t>
      </w:r>
      <w:r w:rsidR="00DB2041">
        <w:rPr>
          <w:rFonts w:ascii="Calibri" w:hAnsi="Calibri" w:cs="Calibri"/>
          <w:lang w:eastAsia="ko-KR"/>
        </w:rPr>
        <w:t>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r w:rsidR="00F508E1">
        <w:rPr>
          <w:rFonts w:ascii="Calibri" w:hAnsi="Calibri" w:cs="Calibri"/>
          <w:lang w:eastAsia="ko-KR"/>
        </w:rPr>
        <w:t xml:space="preserve"> which appears at the top</w:t>
      </w:r>
      <w:r>
        <w:rPr>
          <w:rFonts w:ascii="Calibri" w:hAnsi="Calibri" w:cs="Calibri"/>
          <w:lang w:eastAsia="ko-KR"/>
        </w:rPr>
        <w: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Revenue is equivalent to Sales_t</w:t>
      </w:r>
      <w:r w:rsidR="00F508E1">
        <w:rPr>
          <w:rFonts w:ascii="Calibri" w:hAnsi="Calibri" w:cs="Calibri"/>
          <w:lang w:eastAsia="ko-KR"/>
        </w:rPr>
        <w:t>.</w:t>
      </w:r>
    </w:p>
    <w:p w:rsidR="00F508E1" w:rsidRDefault="00F508E1" w:rsidP="00DB2041">
      <w:pPr>
        <w:rPr>
          <w:rFonts w:ascii="Calibri" w:hAnsi="Calibri" w:cs="Calibri"/>
          <w:lang w:eastAsia="ko-KR"/>
        </w:rPr>
      </w:pPr>
      <w:r>
        <w:rPr>
          <w:rFonts w:ascii="Calibri" w:hAnsi="Calibri" w:cs="Calibri"/>
          <w:lang w:eastAsia="ko-KR"/>
        </w:rPr>
        <w:t>It is followed by operating costs, which include:</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Cost of goods sold (COGS)</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Operational expenses (OpEx such as administrative and sales)</w:t>
      </w:r>
    </w:p>
    <w:p w:rsidR="00F508E1" w:rsidRP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9E18F2" w:rsidRDefault="009E18F2"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EBIT (earnings before interests and taxes) is calculated by</w:t>
      </w:r>
    </w:p>
    <w:p w:rsidR="007E09F2" w:rsidRDefault="007E09F2" w:rsidP="00F508E1">
      <w:pPr>
        <w:jc w:val="center"/>
        <w:rPr>
          <w:rFonts w:ascii="Calibri" w:hAnsi="Calibri" w:cs="Calibri"/>
          <w:lang w:eastAsia="ko-KR"/>
        </w:rPr>
      </w:pPr>
    </w:p>
    <w:p w:rsidR="00F508E1" w:rsidRDefault="00F508E1" w:rsidP="00F508E1">
      <w:pPr>
        <w:jc w:val="center"/>
        <w:rPr>
          <w:rFonts w:ascii="Calibri" w:hAnsi="Calibri" w:cs="Calibri"/>
          <w:lang w:eastAsia="ko-KR"/>
        </w:rPr>
      </w:pPr>
      <w:r>
        <w:rPr>
          <w:rFonts w:ascii="Calibri" w:hAnsi="Calibri" w:cs="Calibri"/>
          <w:lang w:eastAsia="ko-KR"/>
        </w:rPr>
        <w:t>EBIT = Revenue – COGS – OpEx – Depreciation</w:t>
      </w:r>
    </w:p>
    <w:p w:rsidR="00F508E1" w:rsidRDefault="00F508E1"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Then, we account for interest payments and ST investment returns, which are used to calculate EBT (earnings before taxes):</w:t>
      </w:r>
    </w:p>
    <w:p w:rsidR="007E09F2" w:rsidRDefault="007E09F2" w:rsidP="007E6DF8">
      <w:pPr>
        <w:jc w:val="center"/>
        <w:rPr>
          <w:rFonts w:ascii="Calibri" w:hAnsi="Calibri" w:cs="Calibri"/>
          <w:lang w:eastAsia="ko-KR"/>
        </w:rPr>
      </w:pPr>
    </w:p>
    <w:p w:rsidR="00F508E1" w:rsidRDefault="00F508E1" w:rsidP="007E6DF8">
      <w:pPr>
        <w:jc w:val="center"/>
        <w:rPr>
          <w:rFonts w:ascii="Calibri" w:hAnsi="Calibri" w:cs="Calibri"/>
          <w:lang w:eastAsia="ko-KR"/>
        </w:rPr>
      </w:pPr>
      <w:r>
        <w:rPr>
          <w:rFonts w:ascii="Calibri" w:hAnsi="Calibri" w:cs="Calibri"/>
          <w:lang w:eastAsia="ko-KR"/>
        </w:rPr>
        <w:t xml:space="preserve">EBT = </w:t>
      </w:r>
      <w:r w:rsidR="007E6DF8">
        <w:rPr>
          <w:rFonts w:ascii="Calibri" w:hAnsi="Calibri" w:cs="Calibri"/>
          <w:lang w:eastAsia="ko-KR"/>
        </w:rPr>
        <w:t>EBIT – interest payments + ST returns</w:t>
      </w:r>
    </w:p>
    <w:p w:rsidR="007E6DF8" w:rsidRDefault="007E6DF8" w:rsidP="00DB2041">
      <w:pPr>
        <w:rPr>
          <w:rFonts w:ascii="Calibri" w:hAnsi="Calibri" w:cs="Calibri"/>
          <w:lang w:eastAsia="ko-KR"/>
        </w:rPr>
      </w:pPr>
    </w:p>
    <w:p w:rsidR="007E6DF8" w:rsidRDefault="007E6DF8" w:rsidP="00DB2041">
      <w:pPr>
        <w:rPr>
          <w:rFonts w:ascii="Calibri" w:hAnsi="Calibri" w:cs="Calibri"/>
          <w:lang w:eastAsia="ko-KR"/>
        </w:rPr>
      </w:pPr>
      <w:r>
        <w:rPr>
          <w:rFonts w:ascii="Calibri" w:hAnsi="Calibri" w:cs="Calibri"/>
          <w:lang w:eastAsia="ko-KR"/>
        </w:rPr>
        <w:t>Then, we assess the income tax by multiplying EBT by the effective tax rate:</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Income Taxes = EBT * %EffTax</w:t>
      </w:r>
    </w:p>
    <w:p w:rsidR="00DB2041" w:rsidRDefault="00DB2041" w:rsidP="00BD2E5A">
      <w:pPr>
        <w:rPr>
          <w:rFonts w:ascii="Calibri" w:hAnsi="Calibri" w:cs="Calibri"/>
          <w:lang w:eastAsia="ko-KR"/>
        </w:rPr>
      </w:pPr>
    </w:p>
    <w:p w:rsidR="007E6DF8" w:rsidRDefault="007E6DF8" w:rsidP="00BD2E5A">
      <w:pPr>
        <w:rPr>
          <w:rFonts w:ascii="Calibri" w:hAnsi="Calibri" w:cs="Calibri"/>
          <w:lang w:eastAsia="ko-KR"/>
        </w:rPr>
      </w:pPr>
      <w:r>
        <w:rPr>
          <w:rFonts w:ascii="Calibri" w:hAnsi="Calibri" w:cs="Calibri"/>
          <w:lang w:eastAsia="ko-KR"/>
        </w:rPr>
        <w:t>Then, net income is found by subtracting the income taxes from EBT:</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Net Income = EBT – Income Taxes</w:t>
      </w:r>
    </w:p>
    <w:p w:rsidR="007E6DF8" w:rsidRDefault="007E6DF8" w:rsidP="00BD2E5A">
      <w:pPr>
        <w:rPr>
          <w:rFonts w:ascii="Calibri" w:hAnsi="Calibri" w:cs="Calibri"/>
          <w:lang w:eastAsia="ko-KR"/>
        </w:rPr>
      </w:pPr>
    </w:p>
    <w:p w:rsidR="007E6DF8" w:rsidRDefault="007E09F2" w:rsidP="00BD2E5A">
      <w:pPr>
        <w:rPr>
          <w:rFonts w:ascii="Calibri" w:hAnsi="Calibri" w:cs="Calibri"/>
          <w:lang w:eastAsia="ko-KR"/>
        </w:rPr>
      </w:pPr>
      <w:r>
        <w:rPr>
          <w:rFonts w:ascii="Calibri" w:hAnsi="Calibri" w:cs="Calibri"/>
          <w:lang w:eastAsia="ko-KR"/>
        </w:rPr>
        <w:t>From the net income, we allocate a percentage of it for dividends to be paid out next year, and the rest goes to cumulated retained earnings (CRE) which is part of equity:</w:t>
      </w:r>
    </w:p>
    <w:p w:rsidR="007E09F2" w:rsidRDefault="007E09F2" w:rsidP="007E09F2">
      <w:pPr>
        <w:jc w:val="center"/>
        <w:rPr>
          <w:rFonts w:ascii="Calibri" w:hAnsi="Calibri" w:cs="Calibri"/>
          <w:lang w:eastAsia="ko-KR"/>
        </w:rPr>
      </w:pPr>
    </w:p>
    <w:p w:rsidR="007E09F2" w:rsidRDefault="007E09F2" w:rsidP="007E09F2">
      <w:pPr>
        <w:jc w:val="center"/>
        <w:rPr>
          <w:rFonts w:ascii="Calibri" w:hAnsi="Calibri" w:cs="Calibri"/>
          <w:lang w:eastAsia="ko-KR"/>
        </w:rPr>
      </w:pPr>
      <w:r>
        <w:rPr>
          <w:rFonts w:ascii="Calibri" w:hAnsi="Calibri" w:cs="Calibri"/>
          <w:lang w:eastAsia="ko-KR"/>
        </w:rPr>
        <w:t>Next year dividends = Net Income * %Payout</w:t>
      </w:r>
    </w:p>
    <w:p w:rsidR="007E09F2" w:rsidRDefault="007E09F2" w:rsidP="007E09F2">
      <w:pPr>
        <w:jc w:val="center"/>
        <w:rPr>
          <w:rFonts w:ascii="Calibri" w:hAnsi="Calibri" w:cs="Calibri"/>
          <w:lang w:eastAsia="ko-KR"/>
        </w:rPr>
      </w:pPr>
      <w:r>
        <w:rPr>
          <w:rFonts w:ascii="Calibri" w:hAnsi="Calibri" w:cs="Calibri"/>
          <w:lang w:eastAsia="ko-KR"/>
        </w:rPr>
        <w:t>CRE_t = CRE_t-1 + Net Income</w:t>
      </w:r>
    </w:p>
    <w:p w:rsidR="007E09F2" w:rsidRDefault="007E09F2" w:rsidP="00BD2E5A">
      <w:pPr>
        <w:rPr>
          <w:rFonts w:ascii="Calibri" w:hAnsi="Calibri" w:cs="Calibri"/>
          <w:lang w:eastAsia="ko-KR"/>
        </w:rPr>
      </w:pPr>
    </w:p>
    <w:p w:rsidR="00DB2041" w:rsidRDefault="00115224" w:rsidP="00BD2E5A">
      <w:pPr>
        <w:rPr>
          <w:rFonts w:ascii="Calibri" w:hAnsi="Calibri" w:cs="Calibri"/>
          <w:lang w:eastAsia="ko-KR"/>
        </w:rPr>
      </w:pPr>
      <w:r>
        <w:rPr>
          <w:rFonts w:ascii="Calibri" w:hAnsi="Calibri" w:cs="Calibri"/>
          <w:lang w:eastAsia="ko-KR"/>
        </w:rPr>
        <w:t>Cash Budget has 5 modules: Operating Activities, Investing Activities, External Financing, Transactions with Owners, and Discretionary Transactions.</w:t>
      </w:r>
    </w:p>
    <w:p w:rsidR="00115224" w:rsidRDefault="00115224" w:rsidP="00BD2E5A">
      <w:pPr>
        <w:rPr>
          <w:rFonts w:ascii="Calibri" w:hAnsi="Calibri" w:cs="Calibri"/>
          <w:lang w:eastAsia="ko-KR"/>
        </w:rPr>
      </w:pPr>
    </w:p>
    <w:p w:rsidR="00115224" w:rsidRPr="00C94801" w:rsidRDefault="00C94801" w:rsidP="00BD2E5A">
      <w:pPr>
        <w:rPr>
          <w:rFonts w:ascii="Calibri" w:hAnsi="Calibri" w:cs="Calibri"/>
          <w:b/>
          <w:bCs/>
          <w:lang w:eastAsia="ko-KR"/>
        </w:rPr>
      </w:pPr>
      <w:r w:rsidRPr="00C94801">
        <w:rPr>
          <w:rFonts w:ascii="Calibri" w:hAnsi="Calibri" w:cs="Calibri"/>
          <w:b/>
          <w:bCs/>
          <w:lang w:eastAsia="ko-KR"/>
        </w:rPr>
        <w:t>Module 1: Operating Activities</w:t>
      </w: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Inflows</w:t>
      </w:r>
    </w:p>
    <w:p w:rsidR="00C94801" w:rsidRDefault="00C94801" w:rsidP="00BD2E5A">
      <w:pPr>
        <w:rPr>
          <w:rFonts w:ascii="Calibri" w:hAnsi="Calibri" w:cs="Calibri"/>
          <w:lang w:eastAsia="ko-KR"/>
        </w:rPr>
      </w:pPr>
      <w:r>
        <w:rPr>
          <w:rFonts w:ascii="Calibri" w:hAnsi="Calibri" w:cs="Calibri"/>
          <w:lang w:eastAsia="ko-KR"/>
        </w:rPr>
        <w:t>Inflows from sales</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inflows = Inflows from sales</w:t>
      </w:r>
    </w:p>
    <w:p w:rsidR="00C94801" w:rsidRDefault="00C94801" w:rsidP="00BD2E5A">
      <w:pPr>
        <w:rPr>
          <w:rFonts w:ascii="Calibri" w:hAnsi="Calibri" w:cs="Calibri"/>
          <w:lang w:eastAsia="ko-KR"/>
        </w:rPr>
      </w:pP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lastRenderedPageBreak/>
        <w:t>Cash Outflows</w:t>
      </w:r>
    </w:p>
    <w:p w:rsidR="00C94801" w:rsidRDefault="00C94801" w:rsidP="00BD2E5A">
      <w:pPr>
        <w:rPr>
          <w:rFonts w:ascii="Calibri" w:hAnsi="Calibri" w:cs="Calibri"/>
          <w:lang w:eastAsia="ko-KR"/>
        </w:rPr>
      </w:pPr>
      <w:r>
        <w:rPr>
          <w:rFonts w:ascii="Calibri" w:hAnsi="Calibri" w:cs="Calibri"/>
          <w:lang w:eastAsia="ko-KR"/>
        </w:rPr>
        <w:t>Payments for purchases = COGS</w:t>
      </w:r>
    </w:p>
    <w:p w:rsidR="00C94801" w:rsidRDefault="00C94801" w:rsidP="00BD2E5A">
      <w:pPr>
        <w:rPr>
          <w:rFonts w:ascii="Calibri" w:hAnsi="Calibri" w:cs="Calibri"/>
          <w:lang w:eastAsia="ko-KR"/>
        </w:rPr>
      </w:pPr>
      <w:r>
        <w:rPr>
          <w:rFonts w:ascii="Calibri" w:hAnsi="Calibri" w:cs="Calibri"/>
          <w:lang w:eastAsia="ko-KR"/>
        </w:rPr>
        <w:t>Operational Expenses = OpEx</w:t>
      </w:r>
    </w:p>
    <w:p w:rsidR="00C94801" w:rsidRDefault="00C94801" w:rsidP="00BD2E5A">
      <w:pPr>
        <w:rPr>
          <w:rFonts w:ascii="Calibri" w:hAnsi="Calibri" w:cs="Calibri"/>
          <w:lang w:eastAsia="ko-KR"/>
        </w:rPr>
      </w:pPr>
      <w:r>
        <w:rPr>
          <w:rFonts w:ascii="Calibri" w:hAnsi="Calibri" w:cs="Calibri"/>
          <w:lang w:eastAsia="ko-KR"/>
        </w:rPr>
        <w:t>Income Tax</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outflows = COGS + OpEx + Income Tax</w:t>
      </w:r>
    </w:p>
    <w:p w:rsidR="00C94801" w:rsidRDefault="00C94801" w:rsidP="00BD2E5A">
      <w:pPr>
        <w:rPr>
          <w:rFonts w:ascii="Calibri" w:hAnsi="Calibri" w:cs="Calibri"/>
          <w:lang w:eastAsia="ko-KR"/>
        </w:rPr>
      </w:pPr>
    </w:p>
    <w:p w:rsidR="00F36669" w:rsidRDefault="00C94801" w:rsidP="00BD2E5A">
      <w:pPr>
        <w:rPr>
          <w:rFonts w:ascii="Calibri" w:hAnsi="Calibri" w:cs="Calibri"/>
          <w:lang w:eastAsia="ko-KR"/>
        </w:rPr>
      </w:pPr>
      <w:r w:rsidRPr="00C94801">
        <w:rPr>
          <w:rFonts w:ascii="Calibri" w:hAnsi="Calibri" w:cs="Calibri"/>
          <w:u w:val="single"/>
          <w:lang w:eastAsia="ko-KR"/>
        </w:rPr>
        <w:t>Operating Net Cash Balance</w:t>
      </w:r>
      <w:r>
        <w:rPr>
          <w:rFonts w:ascii="Calibri" w:hAnsi="Calibri" w:cs="Calibri"/>
          <w:lang w:eastAsia="ko-KR"/>
        </w:rPr>
        <w:t xml:space="preserve"> </w:t>
      </w:r>
    </w:p>
    <w:p w:rsidR="00F36669" w:rsidRDefault="00C94801" w:rsidP="00F36669">
      <w:pPr>
        <w:ind w:firstLine="720"/>
        <w:rPr>
          <w:rFonts w:ascii="Calibri" w:hAnsi="Calibri" w:cs="Calibri"/>
          <w:lang w:eastAsia="ko-KR"/>
        </w:rPr>
      </w:pPr>
      <w:r>
        <w:rPr>
          <w:rFonts w:ascii="Calibri" w:hAnsi="Calibri" w:cs="Calibri"/>
          <w:lang w:eastAsia="ko-KR"/>
        </w:rPr>
        <w:t>= Total inflows – Total outflows</w:t>
      </w:r>
      <w:r w:rsidR="00F36669">
        <w:rPr>
          <w:rFonts w:ascii="Calibri" w:hAnsi="Calibri" w:cs="Calibri"/>
          <w:lang w:eastAsia="ko-KR"/>
        </w:rPr>
        <w:t xml:space="preserve"> </w:t>
      </w:r>
    </w:p>
    <w:p w:rsidR="00C94801" w:rsidRDefault="00F36669" w:rsidP="00F36669">
      <w:pPr>
        <w:ind w:firstLine="720"/>
        <w:rPr>
          <w:rFonts w:ascii="Calibri" w:hAnsi="Calibri" w:cs="Calibri"/>
          <w:lang w:eastAsia="ko-KR"/>
        </w:rPr>
      </w:pPr>
      <w:r>
        <w:rPr>
          <w:rFonts w:ascii="Calibri" w:hAnsi="Calibri" w:cs="Calibri"/>
          <w:lang w:eastAsia="ko-KR"/>
        </w:rPr>
        <w:t>= Sales – COGS – OpEx – Income Tax</w:t>
      </w:r>
    </w:p>
    <w:p w:rsidR="00C94801" w:rsidRDefault="00C94801" w:rsidP="00BD2E5A">
      <w:pPr>
        <w:rPr>
          <w:rFonts w:ascii="Calibri" w:hAnsi="Calibri" w:cs="Calibri"/>
          <w:lang w:eastAsia="ko-KR"/>
        </w:rPr>
      </w:pPr>
    </w:p>
    <w:p w:rsidR="00F36669" w:rsidRDefault="00F36669" w:rsidP="00BD2E5A">
      <w:pPr>
        <w:rPr>
          <w:rFonts w:ascii="Calibri" w:hAnsi="Calibri" w:cs="Calibri"/>
          <w:lang w:eastAsia="ko-KR"/>
        </w:rPr>
      </w:pPr>
    </w:p>
    <w:p w:rsidR="00C94801" w:rsidRPr="00E55422" w:rsidRDefault="00C94801" w:rsidP="00BD2E5A">
      <w:pPr>
        <w:rPr>
          <w:rFonts w:ascii="Calibri" w:hAnsi="Calibri" w:cs="Calibri"/>
          <w:b/>
          <w:bCs/>
          <w:lang w:eastAsia="ko-KR"/>
        </w:rPr>
      </w:pPr>
      <w:r w:rsidRPr="00E55422">
        <w:rPr>
          <w:rFonts w:ascii="Calibri" w:hAnsi="Calibri" w:cs="Calibri"/>
          <w:b/>
          <w:bCs/>
          <w:lang w:eastAsia="ko-KR"/>
        </w:rPr>
        <w:t xml:space="preserve">Module 2: </w:t>
      </w:r>
      <w:r w:rsidR="003E4CA5" w:rsidRPr="00E55422">
        <w:rPr>
          <w:rFonts w:ascii="Calibri" w:hAnsi="Calibri" w:cs="Calibri"/>
          <w:b/>
          <w:bCs/>
          <w:lang w:eastAsia="ko-KR"/>
        </w:rPr>
        <w:t>Investing Activities</w:t>
      </w:r>
    </w:p>
    <w:p w:rsidR="00F36669" w:rsidRPr="00F36669" w:rsidRDefault="00F36669" w:rsidP="00F36669">
      <w:pPr>
        <w:rPr>
          <w:rFonts w:ascii="Calibri" w:hAnsi="Calibri" w:cs="Calibri"/>
          <w:u w:val="single"/>
          <w:lang w:eastAsia="ko-KR"/>
        </w:rPr>
      </w:pPr>
      <w:r w:rsidRPr="00F36669">
        <w:rPr>
          <w:rFonts w:ascii="Calibri" w:hAnsi="Calibri" w:cs="Calibri"/>
          <w:u w:val="single"/>
          <w:lang w:eastAsia="ko-KR"/>
        </w:rPr>
        <w:t xml:space="preserve">Cash </w:t>
      </w:r>
      <w:r>
        <w:rPr>
          <w:rFonts w:ascii="Calibri" w:hAnsi="Calibri" w:cs="Calibri"/>
          <w:u w:val="single"/>
          <w:lang w:eastAsia="ko-KR"/>
        </w:rPr>
        <w:t>Inflo</w:t>
      </w:r>
      <w:r w:rsidRPr="00F36669">
        <w:rPr>
          <w:rFonts w:ascii="Calibri" w:hAnsi="Calibri" w:cs="Calibri"/>
          <w:u w:val="single"/>
          <w:lang w:eastAsia="ko-KR"/>
        </w:rPr>
        <w:t>w</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inflows = 0</w:t>
      </w:r>
    </w:p>
    <w:p w:rsidR="00F36669" w:rsidRDefault="00F36669" w:rsidP="00BD2E5A">
      <w:pPr>
        <w:rPr>
          <w:rFonts w:ascii="Calibri" w:hAnsi="Calibri" w:cs="Calibri"/>
          <w:u w:val="single"/>
          <w:lang w:eastAsia="ko-KR"/>
        </w:rPr>
      </w:pPr>
    </w:p>
    <w:p w:rsidR="00F36669" w:rsidRPr="00F36669" w:rsidRDefault="00F36669" w:rsidP="00BD2E5A">
      <w:pPr>
        <w:rPr>
          <w:rFonts w:ascii="Calibri" w:hAnsi="Calibri" w:cs="Calibri"/>
          <w:u w:val="single"/>
          <w:lang w:eastAsia="ko-KR"/>
        </w:rPr>
      </w:pPr>
      <w:r w:rsidRPr="00F36669">
        <w:rPr>
          <w:rFonts w:ascii="Calibri" w:hAnsi="Calibri" w:cs="Calibri"/>
          <w:u w:val="single"/>
          <w:lang w:eastAsia="ko-KR"/>
        </w:rPr>
        <w:t>Cash Outflow</w:t>
      </w:r>
    </w:p>
    <w:p w:rsidR="003E4CA5" w:rsidRDefault="00E55422" w:rsidP="00BD2E5A">
      <w:pPr>
        <w:rPr>
          <w:rFonts w:ascii="Calibri" w:hAnsi="Calibri" w:cs="Calibri"/>
          <w:lang w:eastAsia="ko-KR"/>
        </w:rPr>
      </w:pPr>
      <w:r>
        <w:rPr>
          <w:rFonts w:ascii="Calibri" w:hAnsi="Calibri" w:cs="Calibri"/>
          <w:lang w:eastAsia="ko-KR"/>
        </w:rPr>
        <w:t>Investment in fixed assets = CapEx</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outflows = CapEx</w:t>
      </w:r>
    </w:p>
    <w:p w:rsidR="00F36669" w:rsidRDefault="00F36669" w:rsidP="00BD2E5A">
      <w:pPr>
        <w:rPr>
          <w:rFonts w:ascii="Calibri" w:hAnsi="Calibri" w:cs="Calibri"/>
          <w:lang w:eastAsia="ko-KR"/>
        </w:rPr>
      </w:pPr>
    </w:p>
    <w:p w:rsidR="00F36669" w:rsidRDefault="00E55422" w:rsidP="00BD2E5A">
      <w:pPr>
        <w:rPr>
          <w:rFonts w:ascii="Calibri" w:hAnsi="Calibri" w:cs="Calibri"/>
          <w:lang w:eastAsia="ko-KR"/>
        </w:rPr>
      </w:pPr>
      <w:r w:rsidRPr="00E55422">
        <w:rPr>
          <w:rFonts w:ascii="Calibri" w:hAnsi="Calibri" w:cs="Calibri"/>
          <w:u w:val="single"/>
          <w:lang w:eastAsia="ko-KR"/>
        </w:rPr>
        <w:t>Investing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w:t>
      </w:r>
      <w:r w:rsidR="00F36669">
        <w:rPr>
          <w:rFonts w:ascii="Calibri" w:hAnsi="Calibri" w:cs="Calibri"/>
          <w:lang w:eastAsia="ko-KR"/>
        </w:rPr>
        <w:t xml:space="preserve"> Inflow – Outflow</w:t>
      </w:r>
    </w:p>
    <w:p w:rsidR="00E55422" w:rsidRDefault="00F36669" w:rsidP="00F36669">
      <w:pPr>
        <w:ind w:firstLine="720"/>
        <w:rPr>
          <w:rFonts w:ascii="Calibri" w:hAnsi="Calibri" w:cs="Calibri"/>
          <w:lang w:eastAsia="ko-KR"/>
        </w:rPr>
      </w:pPr>
      <w:r>
        <w:rPr>
          <w:rFonts w:ascii="Calibri" w:hAnsi="Calibri" w:cs="Calibri"/>
          <w:lang w:eastAsia="ko-KR"/>
        </w:rPr>
        <w:t>= -CapEx</w:t>
      </w:r>
    </w:p>
    <w:p w:rsidR="00AE5D86" w:rsidRDefault="00AE5D86" w:rsidP="00BD2E5A">
      <w:pPr>
        <w:rPr>
          <w:rFonts w:ascii="Calibri" w:hAnsi="Calibri" w:cs="Calibri"/>
          <w:lang w:eastAsia="ko-KR"/>
        </w:rPr>
      </w:pPr>
    </w:p>
    <w:p w:rsidR="00F36669" w:rsidRDefault="00F36669" w:rsidP="00BD2E5A">
      <w:pPr>
        <w:rPr>
          <w:rFonts w:ascii="Calibri" w:hAnsi="Calibri" w:cs="Calibri"/>
          <w:lang w:eastAsia="ko-KR"/>
        </w:rPr>
      </w:pPr>
    </w:p>
    <w:p w:rsidR="003E4CA5" w:rsidRPr="00E55422" w:rsidRDefault="003E4CA5" w:rsidP="00BD2E5A">
      <w:pPr>
        <w:rPr>
          <w:rFonts w:ascii="Calibri" w:hAnsi="Calibri" w:cs="Calibri"/>
          <w:b/>
          <w:bCs/>
          <w:lang w:eastAsia="ko-KR"/>
        </w:rPr>
      </w:pPr>
      <w:r w:rsidRPr="00E55422">
        <w:rPr>
          <w:rFonts w:ascii="Calibri" w:hAnsi="Calibri" w:cs="Calibri"/>
          <w:b/>
          <w:bCs/>
          <w:lang w:eastAsia="ko-KR"/>
        </w:rPr>
        <w:t>Module 3: External Financing</w:t>
      </w: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Inflows</w:t>
      </w:r>
    </w:p>
    <w:p w:rsidR="00E55422" w:rsidRDefault="00F36669" w:rsidP="00BD2E5A">
      <w:pPr>
        <w:rPr>
          <w:rFonts w:ascii="Calibri" w:hAnsi="Calibri" w:cs="Calibri"/>
          <w:lang w:eastAsia="ko-KR"/>
        </w:rPr>
      </w:pPr>
      <w:r>
        <w:rPr>
          <w:rFonts w:ascii="Calibri" w:hAnsi="Calibri" w:cs="Calibri"/>
          <w:lang w:eastAsia="ko-KR"/>
        </w:rPr>
        <w:t>ST loan</w:t>
      </w:r>
    </w:p>
    <w:p w:rsidR="00F36669" w:rsidRDefault="00F36669" w:rsidP="00BD2E5A">
      <w:pPr>
        <w:rPr>
          <w:rFonts w:ascii="Calibri" w:hAnsi="Calibri" w:cs="Calibri"/>
          <w:lang w:eastAsia="ko-KR"/>
        </w:rPr>
      </w:pPr>
      <w:r>
        <w:rPr>
          <w:rFonts w:ascii="Calibri" w:hAnsi="Calibri" w:cs="Calibri"/>
          <w:lang w:eastAsia="ko-KR"/>
        </w:rPr>
        <w:t>LT loan</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inflows</w:t>
      </w:r>
      <w:r w:rsidR="00F36669" w:rsidRPr="00F36669">
        <w:rPr>
          <w:rFonts w:ascii="Calibri" w:hAnsi="Calibri" w:cs="Calibri"/>
          <w:i/>
          <w:iCs/>
          <w:lang w:eastAsia="ko-KR"/>
        </w:rPr>
        <w:t xml:space="preserve"> = ST loa</w:t>
      </w:r>
      <w:r w:rsidR="00F36669">
        <w:rPr>
          <w:rFonts w:ascii="Calibri" w:hAnsi="Calibri" w:cs="Calibri"/>
          <w:i/>
          <w:iCs/>
          <w:lang w:eastAsia="ko-KR"/>
        </w:rPr>
        <w:t xml:space="preserve">n </w:t>
      </w:r>
      <w:r w:rsidR="00F36669" w:rsidRPr="00F36669">
        <w:rPr>
          <w:rFonts w:ascii="Calibri" w:hAnsi="Calibri" w:cs="Calibri"/>
          <w:i/>
          <w:iCs/>
          <w:lang w:eastAsia="ko-KR"/>
        </w:rPr>
        <w:t>+ LT loan</w:t>
      </w:r>
    </w:p>
    <w:p w:rsidR="00E55422" w:rsidRDefault="00E55422" w:rsidP="00BD2E5A">
      <w:pPr>
        <w:rPr>
          <w:rFonts w:ascii="Calibri" w:hAnsi="Calibri" w:cs="Calibri"/>
          <w:lang w:eastAsia="ko-KR"/>
        </w:rPr>
      </w:pP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ST principal payment</w:t>
      </w:r>
    </w:p>
    <w:p w:rsidR="00F36669" w:rsidRDefault="00F36669" w:rsidP="00BD2E5A">
      <w:pPr>
        <w:rPr>
          <w:rFonts w:ascii="Calibri" w:hAnsi="Calibri" w:cs="Calibri"/>
          <w:lang w:eastAsia="ko-KR"/>
        </w:rPr>
      </w:pPr>
      <w:r>
        <w:rPr>
          <w:rFonts w:ascii="Calibri" w:hAnsi="Calibri" w:cs="Calibri"/>
          <w:lang w:eastAsia="ko-KR"/>
        </w:rPr>
        <w:t>ST interest</w:t>
      </w:r>
    </w:p>
    <w:p w:rsidR="00F36669" w:rsidRDefault="00F36669" w:rsidP="00BD2E5A">
      <w:pPr>
        <w:rPr>
          <w:rFonts w:ascii="Calibri" w:hAnsi="Calibri" w:cs="Calibri"/>
          <w:lang w:eastAsia="ko-KR"/>
        </w:rPr>
      </w:pPr>
      <w:r>
        <w:rPr>
          <w:rFonts w:ascii="Calibri" w:hAnsi="Calibri" w:cs="Calibri"/>
          <w:lang w:eastAsia="ko-KR"/>
        </w:rPr>
        <w:t>LT principal payment</w:t>
      </w:r>
    </w:p>
    <w:p w:rsidR="00E55422" w:rsidRDefault="00F36669" w:rsidP="00BD2E5A">
      <w:pPr>
        <w:rPr>
          <w:rFonts w:ascii="Calibri" w:hAnsi="Calibri" w:cs="Calibri"/>
          <w:lang w:eastAsia="ko-KR"/>
        </w:rPr>
      </w:pPr>
      <w:r>
        <w:rPr>
          <w:rFonts w:ascii="Calibri" w:hAnsi="Calibri" w:cs="Calibri"/>
          <w:lang w:eastAsia="ko-KR"/>
        </w:rPr>
        <w:t>LT interest</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outflows</w:t>
      </w:r>
      <w:r w:rsidR="00F36669" w:rsidRPr="00F36669">
        <w:rPr>
          <w:rFonts w:ascii="Calibri" w:hAnsi="Calibri" w:cs="Calibri"/>
          <w:i/>
          <w:iCs/>
          <w:lang w:eastAsia="ko-KR"/>
        </w:rPr>
        <w:t xml:space="preserve"> = ST principal + ST interest + LT principal + LT interest</w:t>
      </w:r>
    </w:p>
    <w:p w:rsidR="00E55422" w:rsidRDefault="00E55422" w:rsidP="00BD2E5A">
      <w:pPr>
        <w:rPr>
          <w:rFonts w:ascii="Calibri" w:hAnsi="Calibri" w:cs="Calibri"/>
          <w:lang w:eastAsia="ko-KR"/>
        </w:rPr>
      </w:pPr>
    </w:p>
    <w:p w:rsidR="00F36669" w:rsidRDefault="00E55422" w:rsidP="00F36669">
      <w:pPr>
        <w:rPr>
          <w:rFonts w:ascii="Calibri" w:hAnsi="Calibri" w:cs="Calibri"/>
          <w:lang w:eastAsia="ko-KR"/>
        </w:rPr>
      </w:pPr>
      <w:r w:rsidRPr="00E55422">
        <w:rPr>
          <w:rFonts w:ascii="Calibri" w:hAnsi="Calibri" w:cs="Calibri"/>
          <w:u w:val="single"/>
          <w:lang w:eastAsia="ko-KR"/>
        </w:rPr>
        <w:t>Financing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 Inflow – Outflow</w:t>
      </w:r>
      <w:r w:rsidR="00F36669">
        <w:rPr>
          <w:rFonts w:ascii="Calibri" w:hAnsi="Calibri" w:cs="Calibri"/>
          <w:lang w:eastAsia="ko-KR"/>
        </w:rPr>
        <w:t xml:space="preserve"> </w:t>
      </w:r>
    </w:p>
    <w:p w:rsidR="00E55422" w:rsidRDefault="00F36669" w:rsidP="00F36669">
      <w:pPr>
        <w:ind w:firstLine="720"/>
        <w:rPr>
          <w:rFonts w:ascii="Calibri" w:hAnsi="Calibri" w:cs="Calibri"/>
          <w:lang w:eastAsia="ko-KR"/>
        </w:rPr>
      </w:pPr>
      <w:r>
        <w:rPr>
          <w:rFonts w:ascii="Calibri" w:hAnsi="Calibri" w:cs="Calibri"/>
          <w:lang w:eastAsia="ko-KR"/>
        </w:rPr>
        <w:t>= ST loan + LT loan – ST principal – LT principal – ST interest – LT interest</w:t>
      </w:r>
    </w:p>
    <w:p w:rsidR="003E4CA5" w:rsidRDefault="003E4CA5" w:rsidP="00BD2E5A">
      <w:pPr>
        <w:rPr>
          <w:rFonts w:ascii="Calibri" w:hAnsi="Calibri" w:cs="Calibri"/>
          <w:lang w:eastAsia="ko-KR"/>
        </w:rPr>
      </w:pPr>
    </w:p>
    <w:p w:rsidR="00F36669" w:rsidRDefault="00F36669" w:rsidP="00BD2E5A">
      <w:pPr>
        <w:rPr>
          <w:rFonts w:ascii="Calibri" w:hAnsi="Calibri" w:cs="Calibri"/>
          <w:lang w:eastAsia="ko-KR"/>
        </w:rPr>
      </w:pPr>
    </w:p>
    <w:p w:rsidR="003E4CA5" w:rsidRPr="00A034F5" w:rsidRDefault="003E4CA5" w:rsidP="00BD2E5A">
      <w:pPr>
        <w:rPr>
          <w:rFonts w:ascii="Calibri" w:hAnsi="Calibri" w:cs="Calibri"/>
          <w:b/>
          <w:bCs/>
          <w:lang w:eastAsia="ko-KR"/>
        </w:rPr>
      </w:pPr>
      <w:r w:rsidRPr="00A034F5">
        <w:rPr>
          <w:rFonts w:ascii="Calibri" w:hAnsi="Calibri" w:cs="Calibri"/>
          <w:b/>
          <w:bCs/>
          <w:lang w:eastAsia="ko-KR"/>
        </w:rPr>
        <w:t>Module 4: Transactions with Owners</w:t>
      </w: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Inflows</w:t>
      </w:r>
    </w:p>
    <w:p w:rsidR="00F36669" w:rsidRDefault="00F36669" w:rsidP="00BD2E5A">
      <w:pPr>
        <w:rPr>
          <w:rFonts w:ascii="Calibri" w:hAnsi="Calibri" w:cs="Calibri"/>
          <w:lang w:eastAsia="ko-KR"/>
        </w:rPr>
      </w:pPr>
      <w:r>
        <w:rPr>
          <w:rFonts w:ascii="Calibri" w:hAnsi="Calibri" w:cs="Calibri"/>
          <w:lang w:eastAsia="ko-KR"/>
        </w:rPr>
        <w:lastRenderedPageBreak/>
        <w:t>Invested equity = Equity financing</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Inflows = Invested equity</w:t>
      </w:r>
    </w:p>
    <w:p w:rsidR="00F36669" w:rsidRDefault="00F36669" w:rsidP="00BD2E5A">
      <w:pPr>
        <w:rPr>
          <w:rFonts w:ascii="Calibri" w:hAnsi="Calibri" w:cs="Calibri"/>
          <w:lang w:eastAsia="ko-KR"/>
        </w:rPr>
      </w:pP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Dividends from last year</w:t>
      </w:r>
    </w:p>
    <w:p w:rsidR="00F36669" w:rsidRDefault="00F36669" w:rsidP="00BD2E5A">
      <w:pPr>
        <w:rPr>
          <w:rFonts w:ascii="Calibri" w:hAnsi="Calibri" w:cs="Calibri"/>
          <w:lang w:eastAsia="ko-KR"/>
        </w:rPr>
      </w:pPr>
      <w:r>
        <w:rPr>
          <w:rFonts w:ascii="Calibri" w:hAnsi="Calibri" w:cs="Calibri"/>
          <w:lang w:eastAsia="ko-KR"/>
        </w:rPr>
        <w:t>Stock Buyback</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Outflows = Dividends from last year + Stock buyback</w:t>
      </w:r>
    </w:p>
    <w:p w:rsidR="00F36669" w:rsidRDefault="00F36669" w:rsidP="00BD2E5A">
      <w:pPr>
        <w:rPr>
          <w:rFonts w:ascii="Calibri" w:hAnsi="Calibri" w:cs="Calibri"/>
          <w:lang w:eastAsia="ko-KR"/>
        </w:rPr>
      </w:pPr>
    </w:p>
    <w:p w:rsidR="00A034F5" w:rsidRPr="00A034F5" w:rsidRDefault="00F36669" w:rsidP="00BD2E5A">
      <w:pPr>
        <w:rPr>
          <w:rFonts w:ascii="Calibri" w:hAnsi="Calibri" w:cs="Calibri"/>
          <w:u w:val="single"/>
          <w:lang w:eastAsia="ko-KR"/>
        </w:rPr>
      </w:pPr>
      <w:r w:rsidRPr="00A034F5">
        <w:rPr>
          <w:rFonts w:ascii="Calibri" w:hAnsi="Calibri" w:cs="Calibri"/>
          <w:u w:val="single"/>
          <w:lang w:eastAsia="ko-KR"/>
        </w:rPr>
        <w:t xml:space="preserve">Owners’ Transaction Net Cash Balance </w:t>
      </w:r>
    </w:p>
    <w:p w:rsidR="00F36669" w:rsidRDefault="00F36669" w:rsidP="00A034F5">
      <w:pPr>
        <w:ind w:firstLine="720"/>
        <w:rPr>
          <w:rFonts w:ascii="Calibri" w:hAnsi="Calibri" w:cs="Calibri"/>
          <w:lang w:eastAsia="ko-KR"/>
        </w:rPr>
      </w:pPr>
      <w:r>
        <w:rPr>
          <w:rFonts w:ascii="Calibri" w:hAnsi="Calibri" w:cs="Calibri"/>
          <w:lang w:eastAsia="ko-KR"/>
        </w:rPr>
        <w:t xml:space="preserve">= Inflows </w:t>
      </w:r>
      <w:r w:rsidR="00A034F5">
        <w:rPr>
          <w:rFonts w:ascii="Calibri" w:hAnsi="Calibri" w:cs="Calibri"/>
          <w:lang w:eastAsia="ko-KR"/>
        </w:rPr>
        <w:t>– Outflows</w:t>
      </w:r>
    </w:p>
    <w:p w:rsidR="00A034F5" w:rsidRDefault="00A034F5" w:rsidP="00A034F5">
      <w:pPr>
        <w:ind w:firstLine="720"/>
        <w:rPr>
          <w:rFonts w:ascii="Calibri" w:hAnsi="Calibri" w:cs="Calibri"/>
          <w:lang w:eastAsia="ko-KR"/>
        </w:rPr>
      </w:pPr>
      <w:r>
        <w:rPr>
          <w:rFonts w:ascii="Calibri" w:hAnsi="Calibri" w:cs="Calibri"/>
          <w:lang w:eastAsia="ko-KR"/>
        </w:rPr>
        <w:t>= Equity financing – Dividends from last year – Stock buyback</w:t>
      </w:r>
    </w:p>
    <w:p w:rsidR="003E4CA5" w:rsidRDefault="003E4CA5" w:rsidP="00BD2E5A">
      <w:pPr>
        <w:rPr>
          <w:rFonts w:ascii="Calibri" w:hAnsi="Calibri" w:cs="Calibri"/>
          <w:lang w:eastAsia="ko-KR"/>
        </w:rPr>
      </w:pPr>
    </w:p>
    <w:p w:rsidR="00A034F5" w:rsidRDefault="00A034F5" w:rsidP="00BD2E5A">
      <w:pPr>
        <w:rPr>
          <w:rFonts w:ascii="Calibri" w:hAnsi="Calibri" w:cs="Calibri"/>
          <w:lang w:eastAsia="ko-KR"/>
        </w:rPr>
      </w:pPr>
    </w:p>
    <w:p w:rsidR="003E4CA5" w:rsidRPr="0016589C" w:rsidRDefault="003E4CA5" w:rsidP="00BD2E5A">
      <w:pPr>
        <w:rPr>
          <w:rFonts w:ascii="Calibri" w:hAnsi="Calibri" w:cs="Calibri"/>
          <w:b/>
          <w:bCs/>
          <w:lang w:eastAsia="ko-KR"/>
        </w:rPr>
      </w:pPr>
      <w:r w:rsidRPr="0016589C">
        <w:rPr>
          <w:rFonts w:ascii="Calibri" w:hAnsi="Calibri" w:cs="Calibri"/>
          <w:b/>
          <w:bCs/>
          <w:lang w:eastAsia="ko-KR"/>
        </w:rPr>
        <w:t>Module 5: Discretionary Transactions</w:t>
      </w:r>
    </w:p>
    <w:p w:rsidR="003E4CA5" w:rsidRPr="0016589C" w:rsidRDefault="00A034F5" w:rsidP="00BD2E5A">
      <w:pPr>
        <w:rPr>
          <w:rFonts w:ascii="Calibri" w:hAnsi="Calibri" w:cs="Calibri"/>
          <w:u w:val="single"/>
          <w:lang w:eastAsia="ko-KR"/>
        </w:rPr>
      </w:pPr>
      <w:r w:rsidRPr="0016589C">
        <w:rPr>
          <w:rFonts w:ascii="Calibri" w:hAnsi="Calibri" w:cs="Calibri"/>
          <w:u w:val="single"/>
          <w:lang w:eastAsia="ko-KR"/>
        </w:rPr>
        <w:t>Cash Inflows</w:t>
      </w:r>
    </w:p>
    <w:p w:rsidR="00A034F5" w:rsidRDefault="0016589C" w:rsidP="00BD2E5A">
      <w:pPr>
        <w:rPr>
          <w:rFonts w:ascii="Calibri" w:hAnsi="Calibri" w:cs="Calibri"/>
          <w:lang w:eastAsia="ko-KR"/>
        </w:rPr>
      </w:pPr>
      <w:r>
        <w:rPr>
          <w:rFonts w:ascii="Calibri" w:hAnsi="Calibri" w:cs="Calibri"/>
          <w:lang w:eastAsia="ko-KR"/>
        </w:rPr>
        <w:t>Return from ST investments</w:t>
      </w:r>
    </w:p>
    <w:p w:rsidR="0016589C" w:rsidRPr="0016589C" w:rsidRDefault="0016589C" w:rsidP="00BD2E5A">
      <w:pPr>
        <w:rPr>
          <w:rFonts w:ascii="Calibri" w:hAnsi="Calibri" w:cs="Calibri"/>
          <w:i/>
          <w:iCs/>
          <w:lang w:eastAsia="ko-KR"/>
        </w:rPr>
      </w:pPr>
      <w:r w:rsidRPr="0016589C">
        <w:rPr>
          <w:rFonts w:ascii="Calibri" w:hAnsi="Calibri" w:cs="Calibri"/>
          <w:i/>
          <w:iCs/>
          <w:lang w:eastAsia="ko-KR"/>
        </w:rPr>
        <w:t>Total inflows = Return from ST investments</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Cash Outflows</w:t>
      </w:r>
    </w:p>
    <w:p w:rsidR="00A034F5" w:rsidRDefault="0016589C" w:rsidP="00BD2E5A">
      <w:pPr>
        <w:rPr>
          <w:rFonts w:ascii="Calibri" w:hAnsi="Calibri" w:cs="Calibri"/>
          <w:lang w:eastAsia="ko-KR"/>
        </w:rPr>
      </w:pPr>
      <w:r>
        <w:rPr>
          <w:rFonts w:ascii="Calibri" w:hAnsi="Calibri" w:cs="Calibri"/>
          <w:lang w:eastAsia="ko-KR"/>
        </w:rPr>
        <w:t>No outflow because our model’s policy allocates a fraction of total liquidity to ST investments instead of allocating excess cash to it</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Discretionary Transaction Net Cash Balance</w:t>
      </w:r>
    </w:p>
    <w:p w:rsidR="00A034F5" w:rsidRDefault="00A034F5" w:rsidP="00BD2E5A">
      <w:pPr>
        <w:rPr>
          <w:rFonts w:ascii="Calibri" w:hAnsi="Calibri" w:cs="Calibri"/>
          <w:lang w:eastAsia="ko-KR"/>
        </w:rPr>
      </w:pPr>
      <w:r>
        <w:rPr>
          <w:rFonts w:ascii="Calibri" w:hAnsi="Calibri" w:cs="Calibri"/>
          <w:lang w:eastAsia="ko-KR"/>
        </w:rPr>
        <w:tab/>
        <w:t>= Inflows – Outflows</w:t>
      </w:r>
    </w:p>
    <w:p w:rsidR="0016589C" w:rsidRDefault="0016589C" w:rsidP="00BD2E5A">
      <w:pPr>
        <w:rPr>
          <w:rFonts w:ascii="Calibri" w:hAnsi="Calibri" w:cs="Calibri"/>
          <w:lang w:eastAsia="ko-KR"/>
        </w:rPr>
      </w:pPr>
      <w:r>
        <w:rPr>
          <w:rFonts w:ascii="Calibri" w:hAnsi="Calibri" w:cs="Calibri"/>
          <w:lang w:eastAsia="ko-KR"/>
        </w:rPr>
        <w:tab/>
        <w:t>= Return from ST investments</w:t>
      </w:r>
    </w:p>
    <w:p w:rsidR="00810CE9" w:rsidRDefault="00810CE9" w:rsidP="00BD2E5A">
      <w:pPr>
        <w:rPr>
          <w:rFonts w:ascii="Calibri" w:hAnsi="Calibri" w:cs="Calibri"/>
          <w:lang w:eastAsia="ko-KR"/>
        </w:rPr>
      </w:pPr>
    </w:p>
    <w:p w:rsidR="00810CE9" w:rsidRDefault="00810CE9" w:rsidP="00BD2E5A">
      <w:pPr>
        <w:rPr>
          <w:rFonts w:ascii="Calibri" w:hAnsi="Calibri" w:cs="Calibri"/>
          <w:lang w:eastAsia="ko-KR"/>
        </w:rPr>
      </w:pPr>
      <w:r>
        <w:rPr>
          <w:rFonts w:ascii="Calibri" w:hAnsi="Calibri" w:cs="Calibri"/>
          <w:lang w:eastAsia="ko-KR"/>
        </w:rPr>
        <w:t>The forecasted 10 years</w:t>
      </w:r>
      <w:r w:rsidR="00954189">
        <w:rPr>
          <w:rFonts w:ascii="Calibri" w:hAnsi="Calibri" w:cs="Calibri"/>
          <w:lang w:eastAsia="ko-KR"/>
        </w:rPr>
        <w:t xml:space="preserve"> (with inflation = 3%</w:t>
      </w:r>
      <w:r w:rsidR="00D850AB">
        <w:rPr>
          <w:rFonts w:ascii="Calibri" w:hAnsi="Calibri" w:cs="Calibri"/>
          <w:lang w:eastAsia="ko-KR"/>
        </w:rPr>
        <w:t>, sales growing linearly at the historical rate of training data</w:t>
      </w:r>
      <w:r w:rsidR="00954189">
        <w:rPr>
          <w:rFonts w:ascii="Calibri" w:hAnsi="Calibri" w:cs="Calibri"/>
          <w:lang w:eastAsia="ko-KR"/>
        </w:rPr>
        <w:t>)</w:t>
      </w:r>
      <w:r>
        <w:rPr>
          <w:rFonts w:ascii="Calibri" w:hAnsi="Calibri" w:cs="Calibri"/>
          <w:lang w:eastAsia="ko-KR"/>
        </w:rPr>
        <w:t xml:space="preserve"> of Balance Sheet, Income Statement, and Cash Budget is attached below:</w:t>
      </w:r>
    </w:p>
    <w:p w:rsidR="0016589C" w:rsidRDefault="0016589C" w:rsidP="00BD2E5A">
      <w:pPr>
        <w:rPr>
          <w:rFonts w:ascii="Calibri" w:hAnsi="Calibri" w:cs="Calibri"/>
          <w:lang w:eastAsia="ko-KR"/>
        </w:rPr>
      </w:pPr>
    </w:p>
    <w:p w:rsidR="00836423" w:rsidRDefault="00836423" w:rsidP="00BD2E5A">
      <w:pPr>
        <w:rPr>
          <w:noProof/>
        </w:rPr>
      </w:pPr>
      <w:r w:rsidRPr="00836423">
        <w:rPr>
          <w:rFonts w:ascii="Calibri" w:hAnsi="Calibri" w:cs="Calibri"/>
          <w:lang w:eastAsia="ko-KR"/>
        </w:rPr>
        <w:lastRenderedPageBreak/>
        <w:drawing>
          <wp:inline distT="0" distB="0" distL="0" distR="0" wp14:anchorId="0483799A" wp14:editId="2D920DBB">
            <wp:extent cx="8180243" cy="3751900"/>
            <wp:effectExtent l="4445" t="0" r="3175" b="3175"/>
            <wp:docPr id="117916704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67043" name=""/>
                    <pic:cNvPicPr/>
                  </pic:nvPicPr>
                  <pic:blipFill>
                    <a:blip r:embed="rId12"/>
                    <a:stretch>
                      <a:fillRect/>
                    </a:stretch>
                  </pic:blipFill>
                  <pic:spPr>
                    <a:xfrm rot="16200000">
                      <a:off x="0" y="0"/>
                      <a:ext cx="8222326" cy="3771202"/>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7FBDBEE0" wp14:editId="29856712">
            <wp:extent cx="8271583" cy="3140727"/>
            <wp:effectExtent l="0" t="0" r="0" b="0"/>
            <wp:docPr id="172061559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5595" name=""/>
                    <pic:cNvPicPr/>
                  </pic:nvPicPr>
                  <pic:blipFill>
                    <a:blip r:embed="rId13"/>
                    <a:stretch>
                      <a:fillRect/>
                    </a:stretch>
                  </pic:blipFill>
                  <pic:spPr>
                    <a:xfrm rot="16200000">
                      <a:off x="0" y="0"/>
                      <a:ext cx="8320918" cy="3159460"/>
                    </a:xfrm>
                    <a:prstGeom prst="rect">
                      <a:avLst/>
                    </a:prstGeom>
                  </pic:spPr>
                </pic:pic>
              </a:graphicData>
            </a:graphic>
          </wp:inline>
        </w:drawing>
      </w:r>
      <w:r w:rsidRPr="00836423">
        <w:rPr>
          <w:noProof/>
        </w:rPr>
        <w:t xml:space="preserve"> </w:t>
      </w:r>
    </w:p>
    <w:p w:rsidR="00836423" w:rsidRDefault="00836423" w:rsidP="00BD2E5A">
      <w:pPr>
        <w:rPr>
          <w:rFonts w:ascii="Calibri" w:hAnsi="Calibri" w:cs="Calibri"/>
          <w:lang w:eastAsia="ko-KR"/>
        </w:rPr>
      </w:pPr>
      <w:r w:rsidRPr="00836423">
        <w:rPr>
          <w:noProof/>
        </w:rPr>
        <w:lastRenderedPageBreak/>
        <w:drawing>
          <wp:inline distT="0" distB="0" distL="0" distR="0" wp14:anchorId="439EA269" wp14:editId="1B31E913">
            <wp:extent cx="8246597" cy="3801716"/>
            <wp:effectExtent l="0" t="0" r="0" b="0"/>
            <wp:docPr id="17936859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85951" name=""/>
                    <pic:cNvPicPr/>
                  </pic:nvPicPr>
                  <pic:blipFill>
                    <a:blip r:embed="rId14"/>
                    <a:stretch>
                      <a:fillRect/>
                    </a:stretch>
                  </pic:blipFill>
                  <pic:spPr>
                    <a:xfrm rot="16200000">
                      <a:off x="0" y="0"/>
                      <a:ext cx="8309832" cy="3830868"/>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528B8505" wp14:editId="655CEC70">
            <wp:extent cx="8270025" cy="4028103"/>
            <wp:effectExtent l="0" t="0" r="0" b="0"/>
            <wp:docPr id="169369620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6202" name=""/>
                    <pic:cNvPicPr/>
                  </pic:nvPicPr>
                  <pic:blipFill>
                    <a:blip r:embed="rId15"/>
                    <a:stretch>
                      <a:fillRect/>
                    </a:stretch>
                  </pic:blipFill>
                  <pic:spPr>
                    <a:xfrm rot="16200000">
                      <a:off x="0" y="0"/>
                      <a:ext cx="8321177" cy="4053018"/>
                    </a:xfrm>
                    <a:prstGeom prst="rect">
                      <a:avLst/>
                    </a:prstGeom>
                  </pic:spPr>
                </pic:pic>
              </a:graphicData>
            </a:graphic>
          </wp:inline>
        </w:drawing>
      </w:r>
      <w:r w:rsidRPr="00836423">
        <w:rPr>
          <w:noProof/>
        </w:rPr>
        <w:t xml:space="preserve"> </w:t>
      </w:r>
      <w:r w:rsidRPr="00836423">
        <w:rPr>
          <w:noProof/>
        </w:rPr>
        <w:drawing>
          <wp:inline distT="0" distB="0" distL="0" distR="0" wp14:anchorId="0F28ECBD" wp14:editId="48432CE6">
            <wp:extent cx="8243777" cy="1521928"/>
            <wp:effectExtent l="0" t="4445" r="0" b="0"/>
            <wp:docPr id="9804230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2301" name=""/>
                    <pic:cNvPicPr/>
                  </pic:nvPicPr>
                  <pic:blipFill>
                    <a:blip r:embed="rId16"/>
                    <a:stretch>
                      <a:fillRect/>
                    </a:stretch>
                  </pic:blipFill>
                  <pic:spPr>
                    <a:xfrm rot="16200000">
                      <a:off x="0" y="0"/>
                      <a:ext cx="8395106" cy="1549866"/>
                    </a:xfrm>
                    <a:prstGeom prst="rect">
                      <a:avLst/>
                    </a:prstGeom>
                  </pic:spPr>
                </pic:pic>
              </a:graphicData>
            </a:graphic>
          </wp:inline>
        </w:drawing>
      </w:r>
    </w:p>
    <w:p w:rsidR="0016589C" w:rsidRPr="00236B75" w:rsidRDefault="00236B75" w:rsidP="00BD2E5A">
      <w:pPr>
        <w:rPr>
          <w:rFonts w:ascii="Calibri" w:hAnsi="Calibri" w:cs="Calibri"/>
          <w:b/>
          <w:bCs/>
          <w:lang w:eastAsia="ko-KR"/>
        </w:rPr>
      </w:pPr>
      <w:r w:rsidRPr="00236B75">
        <w:rPr>
          <w:rFonts w:ascii="Calibri" w:hAnsi="Calibri" w:cs="Calibri"/>
          <w:b/>
          <w:bCs/>
          <w:lang w:eastAsia="ko-KR"/>
        </w:rPr>
        <w:lastRenderedPageBreak/>
        <w:t>Reviewer</w:t>
      </w:r>
      <w:r>
        <w:rPr>
          <w:rFonts w:ascii="Calibri" w:hAnsi="Calibri" w:cs="Calibri"/>
          <w:b/>
          <w:bCs/>
          <w:lang w:eastAsia="ko-KR"/>
        </w:rPr>
        <w:t>’s</w:t>
      </w:r>
      <w:r w:rsidRPr="00236B75">
        <w:rPr>
          <w:rFonts w:ascii="Calibri" w:hAnsi="Calibri" w:cs="Calibri"/>
          <w:b/>
          <w:bCs/>
          <w:lang w:eastAsia="ko-KR"/>
        </w:rPr>
        <w:t xml:space="preserve"> Feedback</w:t>
      </w:r>
    </w:p>
    <w:p w:rsidR="00236B75" w:rsidRDefault="00236B75" w:rsidP="00236B75">
      <w:pPr>
        <w:rPr>
          <w:rFonts w:ascii="Calibri" w:hAnsi="Calibri" w:cs="Calibri"/>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(1) You identified the principle of “no plug” and some accounting identities, such as non-current assets (NCA) being a function of depreciation and capex:</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NCA_t = NCA_t-1 – Depreciation_t + CapEx_t</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However, later, while formulating the time-series model, you consider the non-current asset at time t to be driven by a ratio:</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NCA_t = NCA_t-1 * (1 + %AG)</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Is it possible to design a workflow that fully respects the accounting identities (like the first equation) and can be driven by drivers?</w:t>
      </w:r>
    </w:p>
    <w:p w:rsidR="00E61B83" w:rsidRDefault="00E61B83" w:rsidP="00236B75">
      <w:pPr>
        <w:rPr>
          <w:rFonts w:ascii="Calibri" w:hAnsi="Calibri" w:cs="Calibri"/>
          <w:lang w:eastAsia="ko-KR"/>
        </w:rPr>
      </w:pPr>
    </w:p>
    <w:p w:rsidR="00E61B83" w:rsidRDefault="00E61B83" w:rsidP="00236B75">
      <w:pPr>
        <w:rPr>
          <w:rFonts w:ascii="Calibri" w:hAnsi="Calibri" w:cs="Calibri"/>
          <w:lang w:eastAsia="ko-KR"/>
        </w:rPr>
      </w:pPr>
      <w:r w:rsidRPr="00DD7440">
        <w:rPr>
          <w:rFonts w:ascii="Calibri" w:hAnsi="Calibri" w:cs="Calibri"/>
          <w:u w:val="single"/>
          <w:lang w:eastAsia="ko-KR"/>
        </w:rPr>
        <w:t>Response:</w:t>
      </w:r>
      <w:r>
        <w:rPr>
          <w:rFonts w:ascii="Calibri" w:hAnsi="Calibri" w:cs="Calibri"/>
          <w:lang w:eastAsia="ko-KR"/>
        </w:rPr>
        <w:t xml:space="preserve"> Thank you for catching this mistake. This was a typo in the report; the actual script had the correct relationship of CapEx_t = %AG * Sales_t . We fixed the typo in the report </w:t>
      </w:r>
    </w:p>
    <w:p w:rsid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(2) What is the difference between the FIFO and LIFO principles in accounting? Under what circumstances will these two accounting choices make a difference? Is it possible to avoid using COGS as a plug?</w:t>
      </w:r>
    </w:p>
    <w:p w:rsidR="008362EF" w:rsidRDefault="008362EF" w:rsidP="00236B75">
      <w:pPr>
        <w:rPr>
          <w:rFonts w:ascii="Calibri" w:hAnsi="Calibri" w:cs="Calibri"/>
          <w:lang w:eastAsia="ko-KR"/>
        </w:rPr>
      </w:pPr>
    </w:p>
    <w:p w:rsidR="008362EF" w:rsidRDefault="002A19D7"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t>
      </w:r>
      <w:r w:rsidR="008362EF">
        <w:rPr>
          <w:rFonts w:ascii="Calibri" w:hAnsi="Calibri" w:cs="Calibri"/>
          <w:lang w:eastAsia="ko-KR"/>
        </w:rPr>
        <w:t xml:space="preserve">FIFO (First-In, First-Out): Under FIFO, the oldest inventory costs are matched against current sales revenues. </w:t>
      </w:r>
    </w:p>
    <w:p w:rsidR="008362EF" w:rsidRDefault="008362EF" w:rsidP="00236B75">
      <w:pPr>
        <w:rPr>
          <w:rFonts w:ascii="Calibri" w:hAnsi="Calibri" w:cs="Calibri"/>
          <w:lang w:eastAsia="ko-KR"/>
        </w:rPr>
      </w:pPr>
      <w:r>
        <w:rPr>
          <w:rFonts w:ascii="Calibri" w:hAnsi="Calibri" w:cs="Calibri"/>
          <w:lang w:eastAsia="ko-KR"/>
        </w:rPr>
        <w:t xml:space="preserve">LIFO (Last-In, First-Out): Under LIFO, the most recent inventory costs are matched against current sales revenues. </w:t>
      </w:r>
    </w:p>
    <w:p w:rsidR="008362EF" w:rsidRDefault="008362EF" w:rsidP="00236B75">
      <w:pPr>
        <w:rPr>
          <w:rFonts w:ascii="Calibri" w:hAnsi="Calibri" w:cs="Calibri"/>
          <w:lang w:eastAsia="ko-KR"/>
        </w:rPr>
      </w:pPr>
    </w:p>
    <w:p w:rsidR="008362EF" w:rsidRDefault="008362EF" w:rsidP="00236B75">
      <w:pPr>
        <w:rPr>
          <w:rFonts w:ascii="Calibri" w:hAnsi="Calibri" w:cs="Calibri"/>
          <w:lang w:eastAsia="ko-KR"/>
        </w:rPr>
      </w:pPr>
      <w:r>
        <w:rPr>
          <w:rFonts w:ascii="Calibri" w:hAnsi="Calibri" w:cs="Calibri"/>
          <w:lang w:eastAsia="ko-KR"/>
        </w:rPr>
        <w:t>The most difference can arise from these two accounting standards when there is a rapid inflationary (deflationary) environment. Under FIFO, the cost ratio will be smoother and slightly lower (higher) than the actual current cost of replacement. Under LIFO, the cost ratio will be more volatile since the recent inventory cost is used, and it will tightly track the inflation (deflation)</w:t>
      </w:r>
      <w:r w:rsidR="001C7630">
        <w:rPr>
          <w:rFonts w:ascii="Calibri" w:hAnsi="Calibri" w:cs="Calibri"/>
          <w:lang w:eastAsia="ko-KR"/>
        </w:rPr>
        <w:t xml:space="preserve"> and will squeeze (grow) the margin immediately. Under inflation = 0%, FIFO and LIFO should equal each other</w:t>
      </w:r>
      <w:r w:rsidR="007D6D73">
        <w:rPr>
          <w:rFonts w:ascii="Calibri" w:hAnsi="Calibri" w:cs="Calibri"/>
          <w:lang w:eastAsia="ko-KR"/>
        </w:rPr>
        <w:t xml:space="preserve"> because old cost = new cost.</w:t>
      </w:r>
      <w:r w:rsidR="00D16A69">
        <w:rPr>
          <w:rFonts w:ascii="Calibri" w:hAnsi="Calibri" w:cs="Calibri"/>
          <w:lang w:eastAsia="ko-KR"/>
        </w:rPr>
        <w:t xml:space="preserve"> Under high inflation, FIFO profit &gt; LIFO profit.</w:t>
      </w:r>
    </w:p>
    <w:p w:rsidR="007E33C9" w:rsidRDefault="007E33C9" w:rsidP="00236B75">
      <w:pPr>
        <w:rPr>
          <w:rFonts w:ascii="Calibri" w:hAnsi="Calibri" w:cs="Calibri"/>
          <w:lang w:eastAsia="ko-KR"/>
        </w:rPr>
      </w:pPr>
    </w:p>
    <w:p w:rsidR="007E33C9" w:rsidRDefault="007E33C9" w:rsidP="00236B75">
      <w:pPr>
        <w:rPr>
          <w:rFonts w:ascii="Calibri" w:hAnsi="Calibri" w:cs="Calibri"/>
          <w:lang w:eastAsia="ko-KR"/>
        </w:rPr>
      </w:pPr>
      <w:r>
        <w:rPr>
          <w:rFonts w:ascii="Calibri" w:hAnsi="Calibri" w:cs="Calibri"/>
          <w:lang w:eastAsia="ko-KR"/>
        </w:rPr>
        <w:t>In our model, we avoid using COGS as a plug by updating it so that we learn the cost ratio</w:t>
      </w:r>
      <w:r w:rsidR="00070B16">
        <w:rPr>
          <w:rFonts w:ascii="Calibri" w:hAnsi="Calibri" w:cs="Calibri"/>
          <w:lang w:eastAsia="ko-KR"/>
        </w:rPr>
        <w:t xml:space="preserve"> (CR</w:t>
      </w:r>
      <w:r w:rsidR="00070B16">
        <w:rPr>
          <w:rFonts w:ascii="Calibri" w:hAnsi="Calibri" w:cs="Calibri"/>
          <w:vertAlign w:val="subscript"/>
          <w:lang w:eastAsia="ko-KR"/>
        </w:rPr>
        <w:t>t</w:t>
      </w:r>
      <w:r w:rsidR="00070B16">
        <w:rPr>
          <w:rFonts w:ascii="Calibri" w:hAnsi="Calibri" w:cs="Calibri"/>
          <w:lang w:eastAsia="ko-KR"/>
        </w:rPr>
        <w:t>)</w:t>
      </w:r>
      <w:r>
        <w:rPr>
          <w:rFonts w:ascii="Calibri" w:hAnsi="Calibri" w:cs="Calibri"/>
          <w:lang w:eastAsia="ko-KR"/>
        </w:rPr>
        <w:t xml:space="preserve"> directly from the historical COGS and sales data</w:t>
      </w:r>
      <w:r w:rsidR="002316A9">
        <w:rPr>
          <w:rFonts w:ascii="Calibri" w:hAnsi="Calibri" w:cs="Calibri"/>
          <w:lang w:eastAsia="ko-KR"/>
        </w:rPr>
        <w:t xml:space="preserve"> by modeling cost ratio as a logit and learning the underlying parameters </w:t>
      </w:r>
      <w:r w:rsidR="002316A9">
        <w:rPr>
          <w:rFonts w:ascii="Cambria Math" w:hAnsi="Cambria Math" w:cs="Calibri"/>
        </w:rPr>
        <w:t>⍺ and β</w:t>
      </w:r>
      <w:r w:rsidR="002316A9">
        <w:rPr>
          <w:rFonts w:ascii="Calibri" w:hAnsi="Calibri" w:cs="Calibri"/>
          <w:lang w:eastAsia="ko-KR"/>
        </w:rPr>
        <w:t xml:space="preserve"> to ensure positivity :</w:t>
      </w:r>
    </w:p>
    <w:p w:rsidR="002316A9" w:rsidRDefault="002316A9" w:rsidP="00236B75">
      <w:pPr>
        <w:rPr>
          <w:rFonts w:ascii="Calibri" w:hAnsi="Calibri" w:cs="Calibri"/>
          <w:lang w:eastAsia="ko-KR"/>
        </w:rPr>
      </w:pPr>
    </w:p>
    <w:p w:rsidR="002316A9" w:rsidRDefault="002316A9" w:rsidP="00804A80">
      <w:pPr>
        <w:jc w:val="center"/>
        <w:rPr>
          <w:rFonts w:ascii="Calibri" w:hAnsi="Calibri" w:cs="Calibri"/>
        </w:rPr>
      </w:pPr>
      <w:r>
        <w:rPr>
          <w:rFonts w:ascii="Calibri" w:hAnsi="Calibri" w:cs="Calibri"/>
        </w:rPr>
        <w:t>logit(CR</w:t>
      </w:r>
      <w:r>
        <w:rPr>
          <w:rFonts w:ascii="Calibri" w:hAnsi="Calibri" w:cs="Calibri"/>
          <w:vertAlign w:val="subscript"/>
        </w:rPr>
        <w:t>t</w:t>
      </w:r>
      <w:r>
        <w:rPr>
          <w:rFonts w:ascii="Calibri" w:hAnsi="Calibri" w:cs="Calibri"/>
        </w:rPr>
        <w:t>) = ln ( CR</w:t>
      </w:r>
      <w:r>
        <w:rPr>
          <w:rFonts w:ascii="Calibri" w:hAnsi="Calibri" w:cs="Calibri"/>
          <w:vertAlign w:val="subscript"/>
        </w:rPr>
        <w:t>t</w:t>
      </w:r>
      <w:r>
        <w:rPr>
          <w:rFonts w:ascii="Calibri" w:hAnsi="Calibri" w:cs="Calibri"/>
        </w:rPr>
        <w:t xml:space="preserve"> / (1 – CR</w:t>
      </w:r>
      <w:r>
        <w:rPr>
          <w:rFonts w:ascii="Calibri" w:hAnsi="Calibri" w:cs="Calibri"/>
          <w:vertAlign w:val="subscript"/>
        </w:rPr>
        <w:t>t</w:t>
      </w:r>
      <w:r>
        <w:rPr>
          <w:rFonts w:ascii="Calibri" w:hAnsi="Calibri" w:cs="Calibri"/>
        </w:rPr>
        <w:t xml:space="preserve">) ) = </w:t>
      </w:r>
      <w:r>
        <w:rPr>
          <w:rFonts w:ascii="Cambria Math" w:hAnsi="Cambria Math" w:cs="Calibri"/>
        </w:rPr>
        <w:t>⍺ + β*t</w:t>
      </w:r>
      <w:r w:rsidRPr="002C2787">
        <w:rPr>
          <w:rFonts w:ascii="Calibri" w:hAnsi="Calibri" w:cs="Calibri"/>
        </w:rPr>
        <w:t xml:space="preserve"> </w:t>
      </w:r>
      <w:r>
        <w:rPr>
          <w:rFonts w:ascii="Calibri" w:hAnsi="Calibri" w:cs="Calibri"/>
        </w:rPr>
        <w:t xml:space="preserve">  (from Eq. 5)</w:t>
      </w:r>
    </w:p>
    <w:p w:rsidR="002316A9" w:rsidRDefault="002316A9" w:rsidP="00804A80">
      <w:pPr>
        <w:jc w:val="center"/>
        <w:rPr>
          <w:rFonts w:ascii="Calibri" w:hAnsi="Calibri" w:cs="Calibri"/>
        </w:rPr>
      </w:pPr>
    </w:p>
    <w:p w:rsidR="002316A9" w:rsidRDefault="002316A9" w:rsidP="00804A80">
      <w:pPr>
        <w:jc w:val="center"/>
        <w:rPr>
          <w:rFonts w:ascii="Calibri" w:hAnsi="Calibri" w:cs="Calibri"/>
        </w:rPr>
      </w:pPr>
      <w:r>
        <w:rPr>
          <w:rFonts w:ascii="Calibri" w:hAnsi="Calibri" w:cs="Calibri"/>
        </w:rPr>
        <w:t>CR</w:t>
      </w:r>
      <w:r>
        <w:rPr>
          <w:rFonts w:ascii="Calibri" w:hAnsi="Calibri" w:cs="Calibri"/>
          <w:vertAlign w:val="subscript"/>
        </w:rPr>
        <w:t>t</w:t>
      </w:r>
      <w:r>
        <w:rPr>
          <w:rFonts w:ascii="Calibri" w:hAnsi="Calibri" w:cs="Calibri"/>
        </w:rPr>
        <w:t xml:space="preserve"> = COGS</w:t>
      </w:r>
      <w:r>
        <w:rPr>
          <w:rFonts w:ascii="Calibri" w:hAnsi="Calibri" w:cs="Calibri"/>
          <w:vertAlign w:val="subscript"/>
        </w:rPr>
        <w:t>t</w:t>
      </w:r>
      <w:r>
        <w:rPr>
          <w:rFonts w:ascii="Calibri" w:hAnsi="Calibri" w:cs="Calibri"/>
        </w:rPr>
        <w:t xml:space="preserve"> / Sales</w:t>
      </w:r>
      <w:r>
        <w:rPr>
          <w:rFonts w:ascii="Calibri" w:hAnsi="Calibri" w:cs="Calibri"/>
          <w:vertAlign w:val="subscript"/>
        </w:rPr>
        <w:t>t</w:t>
      </w:r>
      <w:r w:rsidRPr="002316A9">
        <w:rPr>
          <w:rFonts w:ascii="Cambria Math" w:hAnsi="Cambria Math" w:cs="Calibri"/>
        </w:rPr>
        <w:t xml:space="preserve"> </w:t>
      </w:r>
      <w:r w:rsidRPr="002C2787">
        <w:rPr>
          <w:rFonts w:ascii="Calibri" w:hAnsi="Calibri" w:cs="Calibri"/>
        </w:rPr>
        <w:t xml:space="preserve"> </w:t>
      </w:r>
      <w:r>
        <w:rPr>
          <w:rFonts w:ascii="Calibri" w:hAnsi="Calibri" w:cs="Calibri"/>
        </w:rPr>
        <w:t xml:space="preserve">  (from Eq. 4)</w:t>
      </w:r>
    </w:p>
    <w:p w:rsidR="002316A9" w:rsidRDefault="002316A9" w:rsidP="00236B75">
      <w:pPr>
        <w:rPr>
          <w:rFonts w:ascii="Calibri" w:hAnsi="Calibri" w:cs="Calibri"/>
        </w:rPr>
      </w:pPr>
    </w:p>
    <w:p w:rsidR="002316A9" w:rsidRDefault="002316A9" w:rsidP="00236B75">
      <w:pPr>
        <w:rPr>
          <w:rFonts w:ascii="Calibri" w:hAnsi="Calibri" w:cs="Calibri"/>
        </w:rPr>
      </w:pPr>
    </w:p>
    <w:p w:rsidR="002316A9" w:rsidRDefault="002316A9" w:rsidP="00236B75">
      <w:pPr>
        <w:rPr>
          <w:rFonts w:ascii="Calibri" w:hAnsi="Calibri" w:cs="Calibri"/>
          <w:lang w:eastAsia="ko-KR"/>
        </w:rPr>
      </w:pPr>
    </w:p>
    <w:p w:rsidR="00DD7440" w:rsidRDefault="00DD7440" w:rsidP="00236B75">
      <w:pPr>
        <w:rPr>
          <w:rFonts w:ascii="Calibri" w:hAnsi="Calibri" w:cs="Calibri"/>
          <w:lang w:eastAsia="ko-KR"/>
        </w:rPr>
      </w:pPr>
    </w:p>
    <w:p w:rsidR="00DD7440" w:rsidRDefault="00DD7440" w:rsidP="00236B75">
      <w:pPr>
        <w:rPr>
          <w:rFonts w:ascii="Calibri" w:hAnsi="Calibri" w:cs="Calibri"/>
          <w:lang w:eastAsia="ko-KR"/>
        </w:rPr>
      </w:pPr>
    </w:p>
    <w:p w:rsidR="00A034F5" w:rsidRDefault="00A034F5" w:rsidP="00BD2E5A">
      <w:pPr>
        <w:rPr>
          <w:rFonts w:ascii="Calibri" w:hAnsi="Calibri" w:cs="Calibri"/>
          <w:lang w:eastAsia="ko-KR"/>
        </w:rPr>
      </w:pPr>
    </w:p>
    <w:p w:rsidR="003E4CA5" w:rsidRDefault="00236B75" w:rsidP="00BD2E5A">
      <w:pPr>
        <w:rPr>
          <w:rFonts w:ascii="Calibri" w:hAnsi="Calibri" w:cs="Calibri"/>
          <w:lang w:eastAsia="ko-KR"/>
        </w:rPr>
      </w:pPr>
      <w:r w:rsidRPr="00236B75">
        <w:rPr>
          <w:rFonts w:ascii="Calibri" w:hAnsi="Calibri" w:cs="Calibri"/>
          <w:lang w:eastAsia="ko-KR"/>
        </w:rPr>
        <w:t>(3) Similar to (1), can you list out all the entities (rows) in the income statement, cash budget, and balance sheet (simplified versions are fine)? Then analyze how these three statements connect with each other. You may start with revenue on the income statement.</w:t>
      </w:r>
    </w:p>
    <w:p w:rsidR="00801E92" w:rsidRDefault="00801E92" w:rsidP="00BD2E5A">
      <w:pPr>
        <w:rPr>
          <w:rFonts w:ascii="Calibri" w:hAnsi="Calibri" w:cs="Calibri"/>
          <w:lang w:eastAsia="ko-KR"/>
        </w:rPr>
      </w:pPr>
    </w:p>
    <w:p w:rsidR="00801E92" w:rsidRPr="00804A80" w:rsidRDefault="00801E92" w:rsidP="00BD2E5A">
      <w:pPr>
        <w:rPr>
          <w:rFonts w:ascii="Calibri" w:hAnsi="Calibri" w:cs="Calibri"/>
          <w:b/>
          <w:bCs/>
          <w:lang w:eastAsia="ko-KR"/>
        </w:rPr>
      </w:pPr>
      <w:r>
        <w:rPr>
          <w:rFonts w:ascii="Calibri" w:hAnsi="Calibri" w:cs="Calibri"/>
          <w:lang w:eastAsia="ko-KR"/>
        </w:rPr>
        <w:t xml:space="preserve">Response: We now include the 10-year forecasted Balance Sheet, Income Statement, and Cash Budget </w:t>
      </w:r>
      <w:r w:rsidRPr="00801E92">
        <w:rPr>
          <w:rFonts w:ascii="Calibri" w:hAnsi="Calibri" w:cs="Calibri"/>
          <w:lang w:eastAsia="ko-KR"/>
        </w:rPr>
        <w:t>in</w:t>
      </w:r>
      <w:r w:rsidRPr="00804A80">
        <w:rPr>
          <w:rFonts w:ascii="Calibri" w:hAnsi="Calibri" w:cs="Calibri"/>
          <w:b/>
          <w:bCs/>
          <w:lang w:eastAsia="ko-KR"/>
        </w:rPr>
        <w:t xml:space="preserve"> 6. Projected Balance Sheet, Income Statement, and Cash Budget.</w:t>
      </w:r>
    </w:p>
    <w:p w:rsidR="00236B75" w:rsidRDefault="00236B75" w:rsidP="00BD2E5A">
      <w:pPr>
        <w:rPr>
          <w:rFonts w:ascii="Calibri" w:hAnsi="Calibri" w:cs="Calibri"/>
          <w:lang w:eastAsia="ko-KR"/>
        </w:rPr>
      </w:pPr>
    </w:p>
    <w:p w:rsidR="003E1EC6" w:rsidRDefault="003E1EC6" w:rsidP="00BD2E5A">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(4) Advance payment is defined as:  AdvPP_t = %AdvPP * Purchase_t+1</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Is it possible to remove the future dependency on this variable? It may break causal timing and introduce leakage during training. Are there alternative approaches to model this term?</w:t>
      </w:r>
    </w:p>
    <w:p w:rsidR="00AD6397" w:rsidRDefault="00AD6397" w:rsidP="00236B75">
      <w:pPr>
        <w:rPr>
          <w:rFonts w:ascii="Calibri" w:hAnsi="Calibri" w:cs="Calibri"/>
          <w:lang w:eastAsia="ko-KR"/>
        </w:rPr>
      </w:pPr>
    </w:p>
    <w:p w:rsidR="005F22B8" w:rsidRDefault="00AD6397"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t>
      </w:r>
      <w:r w:rsidR="005F22B8">
        <w:rPr>
          <w:rFonts w:ascii="Calibri" w:hAnsi="Calibri" w:cs="Calibri"/>
          <w:lang w:eastAsia="ko-KR"/>
        </w:rPr>
        <w:t xml:space="preserve">We updated our model such that the advance payments for purchases (AdvPP) are proportional to this year’s purchases instead of next year, with the justification:  </w:t>
      </w:r>
    </w:p>
    <w:p w:rsidR="005F22B8" w:rsidRPr="00804A80" w:rsidRDefault="003806D5" w:rsidP="00804A80">
      <w:pPr>
        <w:pStyle w:val="ListParagraph"/>
        <w:numPr>
          <w:ilvl w:val="0"/>
          <w:numId w:val="2"/>
        </w:numPr>
        <w:rPr>
          <w:rFonts w:ascii="Calibri" w:hAnsi="Calibri" w:cs="Calibri"/>
          <w:lang w:eastAsia="ko-KR"/>
        </w:rPr>
      </w:pPr>
      <w:r>
        <w:rPr>
          <w:rFonts w:ascii="Calibri" w:hAnsi="Calibri" w:cs="Calibri"/>
          <w:lang w:eastAsia="ko-KR"/>
        </w:rPr>
        <w:t>From 2.1.3. Advance Payments</w:t>
      </w:r>
      <w:r w:rsidR="00F34D56">
        <w:rPr>
          <w:rFonts w:ascii="Calibri" w:hAnsi="Calibri" w:cs="Calibri"/>
          <w:lang w:eastAsia="ko-KR"/>
        </w:rPr>
        <w:t xml:space="preserve"> for Purchases </w:t>
      </w:r>
      <w:r>
        <w:rPr>
          <w:rFonts w:ascii="Calibri" w:hAnsi="Calibri" w:cs="Calibri"/>
          <w:lang w:eastAsia="ko-KR"/>
        </w:rPr>
        <w:t xml:space="preserve">: </w:t>
      </w:r>
      <w:r w:rsidR="005F22B8">
        <w:rPr>
          <w:rFonts w:ascii="Calibri" w:hAnsi="Calibri" w:cs="Calibri"/>
          <w:lang w:eastAsia="ko-KR"/>
        </w:rPr>
        <w:t>“</w:t>
      </w:r>
      <w:r w:rsidR="005F22B8" w:rsidRPr="00804A80">
        <w:rPr>
          <w:rFonts w:ascii="Calibri" w:hAnsi="Calibri" w:cs="Calibri"/>
          <w:lang w:eastAsia="ko-KR"/>
        </w:rPr>
        <w:t>Advance payments to suppliers for purchases ($AdvPP$) can be modeled as strictly proportional to the total purchases made during the current year. This approach relies on the simplifying assumption that current purchasing volumes serve as a reliable proxy for near-term future demand.</w:t>
      </w:r>
      <w:r w:rsidR="005F22B8">
        <w:rPr>
          <w:rFonts w:ascii="Calibri" w:hAnsi="Calibri" w:cs="Calibri"/>
          <w:lang w:eastAsia="ko-KR"/>
        </w:rPr>
        <w:t>”</w:t>
      </w:r>
    </w:p>
    <w:p w:rsidR="005F22B8" w:rsidRDefault="005F22B8" w:rsidP="00236B75">
      <w:pPr>
        <w:rPr>
          <w:rFonts w:ascii="Calibri" w:hAnsi="Calibri" w:cs="Calibri"/>
          <w:lang w:eastAsia="ko-KR"/>
        </w:rPr>
      </w:pPr>
    </w:p>
    <w:p w:rsidR="00AD6397" w:rsidRDefault="005F22B8" w:rsidP="00236B75">
      <w:pPr>
        <w:rPr>
          <w:rFonts w:ascii="Calibri" w:hAnsi="Calibri" w:cs="Calibri"/>
          <w:lang w:eastAsia="ko-KR"/>
        </w:rPr>
      </w:pPr>
      <w:r>
        <w:rPr>
          <w:rFonts w:ascii="Calibri" w:hAnsi="Calibri" w:cs="Calibri"/>
          <w:lang w:eastAsia="ko-KR"/>
        </w:rPr>
        <w:t>Same is applied for advance payments from customers for sales (AdvPS):</w:t>
      </w:r>
    </w:p>
    <w:p w:rsidR="005F22B8" w:rsidRPr="00804A80" w:rsidRDefault="003806D5" w:rsidP="00804A80">
      <w:pPr>
        <w:pStyle w:val="ListParagraph"/>
        <w:numPr>
          <w:ilvl w:val="0"/>
          <w:numId w:val="2"/>
        </w:numPr>
        <w:rPr>
          <w:rFonts w:ascii="Calibri" w:hAnsi="Calibri" w:cs="Calibri"/>
          <w:lang w:eastAsia="ko-KR"/>
        </w:rPr>
      </w:pPr>
      <w:r>
        <w:rPr>
          <w:rFonts w:ascii="Calibri" w:hAnsi="Calibri" w:cs="Calibri"/>
          <w:lang w:eastAsia="ko-KR"/>
        </w:rPr>
        <w:t xml:space="preserve">From </w:t>
      </w:r>
      <w:r w:rsidR="00F34D56">
        <w:rPr>
          <w:rFonts w:ascii="Calibri" w:hAnsi="Calibri" w:cs="Calibri"/>
          <w:lang w:eastAsia="ko-KR"/>
        </w:rPr>
        <w:t xml:space="preserve">2.3.2. Advance Payments for Future Sales: </w:t>
      </w:r>
      <w:r w:rsidR="005F22B8">
        <w:rPr>
          <w:rFonts w:ascii="Calibri" w:hAnsi="Calibri" w:cs="Calibri"/>
          <w:lang w:eastAsia="ko-KR"/>
        </w:rPr>
        <w:t>“</w:t>
      </w:r>
      <w:r w:rsidR="005F22B8" w:rsidRPr="005F22B8">
        <w:rPr>
          <w:rFonts w:ascii="Calibri" w:hAnsi="Calibri" w:cs="Calibri"/>
          <w:lang w:eastAsia="ko-KR"/>
        </w:rPr>
        <w:t>Advance payments received from customers for future sales ($AdvPC$) are modeled as a direct proportion of the current year's total sales. This assumes that the volume of upfront customer payments scales linearly with overall revenue generation.</w:t>
      </w:r>
      <w:r w:rsidR="005F22B8">
        <w:rPr>
          <w:rFonts w:ascii="Calibri" w:hAnsi="Calibri" w:cs="Calibri"/>
          <w:lang w:eastAsia="ko-KR"/>
        </w:rPr>
        <w:t>”</w:t>
      </w:r>
    </w:p>
    <w:p w:rsidR="00236B75" w:rsidRPr="00236B75" w:rsidRDefault="00236B75" w:rsidP="00236B75">
      <w:pPr>
        <w:rPr>
          <w:rFonts w:ascii="Calibri" w:hAnsi="Calibri" w:cs="Calibri"/>
          <w:lang w:eastAsia="ko-KR"/>
        </w:rPr>
      </w:pPr>
    </w:p>
    <w:p w:rsidR="00236B75" w:rsidRDefault="00236B75" w:rsidP="00BD2E5A">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(5) For CapEx, it’s great that you split this term into maintenance capex and growth capex:</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CapEx_t = MaintenanceCapex_t + GrowthCapex_t</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You further assume maintenance capex is tied to depreciation. This is a common approach when forecasting future cash flows by assuming a firm is in a steady state. What if the firm is not in a steady state?</w:t>
      </w:r>
    </w:p>
    <w:p w:rsidR="00091623" w:rsidRDefault="00091623" w:rsidP="00236B75">
      <w:pPr>
        <w:rPr>
          <w:rFonts w:ascii="Calibri" w:hAnsi="Calibri" w:cs="Calibri"/>
          <w:lang w:eastAsia="ko-KR"/>
        </w:rPr>
      </w:pPr>
    </w:p>
    <w:p w:rsidR="00091623" w:rsidRDefault="00091623" w:rsidP="00236B75">
      <w:pPr>
        <w:rPr>
          <w:rFonts w:ascii="Calibri" w:hAnsi="Calibri" w:cs="Calibri"/>
          <w:lang w:eastAsia="ko-KR"/>
        </w:rPr>
      </w:pPr>
      <w:r w:rsidRPr="00804A80">
        <w:rPr>
          <w:rFonts w:ascii="Calibri" w:hAnsi="Calibri" w:cs="Calibri"/>
          <w:u w:val="single"/>
          <w:lang w:eastAsia="ko-KR"/>
        </w:rPr>
        <w:t>Response:</w:t>
      </w:r>
      <w:r>
        <w:rPr>
          <w:rFonts w:ascii="Calibri" w:hAnsi="Calibri" w:cs="Calibri"/>
          <w:lang w:eastAsia="ko-KR"/>
        </w:rPr>
        <w:t xml:space="preserve"> We updated our model to handle the case where the asset replacement rate is not unitary (= 1.0). We reflect that change in the report as well:</w:t>
      </w:r>
    </w:p>
    <w:p w:rsidR="00091623" w:rsidRPr="00804A80" w:rsidRDefault="00091623" w:rsidP="00804A80">
      <w:pPr>
        <w:pStyle w:val="ListParagraph"/>
        <w:numPr>
          <w:ilvl w:val="0"/>
          <w:numId w:val="2"/>
        </w:numPr>
        <w:rPr>
          <w:rFonts w:ascii="Calibri" w:hAnsi="Calibri" w:cs="Calibri"/>
        </w:rPr>
      </w:pPr>
      <w:r>
        <w:rPr>
          <w:rFonts w:ascii="Calibri" w:hAnsi="Calibri" w:cs="Calibri"/>
        </w:rPr>
        <w:t xml:space="preserve">From </w:t>
      </w:r>
      <w:r w:rsidRPr="00DD7440">
        <w:rPr>
          <w:rFonts w:ascii="Calibri" w:hAnsi="Calibri" w:cs="Calibri"/>
          <w:i/>
          <w:iCs/>
        </w:rPr>
        <w:t>Non-</w:t>
      </w:r>
      <w:r>
        <w:rPr>
          <w:rFonts w:ascii="Calibri" w:hAnsi="Calibri" w:cs="Calibri"/>
          <w:i/>
          <w:iCs/>
        </w:rPr>
        <w:t>C</w:t>
      </w:r>
      <w:r w:rsidRPr="00DD7440">
        <w:rPr>
          <w:rFonts w:ascii="Calibri" w:hAnsi="Calibri" w:cs="Calibri"/>
          <w:i/>
          <w:iCs/>
        </w:rPr>
        <w:t>urrent Assets</w:t>
      </w:r>
      <w:r>
        <w:rPr>
          <w:rFonts w:ascii="Calibri" w:hAnsi="Calibri" w:cs="Calibri"/>
          <w:i/>
          <w:iCs/>
        </w:rPr>
        <w:t xml:space="preserve"> (NCA):</w:t>
      </w:r>
      <w:r>
        <w:rPr>
          <w:rFonts w:ascii="Calibri" w:hAnsi="Calibri" w:cs="Calibri"/>
        </w:rPr>
        <w:t xml:space="preserve"> “</w:t>
      </w:r>
      <w:r w:rsidRPr="00804A80">
        <w:rPr>
          <w:rFonts w:ascii="Calibri" w:hAnsi="Calibri" w:cs="Calibri"/>
        </w:rPr>
        <w:t xml:space="preserve">To model CapEx, we diverge from a rigid steady-state assumption where maintenance perfectly offsets depreciation. Instead, we decompose CapEx into a maintenance component (scaled by a trainable parameter, %AM, to reflect </w:t>
      </w:r>
      <w:r w:rsidRPr="00804A80">
        <w:rPr>
          <w:rFonts w:ascii="Calibri" w:hAnsi="Calibri" w:cs="Calibri"/>
        </w:rPr>
        <w:lastRenderedPageBreak/>
        <w:t>partial, full, or inflationary replacement) and a growth component driven by sales expansion:</w:t>
      </w:r>
    </w:p>
    <w:p w:rsidR="00091623" w:rsidRPr="00DD7440" w:rsidRDefault="00091623" w:rsidP="00091623">
      <w:pPr>
        <w:jc w:val="center"/>
        <w:rPr>
          <w:rFonts w:ascii="Calibri" w:hAnsi="Calibri" w:cs="Calibri"/>
        </w:rPr>
      </w:pPr>
    </w:p>
    <w:p w:rsidR="00091623" w:rsidRPr="00DD7440" w:rsidRDefault="00091623" w:rsidP="00091623">
      <w:pPr>
        <w:jc w:val="center"/>
        <w:rPr>
          <w:rFonts w:ascii="Calibri" w:hAnsi="Calibri" w:cs="Calibri"/>
        </w:rPr>
      </w:pPr>
      <w:r w:rsidRPr="00DD7440">
        <w:rPr>
          <w:rFonts w:ascii="Calibri" w:hAnsi="Calibri" w:cs="Calibri"/>
        </w:rPr>
        <w:t>CapEx</w:t>
      </w:r>
      <w:r w:rsidRPr="00DD7440">
        <w:rPr>
          <w:rFonts w:ascii="Calibri" w:hAnsi="Calibri" w:cs="Calibri"/>
          <w:vertAlign w:val="subscript"/>
        </w:rPr>
        <w:t>t</w:t>
      </w:r>
      <w:r w:rsidRPr="00DD7440">
        <w:rPr>
          <w:rFonts w:ascii="Calibri" w:hAnsi="Calibri" w:cs="Calibri"/>
        </w:rPr>
        <w:t xml:space="preserve"> =</w:t>
      </w:r>
      <w:r>
        <w:rPr>
          <w:rFonts w:ascii="Calibri" w:hAnsi="Calibri" w:cs="Calibri"/>
        </w:rPr>
        <w:t xml:space="preserve"> %AM * Depreciation</w:t>
      </w:r>
      <w:r>
        <w:rPr>
          <w:rFonts w:ascii="Calibri" w:hAnsi="Calibri" w:cs="Calibri"/>
          <w:vertAlign w:val="subscript"/>
        </w:rPr>
        <w:t>t</w:t>
      </w:r>
      <w:r>
        <w:rPr>
          <w:rFonts w:ascii="Calibri" w:hAnsi="Calibri" w:cs="Calibri"/>
        </w:rPr>
        <w:t xml:space="preserve"> + %AG * Sales</w:t>
      </w:r>
      <w:r>
        <w:rPr>
          <w:rFonts w:ascii="Calibri" w:hAnsi="Calibri" w:cs="Calibri"/>
          <w:vertAlign w:val="subscript"/>
        </w:rPr>
        <w:t>t</w:t>
      </w:r>
      <w:r w:rsidRPr="00DD7440">
        <w:rPr>
          <w:rFonts w:ascii="Calibri" w:hAnsi="Calibri" w:cs="Calibri"/>
        </w:rPr>
        <w:t xml:space="preserve"> </w:t>
      </w:r>
      <w:r>
        <w:rPr>
          <w:rFonts w:ascii="Calibri" w:hAnsi="Calibri" w:cs="Calibri"/>
        </w:rPr>
        <w:t xml:space="preserve">      </w:t>
      </w:r>
      <w:r w:rsidRPr="00DD7440">
        <w:rPr>
          <w:rFonts w:ascii="Calibri" w:hAnsi="Calibri" w:cs="Calibri"/>
        </w:rPr>
        <w:t>(3)</w:t>
      </w:r>
      <w:r w:rsidR="009E2482">
        <w:rPr>
          <w:rFonts w:ascii="Calibri" w:hAnsi="Calibri" w:cs="Calibri"/>
        </w:rPr>
        <w:t>”</w:t>
      </w:r>
    </w:p>
    <w:p w:rsidR="00091623" w:rsidRDefault="00091623" w:rsidP="00236B75">
      <w:pPr>
        <w:rPr>
          <w:rFonts w:ascii="Calibri" w:hAnsi="Calibri" w:cs="Calibri"/>
          <w:lang w:eastAsia="ko-KR"/>
        </w:rPr>
      </w:pPr>
    </w:p>
    <w:p w:rsid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 xml:space="preserve">(6) In your report, the financing dynamics on debt are as follows: </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Debt_t-1 =&gt; Interest_t, PrincipalDue_t =&gt; deficit_t =&gt; Debt_t</w:t>
      </w:r>
    </w:p>
    <w:p w:rsidR="00236B75" w:rsidRPr="00804A80" w:rsidRDefault="00236B75" w:rsidP="00236B75">
      <w:pPr>
        <w:rPr>
          <w:rFonts w:ascii="Calibri" w:hAnsi="Calibri" w:cs="Calibri"/>
          <w:i/>
          <w:iCs/>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Can you plot the amount of debt and see whether the outcome is sensible?</w:t>
      </w:r>
    </w:p>
    <w:p w:rsidR="00923C87" w:rsidRPr="00804A80" w:rsidRDefault="00923C87" w:rsidP="00236B75">
      <w:pPr>
        <w:rPr>
          <w:rFonts w:ascii="Calibri" w:hAnsi="Calibri" w:cs="Calibri"/>
          <w:i/>
          <w:iCs/>
          <w:lang w:eastAsia="ko-KR"/>
        </w:rPr>
      </w:pPr>
    </w:p>
    <w:p w:rsidR="00923C87" w:rsidRPr="00804A80" w:rsidRDefault="00B21E1A" w:rsidP="00236B75">
      <w:pPr>
        <w:rPr>
          <w:rFonts w:ascii="Calibri" w:hAnsi="Calibri" w:cs="Calibri"/>
          <w:noProof/>
        </w:rPr>
      </w:pPr>
      <w:r w:rsidRPr="002F3281">
        <w:rPr>
          <w:rFonts w:ascii="Calibri" w:hAnsi="Calibri" w:cs="Calibri"/>
          <w:lang w:eastAsia="ko-KR"/>
        </w:rPr>
        <w:drawing>
          <wp:inline distT="0" distB="0" distL="0" distR="0" wp14:anchorId="55FFB012" wp14:editId="3229E637">
            <wp:extent cx="2839453" cy="1874161"/>
            <wp:effectExtent l="0" t="0" r="5715" b="5715"/>
            <wp:docPr id="165807852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8521" name=""/>
                    <pic:cNvPicPr/>
                  </pic:nvPicPr>
                  <pic:blipFill>
                    <a:blip r:embed="rId17"/>
                    <a:stretch>
                      <a:fillRect/>
                    </a:stretch>
                  </pic:blipFill>
                  <pic:spPr>
                    <a:xfrm>
                      <a:off x="0" y="0"/>
                      <a:ext cx="2872077" cy="1895694"/>
                    </a:xfrm>
                    <a:prstGeom prst="rect">
                      <a:avLst/>
                    </a:prstGeom>
                  </pic:spPr>
                </pic:pic>
              </a:graphicData>
            </a:graphic>
          </wp:inline>
        </w:drawing>
      </w:r>
      <w:r w:rsidRPr="00804A80">
        <w:rPr>
          <w:rFonts w:ascii="Calibri" w:hAnsi="Calibri" w:cs="Calibri"/>
          <w:noProof/>
        </w:rPr>
        <w:t xml:space="preserve"> </w:t>
      </w:r>
      <w:r w:rsidRPr="002F3281">
        <w:rPr>
          <w:rFonts w:ascii="Calibri" w:hAnsi="Calibri" w:cs="Calibri"/>
          <w:lang w:eastAsia="ko-KR"/>
        </w:rPr>
        <w:drawing>
          <wp:inline distT="0" distB="0" distL="0" distR="0" wp14:anchorId="30F7CD8D" wp14:editId="769DC996">
            <wp:extent cx="2868328" cy="1855834"/>
            <wp:effectExtent l="0" t="0" r="1905" b="0"/>
            <wp:docPr id="63499714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7143" name=""/>
                    <pic:cNvPicPr/>
                  </pic:nvPicPr>
                  <pic:blipFill>
                    <a:blip r:embed="rId18"/>
                    <a:stretch>
                      <a:fillRect/>
                    </a:stretch>
                  </pic:blipFill>
                  <pic:spPr>
                    <a:xfrm>
                      <a:off x="0" y="0"/>
                      <a:ext cx="2989703" cy="1934364"/>
                    </a:xfrm>
                    <a:prstGeom prst="rect">
                      <a:avLst/>
                    </a:prstGeom>
                  </pic:spPr>
                </pic:pic>
              </a:graphicData>
            </a:graphic>
          </wp:inline>
        </w:drawing>
      </w:r>
    </w:p>
    <w:p w:rsidR="00280E96" w:rsidRPr="00804A80" w:rsidRDefault="00280E96" w:rsidP="00236B75">
      <w:pPr>
        <w:rPr>
          <w:rFonts w:ascii="Calibri" w:hAnsi="Calibri" w:cs="Calibri"/>
          <w:noProof/>
        </w:rPr>
      </w:pPr>
    </w:p>
    <w:p w:rsidR="002F3281" w:rsidRPr="00804A80" w:rsidRDefault="002F3281" w:rsidP="00236B75">
      <w:pPr>
        <w:rPr>
          <w:rFonts w:ascii="Calibri" w:hAnsi="Calibri" w:cs="Calibri"/>
          <w:noProof/>
        </w:rPr>
      </w:pPr>
      <w:r w:rsidRPr="00804A80">
        <w:rPr>
          <w:rFonts w:ascii="Calibri" w:hAnsi="Calibri" w:cs="Calibri"/>
          <w:noProof/>
          <w:u w:val="single"/>
        </w:rPr>
        <w:t>Response:</w:t>
      </w:r>
      <w:r w:rsidRPr="00804A80">
        <w:rPr>
          <w:rFonts w:ascii="Calibri" w:hAnsi="Calibri" w:cs="Calibri"/>
          <w:noProof/>
        </w:rPr>
        <w:t xml:space="preserve"> We have plotted the forecasted debt levels (see above). The outcome is sensible and mathematically stable. We verified that the model does not fall into an explosive 'debt spiral.' The financing dynamics converge realistically. </w:t>
      </w:r>
    </w:p>
    <w:p w:rsidR="002F3281" w:rsidRPr="00804A80" w:rsidRDefault="002F3281" w:rsidP="00236B75">
      <w:pPr>
        <w:rPr>
          <w:rFonts w:ascii="Calibri" w:hAnsi="Calibri" w:cs="Calibri"/>
          <w:noProof/>
        </w:rPr>
      </w:pPr>
      <w:r w:rsidRPr="00804A80">
        <w:rPr>
          <w:rFonts w:ascii="Calibri" w:hAnsi="Calibri" w:cs="Calibri"/>
          <w:noProof/>
        </w:rPr>
        <w:t>Specifically for Apple, the model accurately captures two key trends:</w:t>
      </w:r>
    </w:p>
    <w:p w:rsidR="002F3281" w:rsidRPr="00804A80" w:rsidRDefault="002F3281" w:rsidP="002F3281">
      <w:pPr>
        <w:pStyle w:val="ListParagraph"/>
        <w:numPr>
          <w:ilvl w:val="0"/>
          <w:numId w:val="19"/>
        </w:numPr>
        <w:rPr>
          <w:rFonts w:ascii="Calibri" w:hAnsi="Calibri" w:cs="Calibri"/>
          <w:noProof/>
        </w:rPr>
      </w:pPr>
      <w:r w:rsidRPr="00804A80">
        <w:rPr>
          <w:rFonts w:ascii="Calibri" w:hAnsi="Calibri" w:cs="Calibri"/>
          <w:noProof/>
        </w:rPr>
        <w:t>Short-Term Debt: The model predicts short-term debt scaling proportionally with Sales. This correctly reflects Apple's real-world strategy of utilizing revolving credit and commercial paper for working capital needs, despite possessing a large cash balance.</w:t>
      </w:r>
    </w:p>
    <w:p w:rsidR="002F3281" w:rsidRPr="00804A80" w:rsidRDefault="002F3281" w:rsidP="00804A80">
      <w:pPr>
        <w:pStyle w:val="ListParagraph"/>
        <w:numPr>
          <w:ilvl w:val="0"/>
          <w:numId w:val="19"/>
        </w:numPr>
        <w:rPr>
          <w:rFonts w:ascii="Calibri" w:hAnsi="Calibri" w:cs="Calibri"/>
          <w:noProof/>
        </w:rPr>
      </w:pPr>
      <w:r w:rsidRPr="00804A80">
        <w:rPr>
          <w:rFonts w:ascii="Calibri" w:hAnsi="Calibri" w:cs="Calibri"/>
          <w:noProof/>
        </w:rPr>
        <w:t>Long-Term Debt: The forecast accurately continues the historical trend of Apple slowly paying down its non-current liabilities.Ultimately, the plot confirms that the endogenous deficit calculation handles debt rollover gracefully without compounding errors.</w:t>
      </w:r>
    </w:p>
    <w:p w:rsidR="00280E96" w:rsidRPr="002F3281" w:rsidRDefault="00280E96" w:rsidP="00236B75">
      <w:pPr>
        <w:rPr>
          <w:rFonts w:ascii="Calibri" w:hAnsi="Calibri" w:cs="Calibri"/>
          <w:lang w:eastAsia="ko-KR"/>
        </w:rPr>
      </w:pPr>
    </w:p>
    <w:p w:rsidR="00236B75" w:rsidRPr="002F3281"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(7) Some rules seem a bit ad hoc. Is it possible to tie this to terms with a stronger financial relationship?</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(8) Can you specify the possible constraints for the variables and equations? Please add them to the report and implement them in the code.</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804A80" w:rsidRDefault="00236B75" w:rsidP="00236B75">
      <w:pPr>
        <w:rPr>
          <w:rFonts w:ascii="Calibri" w:hAnsi="Calibri" w:cs="Calibri"/>
          <w:i/>
          <w:iCs/>
          <w:lang w:eastAsia="ko-KR"/>
        </w:rPr>
      </w:pPr>
      <w:r w:rsidRPr="00804A80">
        <w:rPr>
          <w:rFonts w:ascii="Calibri" w:hAnsi="Calibri" w:cs="Calibri"/>
          <w:i/>
          <w:iCs/>
          <w:lang w:eastAsia="ko-KR"/>
        </w:rPr>
        <w:t>(9) After you have trained the model, can you also perform inference and simulate a firm’s financial statements for several years?</w:t>
      </w:r>
    </w:p>
    <w:p w:rsidR="00236B75" w:rsidRPr="00236B75" w:rsidRDefault="00236B75" w:rsidP="00236B75">
      <w:pPr>
        <w:rPr>
          <w:rFonts w:ascii="Calibri" w:hAnsi="Calibri" w:cs="Calibri"/>
          <w:lang w:eastAsia="ko-KR"/>
        </w:rPr>
      </w:pPr>
    </w:p>
    <w:p w:rsidR="00322B48" w:rsidRPr="002C2787" w:rsidRDefault="00322B48" w:rsidP="00322B48">
      <w:pPr>
        <w:rPr>
          <w:rFonts w:ascii="Calibri" w:hAnsi="Calibri" w:cs="Calibri"/>
          <w:b/>
          <w:bCs/>
          <w:lang w:eastAsia="ko-KR"/>
        </w:rPr>
      </w:pPr>
      <w:r w:rsidRPr="00804A80">
        <w:rPr>
          <w:rFonts w:ascii="Calibri" w:hAnsi="Calibri" w:cs="Calibri"/>
          <w:u w:val="single"/>
          <w:lang w:eastAsia="ko-KR"/>
        </w:rPr>
        <w:t>Response:</w:t>
      </w:r>
      <w:r>
        <w:rPr>
          <w:rFonts w:ascii="Calibri" w:hAnsi="Calibri" w:cs="Calibri"/>
          <w:lang w:eastAsia="ko-KR"/>
        </w:rPr>
        <w:t xml:space="preserve"> We now include the 10-year forecasted Balance Sheet, Income Statement, and Cash Budget </w:t>
      </w:r>
      <w:r w:rsidRPr="00801E92">
        <w:rPr>
          <w:rFonts w:ascii="Calibri" w:hAnsi="Calibri" w:cs="Calibri"/>
          <w:lang w:eastAsia="ko-KR"/>
        </w:rPr>
        <w:t>in</w:t>
      </w:r>
      <w:r w:rsidRPr="002C2787">
        <w:rPr>
          <w:rFonts w:ascii="Calibri" w:hAnsi="Calibri" w:cs="Calibri"/>
          <w:b/>
          <w:bCs/>
          <w:lang w:eastAsia="ko-KR"/>
        </w:rPr>
        <w:t xml:space="preserve"> 6. Projected Balance Sheet, Income Statement, and Cash Budget.</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(10) Remember to write test cases.</w:t>
      </w:r>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01368" w:rsidRDefault="005B34F4" w:rsidP="00F01368">
      <w:pPr>
        <w:pStyle w:val="ListParagraph"/>
        <w:numPr>
          <w:ilvl w:val="0"/>
          <w:numId w:val="14"/>
        </w:numPr>
        <w:rPr>
          <w:rFonts w:ascii="Calibri" w:hAnsi="Calibri" w:cs="Calibri"/>
          <w:lang w:eastAsia="ko-KR"/>
        </w:rPr>
      </w:pPr>
      <w:r>
        <w:rPr>
          <w:rFonts w:ascii="Calibri" w:hAnsi="Calibri" w:cs="Calibri"/>
          <w:lang w:eastAsia="ko-KR"/>
        </w:rPr>
        <w:t>My favorite LLM is DeepSeek V3.2 for reasoning which has</w:t>
      </w:r>
      <w:r w:rsidR="00F01368">
        <w:rPr>
          <w:rFonts w:ascii="Calibri" w:hAnsi="Calibri" w:cs="Calibri"/>
          <w:lang w:eastAsia="ko-KR"/>
        </w:rPr>
        <w:t xml:space="preserve"> 128k context window</w:t>
      </w:r>
      <w:r>
        <w:rPr>
          <w:rFonts w:ascii="Calibri" w:hAnsi="Calibri" w:cs="Calibri"/>
          <w:lang w:eastAsia="ko-KR"/>
        </w:rPr>
        <w:t xml:space="preserve"> and gpt-5-nano for non-reasoning task which has </w:t>
      </w:r>
      <w:r w:rsidR="00F01368">
        <w:rPr>
          <w:rFonts w:ascii="Calibri" w:hAnsi="Calibri" w:cs="Calibri"/>
          <w:lang w:eastAsia="ko-KR"/>
        </w:rPr>
        <w:t>400k</w:t>
      </w:r>
      <w:r>
        <w:rPr>
          <w:rFonts w:ascii="Calibri" w:hAnsi="Calibri" w:cs="Calibri"/>
          <w:lang w:eastAsia="ko-KR"/>
        </w:rPr>
        <w:t xml:space="preserve"> context windo</w:t>
      </w:r>
      <w:r w:rsidR="00F01368">
        <w:rPr>
          <w:rFonts w:ascii="Calibri" w:hAnsi="Calibri" w:cs="Calibri"/>
          <w:lang w:eastAsia="ko-KR"/>
        </w:rPr>
        <w:t>w</w:t>
      </w:r>
      <w:r>
        <w:rPr>
          <w:rFonts w:ascii="Calibri" w:hAnsi="Calibri" w:cs="Calibri"/>
          <w:lang w:eastAsia="ko-KR"/>
        </w:rPr>
        <w:t>.</w:t>
      </w:r>
      <w:r w:rsidR="00F01368">
        <w:rPr>
          <w:rFonts w:ascii="Calibri" w:hAnsi="Calibri" w:cs="Calibri"/>
          <w:lang w:eastAsia="ko-KR"/>
        </w:rPr>
        <w:t xml:space="preserve"> From my daily usage, DeepSeekV3.2 follows instructions well with less hallucinations than other models from competitors. Gpt-5-nano, from my experience, is an inexpensive model that performs well for pretty complicated tasks but hallucinates more. I use Microsoft’s Azure Foundry to access these models via Azure API. We have set up an AWS Lambda function that makes the API calls so that we can hide the API keys for our Azure API. The AWS Lambda address is saved as an environment variable in a .env file, with its content being:</w:t>
      </w:r>
    </w:p>
    <w:p w:rsidR="00EB0D6A" w:rsidRPr="00F01368" w:rsidRDefault="00EB0D6A" w:rsidP="00EB0D6A">
      <w:pPr>
        <w:pStyle w:val="ListParagraph"/>
        <w:shd w:val="clear" w:color="auto" w:fill="181818"/>
        <w:spacing w:line="270" w:lineRule="atLeast"/>
        <w:rPr>
          <w:rFonts w:ascii="Menlo" w:hAnsi="Menlo" w:cs="Menlo"/>
          <w:color w:val="E4E4E4"/>
          <w:sz w:val="18"/>
          <w:szCs w:val="18"/>
        </w:rPr>
      </w:pPr>
      <w:r w:rsidRPr="00F01368">
        <w:rPr>
          <w:rFonts w:ascii="Menlo" w:hAnsi="Menlo" w:cs="Menlo"/>
          <w:color w:val="82D2CE"/>
          <w:sz w:val="18"/>
          <w:szCs w:val="18"/>
        </w:rPr>
        <w:t>AZURE_DEEPSEEK_ENDPOINT</w:t>
      </w:r>
      <w:r w:rsidRPr="00F01368">
        <w:rPr>
          <w:rFonts w:ascii="Menlo" w:hAnsi="Menlo" w:cs="Menlo"/>
          <w:color w:val="D6D6DD"/>
          <w:sz w:val="18"/>
          <w:szCs w:val="18"/>
        </w:rPr>
        <w:t>=</w:t>
      </w:r>
      <w:r w:rsidRPr="00F01368">
        <w:rPr>
          <w:rFonts w:ascii="Menlo" w:hAnsi="Menlo" w:cs="Menlo"/>
          <w:color w:val="E394DC"/>
          <w:sz w:val="18"/>
          <w:szCs w:val="18"/>
        </w:rPr>
        <w:t>"https://dru54knwxa7sb4rlwrgws3kaze0jdvtj.lambda-url.us-west-1.on.aws/"</w:t>
      </w:r>
    </w:p>
    <w:p w:rsidR="00EB0D6A" w:rsidRPr="00EB0D6A" w:rsidRDefault="00EB0D6A" w:rsidP="00EB0D6A">
      <w:pPr>
        <w:pStyle w:val="ListParagraph"/>
        <w:rPr>
          <w:rFonts w:ascii="Calibri" w:hAnsi="Calibri" w:cs="Calibri"/>
          <w:lang w:eastAsia="ko-KR"/>
        </w:rPr>
      </w:pPr>
      <w:r w:rsidRPr="00EB0D6A">
        <w:rPr>
          <w:rFonts w:ascii="Calibri" w:hAnsi="Calibri" w:cs="Calibri"/>
          <w:lang w:eastAsia="ko-KR"/>
        </w:rPr>
        <w:t>We have included the .env file in the zipped file attached with our report submission.</w:t>
      </w:r>
    </w:p>
    <w:p w:rsidR="00EB0D6A" w:rsidRPr="00EB0D6A" w:rsidRDefault="00EB0D6A" w:rsidP="00EB0D6A">
      <w:pPr>
        <w:rPr>
          <w:rFonts w:ascii="Calibri" w:hAnsi="Calibri" w:cs="Calibri"/>
          <w:lang w:eastAsia="ko-KR"/>
        </w:rPr>
      </w:pPr>
    </w:p>
    <w:p w:rsidR="00EB0D6A" w:rsidRDefault="00EB0D6A" w:rsidP="00F01368">
      <w:pPr>
        <w:pStyle w:val="ListParagraph"/>
        <w:numPr>
          <w:ilvl w:val="0"/>
          <w:numId w:val="14"/>
        </w:numPr>
        <w:rPr>
          <w:rFonts w:ascii="Calibri" w:hAnsi="Calibri" w:cs="Calibri"/>
          <w:lang w:eastAsia="ko-KR"/>
        </w:rPr>
      </w:pPr>
      <w:r>
        <w:rPr>
          <w:rFonts w:ascii="Calibri" w:hAnsi="Calibri" w:cs="Calibri"/>
          <w:lang w:eastAsia="ko-KR"/>
        </w:rPr>
        <w:t>We can use the same input data from part 1 and feed it to DeepSeekV3.2 to forecast the balance sheet, as done in llm-only-balance-sheet-forecast.py.</w:t>
      </w:r>
    </w:p>
    <w:p w:rsidR="00427400" w:rsidRDefault="00427400" w:rsidP="00427400">
      <w:pPr>
        <w:ind w:left="720"/>
        <w:rPr>
          <w:rFonts w:ascii="Calibri" w:hAnsi="Calibri" w:cs="Calibri"/>
          <w:lang w:eastAsia="ko-KR"/>
        </w:rPr>
      </w:pPr>
      <w:r>
        <w:rPr>
          <w:rFonts w:ascii="Calibri" w:hAnsi="Calibri" w:cs="Calibri"/>
          <w:lang w:eastAsia="ko-KR"/>
        </w:rPr>
        <w:t>TODO: craft a better prompt to be accounting for no-plug, no circularity approach, and also describe that we check if the assets = liabilities + equity holds. And they don’t hold…</w:t>
      </w:r>
    </w:p>
    <w:p w:rsidR="00BB7A3D" w:rsidRDefault="00BB7A3D" w:rsidP="00427400">
      <w:pPr>
        <w:ind w:left="720"/>
        <w:rPr>
          <w:rFonts w:ascii="Calibri" w:hAnsi="Calibri" w:cs="Calibri"/>
          <w:lang w:eastAsia="ko-KR"/>
        </w:rPr>
      </w:pPr>
    </w:p>
    <w:p w:rsidR="00BB7A3D" w:rsidRDefault="00BB7A3D" w:rsidP="00427400">
      <w:pPr>
        <w:ind w:left="720"/>
        <w:rPr>
          <w:rFonts w:ascii="Calibri" w:hAnsi="Calibri" w:cs="Calibri"/>
          <w:lang w:eastAsia="ko-KR"/>
        </w:rPr>
      </w:pPr>
    </w:p>
    <w:p w:rsidR="00203047" w:rsidRDefault="00203047" w:rsidP="00427400">
      <w:pPr>
        <w:ind w:left="720"/>
        <w:rPr>
          <w:rFonts w:ascii="Calibri" w:hAnsi="Calibri" w:cs="Calibri"/>
          <w:lang w:eastAsia="ko-KR"/>
        </w:rPr>
      </w:pPr>
      <w:r>
        <w:rPr>
          <w:rFonts w:ascii="Calibri" w:hAnsi="Calibri" w:cs="Calibri"/>
          <w:lang w:eastAsia="ko-KR"/>
        </w:rPr>
        <w:br/>
      </w:r>
    </w:p>
    <w:p w:rsidR="00203047" w:rsidRDefault="00203047">
      <w:pPr>
        <w:rPr>
          <w:rFonts w:ascii="Calibri" w:hAnsi="Calibri" w:cs="Calibri"/>
          <w:lang w:eastAsia="ko-KR"/>
        </w:rPr>
      </w:pPr>
      <w:r>
        <w:rPr>
          <w:rFonts w:ascii="Calibri" w:hAnsi="Calibri" w:cs="Calibri"/>
          <w:lang w:eastAsia="ko-KR"/>
        </w:rPr>
        <w:br w:type="page"/>
      </w:r>
    </w:p>
    <w:p w:rsidR="00BB7A3D" w:rsidRPr="00427400" w:rsidRDefault="00BB7A3D" w:rsidP="00427400">
      <w:pPr>
        <w:ind w:left="720"/>
        <w:rPr>
          <w:rFonts w:ascii="Calibri" w:hAnsi="Calibri" w:cs="Calibri"/>
          <w:lang w:eastAsia="ko-KR"/>
        </w:rPr>
      </w:pPr>
    </w:p>
    <w:p w:rsidR="00D930EF" w:rsidRPr="00F01368" w:rsidRDefault="00D930EF" w:rsidP="00EB0D6A">
      <w:pPr>
        <w:ind w:firstLine="720"/>
        <w:rPr>
          <w:rFonts w:ascii="Calibri" w:hAnsi="Calibri" w:cs="Calibri"/>
          <w:lang w:eastAsia="ko-KR"/>
        </w:rPr>
      </w:pPr>
      <w:r>
        <w:rPr>
          <w:rFonts w:ascii="Calibri" w:hAnsi="Calibri" w:cs="Calibri"/>
          <w:lang w:eastAsia="ko-KR"/>
        </w:rPr>
        <w:tab/>
      </w: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opex – depreciation – debt interest + market securities return – tax, and we actually see good predicted values for COGS, opex,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w:t>
      </w:r>
      <w:r w:rsidR="00286A65">
        <w:rPr>
          <w:rFonts w:ascii="Calibri" w:hAnsi="Calibri" w:cs="Calibri"/>
          <w:lang w:eastAsia="ko-KR"/>
        </w:rPr>
        <w:t>10</w:t>
      </w:r>
      <w:r w:rsidR="007941B2">
        <w:rPr>
          <w:rFonts w:ascii="Calibri" w:hAnsi="Calibri" w:cs="Calibri"/>
          <w:lang w:eastAsia="ko-KR"/>
        </w:rPr>
        <w:t xml:space="preserve">% </w:t>
      </w:r>
      <w:r w:rsidR="00286A65">
        <w:rPr>
          <w:rFonts w:ascii="Calibri" w:hAnsi="Calibri" w:cs="Calibri"/>
          <w:lang w:eastAsia="ko-KR"/>
        </w:rPr>
        <w:t>higher than predicted</w:t>
      </w:r>
      <w:r w:rsidR="007941B2">
        <w:rPr>
          <w:rFonts w:ascii="Calibri" w:hAnsi="Calibri" w:cs="Calibri"/>
          <w:lang w:eastAsia="ko-KR"/>
        </w:rPr>
        <w:t xml:space="preserve"> which </w:t>
      </w:r>
      <w:r w:rsidR="00286A65">
        <w:rPr>
          <w:rFonts w:ascii="Calibri" w:hAnsi="Calibri" w:cs="Calibri"/>
          <w:lang w:eastAsia="ko-KR"/>
        </w:rPr>
        <w:t xml:space="preserve">lowers the </w:t>
      </w:r>
      <w:r w:rsidR="007941B2">
        <w:rPr>
          <w:rFonts w:ascii="Calibri" w:hAnsi="Calibri" w:cs="Calibri"/>
          <w:lang w:eastAsia="ko-KR"/>
        </w:rPr>
        <w:t>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932D4A" w:rsidRDefault="00932D4A" w:rsidP="00932D4A">
      <w:pPr>
        <w:rPr>
          <w:rFonts w:ascii="Calibri" w:hAnsi="Calibri" w:cs="Calibri"/>
          <w:lang w:eastAsia="ko-KR"/>
        </w:rPr>
      </w:pPr>
    </w:p>
    <w:p w:rsidR="00932D4A" w:rsidRDefault="00932D4A" w:rsidP="00932D4A">
      <w:pPr>
        <w:rPr>
          <w:rFonts w:ascii="Calibri" w:hAnsi="Calibri" w:cs="Calibri"/>
          <w:lang w:eastAsia="ko-KR"/>
        </w:rPr>
      </w:pPr>
      <w:r w:rsidRPr="00873BFC">
        <w:rPr>
          <w:noProof/>
        </w:rPr>
        <w:drawing>
          <wp:inline distT="0" distB="0" distL="0" distR="0" wp14:anchorId="4EB3CC0E" wp14:editId="62A81ECF">
            <wp:extent cx="2847276" cy="1856509"/>
            <wp:effectExtent l="0" t="0" r="0" b="0"/>
            <wp:docPr id="1107023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9"/>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66B2D05A" wp14:editId="74EFEEC6">
            <wp:extent cx="2881283" cy="1846976"/>
            <wp:effectExtent l="0" t="0" r="1905" b="0"/>
            <wp:docPr id="486593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20"/>
                    <a:stretch>
                      <a:fillRect/>
                    </a:stretch>
                  </pic:blipFill>
                  <pic:spPr>
                    <a:xfrm>
                      <a:off x="0" y="0"/>
                      <a:ext cx="2968454" cy="1902855"/>
                    </a:xfrm>
                    <a:prstGeom prst="rect">
                      <a:avLst/>
                    </a:prstGeom>
                  </pic:spPr>
                </pic:pic>
              </a:graphicData>
            </a:graphic>
          </wp:inline>
        </w:drawing>
      </w:r>
    </w:p>
    <w:p w:rsidR="00D30968" w:rsidRDefault="00D30968" w:rsidP="00932D4A">
      <w:pPr>
        <w:rPr>
          <w:rFonts w:ascii="Calibri" w:hAnsi="Calibri" w:cs="Calibri"/>
          <w:lang w:eastAsia="ko-KR"/>
        </w:rPr>
      </w:pP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To avoid this issue, we can ask LLM to notify us of any one-time tax payments like this so that we can appropriately handle it during training. When calculating the MSE between predicted and actual tax owed, the ground truth data can be offsetted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highlight w:val="yellow"/>
          <w:lang w:eastAsia="ko-KR"/>
        </w:rPr>
      </w:pPr>
      <w:r w:rsidRPr="00455149">
        <w:rPr>
          <w:rFonts w:ascii="Calibri" w:hAnsi="Calibri" w:cs="Calibri"/>
          <w:highlight w:val="yellow"/>
          <w:lang w:eastAsia="ko-KR"/>
        </w:rPr>
        <w:t>The one-time tax payments can be retrieved from the company</w:t>
      </w:r>
      <w:r w:rsidR="009E6338" w:rsidRPr="00455149">
        <w:rPr>
          <w:rFonts w:ascii="Calibri" w:hAnsi="Calibri" w:cs="Calibri"/>
          <w:highlight w:val="yellow"/>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455149" w:rsidRDefault="00455149" w:rsidP="00D30968">
      <w:pPr>
        <w:ind w:left="720"/>
        <w:rPr>
          <w:rFonts w:ascii="Calibri" w:hAnsi="Calibri" w:cs="Calibri"/>
          <w:highlight w:val="yellow"/>
          <w:lang w:eastAsia="ko-KR"/>
        </w:rPr>
      </w:pPr>
    </w:p>
    <w:p w:rsidR="00455149" w:rsidRPr="00455149" w:rsidRDefault="00455149" w:rsidP="00D30968">
      <w:pPr>
        <w:ind w:left="720"/>
        <w:rPr>
          <w:rFonts w:ascii="Calibri" w:hAnsi="Calibri" w:cs="Calibri"/>
          <w:highlight w:val="yellow"/>
          <w:lang w:eastAsia="ko-KR"/>
        </w:rPr>
      </w:pPr>
      <w:r>
        <w:rPr>
          <w:rFonts w:ascii="Calibri" w:hAnsi="Calibri" w:cs="Calibri"/>
          <w:highlight w:val="yellow"/>
          <w:lang w:eastAsia="ko-KR"/>
        </w:rPr>
        <w:t>Add the prompt</w:t>
      </w:r>
    </w:p>
    <w:p w:rsidR="00D549C4" w:rsidRPr="00455149" w:rsidRDefault="00D549C4" w:rsidP="00D30968">
      <w:pPr>
        <w:ind w:left="720"/>
        <w:rPr>
          <w:rFonts w:ascii="Calibri" w:hAnsi="Calibri" w:cs="Calibri"/>
          <w:highlight w:val="yellow"/>
          <w:lang w:eastAsia="ko-KR"/>
        </w:rPr>
      </w:pPr>
    </w:p>
    <w:p w:rsidR="00D549C4" w:rsidRDefault="00D549C4" w:rsidP="00D30968">
      <w:pPr>
        <w:ind w:left="720"/>
        <w:rPr>
          <w:rFonts w:ascii="Calibri" w:hAnsi="Calibri" w:cs="Calibri"/>
          <w:lang w:eastAsia="ko-KR"/>
        </w:rPr>
      </w:pPr>
      <w:r w:rsidRPr="00455149">
        <w:rPr>
          <w:rFonts w:ascii="Calibri" w:hAnsi="Calibri" w:cs="Calibri"/>
          <w:highlight w:val="yellow"/>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lastRenderedPageBreak/>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21"/>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22"/>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"selected_pages"</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"tax_onetime_amount"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"tax_onetime_note"</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"tax_contingency_amount"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"tax_contingency_note"</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tax_onetime_amount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571533" w:rsidRDefault="00571533" w:rsidP="00352361">
      <w:pPr>
        <w:rPr>
          <w:rFonts w:ascii="Calibri" w:hAnsi="Calibri" w:cs="Calibri"/>
          <w:lang w:eastAsia="ko-KR"/>
        </w:rPr>
      </w:pPr>
    </w:p>
    <w:p w:rsidR="00571533" w:rsidRPr="00571533" w:rsidRDefault="00571533" w:rsidP="00352361">
      <w:pPr>
        <w:rPr>
          <w:rFonts w:ascii="Calibri" w:hAnsi="Calibri" w:cs="Calibri"/>
          <w:u w:val="single"/>
          <w:lang w:eastAsia="ko-KR"/>
        </w:rPr>
      </w:pPr>
      <w:r w:rsidRPr="00571533">
        <w:rPr>
          <w:rFonts w:ascii="Calibri" w:hAnsi="Calibri" w:cs="Calibri"/>
          <w:u w:val="single"/>
          <w:lang w:eastAsia="ko-KR"/>
        </w:rPr>
        <w:t>Before:</w:t>
      </w:r>
    </w:p>
    <w:p w:rsidR="002A65B8" w:rsidRDefault="00B80CBC" w:rsidP="00352361">
      <w:pPr>
        <w:rPr>
          <w:rFonts w:ascii="Calibri" w:hAnsi="Calibri" w:cs="Calibri"/>
          <w:lang w:eastAsia="ko-KR"/>
        </w:rPr>
      </w:pPr>
      <w:r w:rsidRPr="00B80CBC">
        <w:rPr>
          <w:noProof/>
        </w:rPr>
        <w:t xml:space="preserve"> </w:t>
      </w:r>
      <w:r w:rsidRPr="00B80CBC">
        <w:rPr>
          <w:rFonts w:ascii="Calibri" w:hAnsi="Calibri" w:cs="Calibri"/>
          <w:lang w:eastAsia="ko-KR"/>
        </w:rPr>
        <w:drawing>
          <wp:inline distT="0" distB="0" distL="0" distR="0" wp14:anchorId="6A0171F2" wp14:editId="4E37CC77">
            <wp:extent cx="3969236" cy="3550685"/>
            <wp:effectExtent l="0" t="0" r="6350" b="5715"/>
            <wp:docPr id="84812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3963" name=""/>
                    <pic:cNvPicPr/>
                  </pic:nvPicPr>
                  <pic:blipFill>
                    <a:blip r:embed="rId23"/>
                    <a:stretch>
                      <a:fillRect/>
                    </a:stretch>
                  </pic:blipFill>
                  <pic:spPr>
                    <a:xfrm>
                      <a:off x="0" y="0"/>
                      <a:ext cx="4017524" cy="3593881"/>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4544453" cy="1634255"/>
            <wp:effectExtent l="0" t="0" r="254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24"/>
                    <a:stretch>
                      <a:fillRect/>
                    </a:stretch>
                  </pic:blipFill>
                  <pic:spPr>
                    <a:xfrm>
                      <a:off x="0" y="0"/>
                      <a:ext cx="4670591" cy="1679616"/>
                    </a:xfrm>
                    <a:prstGeom prst="rect">
                      <a:avLst/>
                    </a:prstGeom>
                  </pic:spPr>
                </pic:pic>
              </a:graphicData>
            </a:graphic>
          </wp:inline>
        </w:drawing>
      </w:r>
    </w:p>
    <w:p w:rsidR="00CA3E33" w:rsidRDefault="00873BFC" w:rsidP="00352361">
      <w:pPr>
        <w:rPr>
          <w:rFonts w:ascii="Calibri" w:hAnsi="Calibri" w:cs="Calibri"/>
          <w:lang w:eastAsia="ko-KR"/>
        </w:rPr>
      </w:pPr>
      <w:r w:rsidRPr="00873BFC">
        <w:rPr>
          <w:noProof/>
        </w:rPr>
        <w:drawing>
          <wp:inline distT="0" distB="0" distL="0" distR="0" wp14:anchorId="04EEEE0A" wp14:editId="25EAC34E">
            <wp:extent cx="2847276" cy="1856509"/>
            <wp:effectExtent l="0" t="0" r="0" b="0"/>
            <wp:docPr id="574885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9"/>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43147141" wp14:editId="20409CCB">
            <wp:extent cx="2881283" cy="1846976"/>
            <wp:effectExtent l="0" t="0" r="1905" b="0"/>
            <wp:docPr id="86192653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20"/>
                    <a:stretch>
                      <a:fillRect/>
                    </a:stretch>
                  </pic:blipFill>
                  <pic:spPr>
                    <a:xfrm>
                      <a:off x="0" y="0"/>
                      <a:ext cx="2968454" cy="1902855"/>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r w:rsidR="00286A65">
        <w:rPr>
          <w:rFonts w:ascii="Calibri" w:hAnsi="Calibri" w:cs="Calibri"/>
          <w:lang w:eastAsia="ko-KR"/>
        </w:rPr>
        <w:t xml:space="preserve">accounting for tax anomalies. The predicted net income is </w:t>
      </w:r>
      <w:r w:rsidR="00AA3C15">
        <w:rPr>
          <w:rFonts w:ascii="Calibri" w:hAnsi="Calibri" w:cs="Calibri"/>
          <w:lang w:eastAsia="ko-KR"/>
        </w:rPr>
        <w:t xml:space="preserve">1.09e11 dollars, which is off by </w:t>
      </w:r>
      <w:r w:rsidR="00220BB6">
        <w:rPr>
          <w:rFonts w:ascii="Calibri" w:hAnsi="Calibri" w:cs="Calibri"/>
          <w:lang w:eastAsia="ko-KR"/>
        </w:rPr>
        <w:t xml:space="preserve">2.68%, or </w:t>
      </w:r>
      <w:r w:rsidR="00AA3C15">
        <w:rPr>
          <w:rFonts w:ascii="Calibri" w:hAnsi="Calibri" w:cs="Calibri"/>
          <w:lang w:eastAsia="ko-KR"/>
        </w:rPr>
        <w:t>3 billion dollars</w:t>
      </w:r>
      <w:r w:rsidR="00220BB6">
        <w:rPr>
          <w:rFonts w:ascii="Calibri" w:hAnsi="Calibri" w:cs="Calibri"/>
          <w:lang w:eastAsia="ko-KR"/>
        </w:rPr>
        <w:t xml:space="preserve">, </w:t>
      </w:r>
      <w:r w:rsidR="00AA3C15">
        <w:rPr>
          <w:rFonts w:ascii="Calibri" w:hAnsi="Calibri" w:cs="Calibri"/>
          <w:lang w:eastAsia="ko-KR"/>
        </w:rPr>
        <w:t>from the actual value of 1.12e11 dollars.</w:t>
      </w:r>
    </w:p>
    <w:p w:rsidR="002A65B8" w:rsidRPr="00571533" w:rsidRDefault="00571533" w:rsidP="00352361">
      <w:pPr>
        <w:rPr>
          <w:rFonts w:ascii="Calibri" w:hAnsi="Calibri" w:cs="Calibri"/>
          <w:u w:val="single"/>
          <w:lang w:eastAsia="ko-KR"/>
        </w:rPr>
      </w:pPr>
      <w:r w:rsidRPr="00571533">
        <w:rPr>
          <w:rFonts w:ascii="Calibri" w:hAnsi="Calibri" w:cs="Calibri"/>
          <w:u w:val="single"/>
          <w:lang w:eastAsia="ko-KR"/>
        </w:rPr>
        <w:lastRenderedPageBreak/>
        <w:t>After:</w:t>
      </w:r>
    </w:p>
    <w:p w:rsidR="002A65B8" w:rsidRDefault="00B80CBC" w:rsidP="00352361">
      <w:pPr>
        <w:rPr>
          <w:rFonts w:ascii="Calibri" w:hAnsi="Calibri" w:cs="Calibri"/>
          <w:lang w:eastAsia="ko-KR"/>
        </w:rPr>
      </w:pPr>
      <w:r w:rsidRPr="00B80CBC">
        <w:rPr>
          <w:rFonts w:ascii="Calibri" w:hAnsi="Calibri" w:cs="Calibri"/>
          <w:lang w:eastAsia="ko-KR"/>
        </w:rPr>
        <w:drawing>
          <wp:inline distT="0" distB="0" distL="0" distR="0" wp14:anchorId="69F4463C" wp14:editId="389CE49E">
            <wp:extent cx="3989540" cy="3613603"/>
            <wp:effectExtent l="0" t="0" r="0" b="6350"/>
            <wp:docPr id="146131403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039" name=""/>
                    <pic:cNvPicPr/>
                  </pic:nvPicPr>
                  <pic:blipFill>
                    <a:blip r:embed="rId25"/>
                    <a:stretch>
                      <a:fillRect/>
                    </a:stretch>
                  </pic:blipFill>
                  <pic:spPr>
                    <a:xfrm>
                      <a:off x="0" y="0"/>
                      <a:ext cx="4007764" cy="3630110"/>
                    </a:xfrm>
                    <a:prstGeom prst="rect">
                      <a:avLst/>
                    </a:prstGeom>
                  </pic:spPr>
                </pic:pic>
              </a:graphicData>
            </a:graphic>
          </wp:inline>
        </w:drawing>
      </w:r>
      <w:r w:rsidR="002A65B8"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26"/>
                    <a:stretch>
                      <a:fillRect/>
                    </a:stretch>
                  </pic:blipFill>
                  <pic:spPr>
                    <a:xfrm>
                      <a:off x="0" y="0"/>
                      <a:ext cx="5466273" cy="1947652"/>
                    </a:xfrm>
                    <a:prstGeom prst="rect">
                      <a:avLst/>
                    </a:prstGeom>
                  </pic:spPr>
                </pic:pic>
              </a:graphicData>
            </a:graphic>
          </wp:inline>
        </w:drawing>
      </w:r>
    </w:p>
    <w:p w:rsidR="00352361" w:rsidRDefault="00873BFC" w:rsidP="00352361">
      <w:pPr>
        <w:rPr>
          <w:rFonts w:ascii="Calibri" w:hAnsi="Calibri" w:cs="Calibri"/>
          <w:lang w:eastAsia="ko-KR"/>
        </w:rPr>
      </w:pPr>
      <w:r w:rsidRPr="00873BFC">
        <w:rPr>
          <w:noProof/>
        </w:rPr>
        <w:drawing>
          <wp:inline distT="0" distB="0" distL="0" distR="0" wp14:anchorId="3D916905" wp14:editId="0CEDB0BA">
            <wp:extent cx="2901347" cy="1891145"/>
            <wp:effectExtent l="0" t="0" r="0" b="1270"/>
            <wp:docPr id="6424986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603" name=""/>
                    <pic:cNvPicPr/>
                  </pic:nvPicPr>
                  <pic:blipFill>
                    <a:blip r:embed="rId27"/>
                    <a:stretch>
                      <a:fillRect/>
                    </a:stretch>
                  </pic:blipFill>
                  <pic:spPr>
                    <a:xfrm>
                      <a:off x="0" y="0"/>
                      <a:ext cx="2918890" cy="1902580"/>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3AE793B5" wp14:editId="7B44CC00">
            <wp:extent cx="2913979" cy="1863888"/>
            <wp:effectExtent l="0" t="0" r="0" b="3175"/>
            <wp:docPr id="25022231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2310" name=""/>
                    <pic:cNvPicPr/>
                  </pic:nvPicPr>
                  <pic:blipFill>
                    <a:blip r:embed="rId28"/>
                    <a:stretch>
                      <a:fillRect/>
                    </a:stretch>
                  </pic:blipFill>
                  <pic:spPr>
                    <a:xfrm>
                      <a:off x="0" y="0"/>
                      <a:ext cx="2994534" cy="1915414"/>
                    </a:xfrm>
                    <a:prstGeom prst="rect">
                      <a:avLst/>
                    </a:prstGeom>
                  </pic:spPr>
                </pic:pic>
              </a:graphicData>
            </a:graphic>
          </wp:inline>
        </w:drawing>
      </w:r>
    </w:p>
    <w:p w:rsidR="00352361" w:rsidRPr="00D30968" w:rsidRDefault="00286A65" w:rsidP="00352361">
      <w:pPr>
        <w:rPr>
          <w:rFonts w:ascii="Calibri" w:hAnsi="Calibri" w:cs="Calibri"/>
          <w:lang w:eastAsia="ko-KR"/>
        </w:rPr>
      </w:pPr>
      <w:r>
        <w:rPr>
          <w:rFonts w:ascii="Calibri" w:hAnsi="Calibri" w:cs="Calibri"/>
          <w:lang w:eastAsia="ko-KR"/>
        </w:rPr>
        <w:t xml:space="preserve">After accounting for tax anomalies. The predicted net income in 2025 is 1.11e11 dollars, which is </w:t>
      </w:r>
      <w:r w:rsidR="00220BB6">
        <w:rPr>
          <w:rFonts w:ascii="Calibri" w:hAnsi="Calibri" w:cs="Calibri"/>
          <w:lang w:eastAsia="ko-KR"/>
        </w:rPr>
        <w:t>only off by</w:t>
      </w:r>
      <w:r w:rsidR="009306CF">
        <w:rPr>
          <w:rFonts w:ascii="Calibri" w:hAnsi="Calibri" w:cs="Calibri"/>
          <w:lang w:eastAsia="ko-KR"/>
        </w:rPr>
        <w:t xml:space="preserve"> 0.89%, or</w:t>
      </w:r>
      <w:r w:rsidR="00220BB6">
        <w:rPr>
          <w:rFonts w:ascii="Calibri" w:hAnsi="Calibri" w:cs="Calibri"/>
          <w:lang w:eastAsia="ko-KR"/>
        </w:rPr>
        <w:t xml:space="preserve"> 1 billion dollars</w:t>
      </w:r>
      <w:r w:rsidR="009306CF">
        <w:rPr>
          <w:rFonts w:ascii="Calibri" w:hAnsi="Calibri" w:cs="Calibri"/>
          <w:lang w:eastAsia="ko-KR"/>
        </w:rPr>
        <w:t>,</w:t>
      </w:r>
      <w:r w:rsidR="00220BB6">
        <w:rPr>
          <w:rFonts w:ascii="Calibri" w:hAnsi="Calibri" w:cs="Calibri"/>
          <w:lang w:eastAsia="ko-KR"/>
        </w:rPr>
        <w:t xml:space="preserve"> from</w:t>
      </w:r>
      <w:r>
        <w:rPr>
          <w:rFonts w:ascii="Calibri" w:hAnsi="Calibri" w:cs="Calibri"/>
          <w:lang w:eastAsia="ko-KR"/>
        </w:rPr>
        <w:t xml:space="preserve"> the actual value of 1.12e11 dollars!</w:t>
      </w:r>
      <w:r w:rsidR="003B0817">
        <w:rPr>
          <w:rFonts w:ascii="Calibri" w:hAnsi="Calibri" w:cs="Calibri"/>
          <w:lang w:eastAsia="ko-KR"/>
        </w:rPr>
        <w:t xml:space="preserve"> The income tax </w:t>
      </w:r>
      <w:r w:rsidR="000F0126">
        <w:rPr>
          <w:rFonts w:ascii="Calibri" w:hAnsi="Calibri" w:cs="Calibri"/>
          <w:lang w:eastAsia="ko-KR"/>
        </w:rPr>
        <w:t xml:space="preserve">MSE </w:t>
      </w:r>
      <w:r w:rsidR="003B0817">
        <w:rPr>
          <w:rFonts w:ascii="Calibri" w:hAnsi="Calibri" w:cs="Calibri"/>
          <w:lang w:eastAsia="ko-KR"/>
        </w:rPr>
        <w:t>loss during training also drops by an order of magnitude.</w:t>
      </w:r>
    </w:p>
    <w:p w:rsidR="00A403C6" w:rsidRDefault="00A403C6" w:rsidP="00BD2E5A">
      <w:pPr>
        <w:rPr>
          <w:rFonts w:ascii="Calibri" w:hAnsi="Calibri" w:cs="Calibri"/>
          <w:lang w:eastAsia="ko-KR"/>
        </w:rPr>
      </w:pPr>
      <w:r>
        <w:rPr>
          <w:rFonts w:ascii="Calibri" w:hAnsi="Calibri" w:cs="Calibri"/>
          <w:lang w:eastAsia="ko-KR"/>
        </w:rPr>
        <w:lastRenderedPageBreak/>
        <w:t xml:space="preserve"> </w:t>
      </w:r>
    </w:p>
    <w:p w:rsidR="00A403C6" w:rsidRDefault="00A403C6" w:rsidP="00BD2E5A">
      <w:pPr>
        <w:rPr>
          <w:rFonts w:ascii="Calibri" w:hAnsi="Calibri" w:cs="Calibri"/>
          <w:lang w:eastAsia="ko-KR"/>
        </w:rPr>
      </w:pPr>
    </w:p>
    <w:p w:rsidR="00C2574F" w:rsidRPr="00651412" w:rsidRDefault="00651412" w:rsidP="00651412">
      <w:pPr>
        <w:pStyle w:val="ListParagraph"/>
        <w:numPr>
          <w:ilvl w:val="0"/>
          <w:numId w:val="4"/>
        </w:numPr>
        <w:rPr>
          <w:rFonts w:ascii="Calibri" w:hAnsi="Calibri" w:cs="Calibri"/>
          <w:lang w:eastAsia="ko-KR"/>
        </w:rPr>
      </w:pPr>
      <w:r w:rsidRPr="00651412">
        <w:rPr>
          <w:rFonts w:ascii="Calibri" w:hAnsi="Calibri" w:cs="Calibri"/>
          <w:lang w:eastAsia="ko-KR"/>
        </w:rPr>
        <w:t>For r</w:t>
      </w:r>
      <w:r w:rsidR="00E45B36" w:rsidRPr="00651412">
        <w:rPr>
          <w:rFonts w:ascii="Calibri" w:hAnsi="Calibri" w:cs="Calibri"/>
          <w:lang w:eastAsia="ko-KR"/>
        </w:rPr>
        <w:t>ecommendation to CEO/CFO</w:t>
      </w:r>
      <w:r w:rsidRPr="00651412">
        <w:rPr>
          <w:rFonts w:ascii="Calibri" w:hAnsi="Calibri" w:cs="Calibri"/>
          <w:lang w:eastAsia="ko-KR"/>
        </w:rPr>
        <w:t xml:space="preserve"> given our result, </w:t>
      </w:r>
      <w:r>
        <w:rPr>
          <w:rFonts w:ascii="Calibri" w:hAnsi="Calibri" w:cs="Calibri"/>
          <w:lang w:eastAsia="ko-KR"/>
        </w:rPr>
        <w:t>we feed the following prompt, and attach the 10-year forecast of balance sheet, income statement, and cash budget:</w:t>
      </w:r>
    </w:p>
    <w:p w:rsidR="00651412" w:rsidRDefault="00651412" w:rsidP="00651412">
      <w:pPr>
        <w:rPr>
          <w:rFonts w:ascii="Calibri" w:hAnsi="Calibri" w:cs="Calibri"/>
          <w:lang w:eastAsia="ko-KR"/>
        </w:rPr>
      </w:pPr>
      <w:r>
        <w:rPr>
          <w:rFonts w:ascii="Calibri" w:hAnsi="Calibri" w:cs="Calibri"/>
          <w:lang w:eastAsia="ko-KR"/>
        </w:rPr>
        <w:t>Prompt = “””</w:t>
      </w:r>
    </w:p>
    <w:p w:rsidR="0082037A" w:rsidRPr="0082037A" w:rsidRDefault="0082037A" w:rsidP="0082037A">
      <w:pPr>
        <w:rPr>
          <w:rFonts w:ascii="Calibri" w:hAnsi="Calibri" w:cs="Calibri"/>
          <w:lang w:eastAsia="ko-KR"/>
        </w:rPr>
      </w:pPr>
      <w:r w:rsidRPr="0082037A">
        <w:rPr>
          <w:rFonts w:ascii="Calibri" w:hAnsi="Calibri" w:cs="Calibri"/>
          <w:lang w:eastAsia="ko-KR"/>
        </w:rPr>
        <w:t>You are an elite Corporate Finance Advisor and Strategic Capital Expert at a top-tier investment bank. You specialize in advising the CEOs and CFOs of mature, cash-generative mega-cap technology firms on capital structure optimization, liquidity management, and capital allocation.</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Context &amp; Task:</w:t>
      </w:r>
    </w:p>
    <w:p w:rsidR="0082037A" w:rsidRPr="0082037A" w:rsidRDefault="0082037A" w:rsidP="0082037A">
      <w:pPr>
        <w:rPr>
          <w:rFonts w:ascii="Calibri" w:hAnsi="Calibri" w:cs="Calibri"/>
          <w:lang w:eastAsia="ko-KR"/>
        </w:rPr>
      </w:pPr>
      <w:r w:rsidRPr="0082037A">
        <w:rPr>
          <w:rFonts w:ascii="Calibri" w:hAnsi="Calibri" w:cs="Calibri"/>
          <w:lang w:eastAsia="ko-KR"/>
        </w:rPr>
        <w:t>I will provide you with two sets of financial data for a target company:</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Historical Baseline: Actual financial performance from recent years.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ML Forecast: A multi-year financial forecast (Balance Sheet, Income Statement, and Cash Budget) generated by an advanced Monte Carlo machine learning ensemble.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Your task is to analyze the historical data against the forecast to identify the three most critical financial leverage points (risks or opportunities) over the forecasted period.</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STRICT GUARDRAILS (CRITICAL):</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NO OPERATIONAL ADVICE: You are strictly forbidden from recommending operational, marketing, or business strategy changes. Do not suggest "launching new products," "increasing sales efforts," or "improving supply chain efficiency."</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STRICTLY FINANCIAL DOMAIN: Your recommendations must be confined purely to Corporate Finance: Capital Structure (debt/equity mix, WACC), Liquidity &amp; Treasury (working capital, commercial paper), and Capital Allocation (dividends, share repurchases, CapEx).</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MANDATORY EVIDENCE: You cannot make a claim without citing specific numbers from the provided tables.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Analytical Heuristics (The Mega-Cap Tech Lens &amp; Trend Analysis):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Historical Benchmarking (Crucial): Always contextualize the forecast by comparing it to the historical baseline. Identify structural breaks (where the forecast deviates significantly from historical trends) or trend accelerations.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Strategic Leverage vs. Distress: Do not penalize shrinking Accounting Equity. If Equity is declining due to aggressive Stock Buybacks and Dividends, treat this as highly efficient Capital Return and WACC optimization—NOT financial distress—provided Net Income and Free Cash Flow remain historically strong.</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Net Debt Focus: Evaluate liquidity by looking at Cash + Marketable Securities against Liabilities. Mega-cap tech companies often issue debt simply to lower their cost of capital; evaluate if the forecasted debt load is easily serviced by operating cash flows relative to historical interest coverage.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Operating Leverage: Note if the forecast predicts Revenue and Net Income growing at a faster or slower rate than historical Operating Expenses (OpEx).</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Output Format:</w:t>
      </w:r>
    </w:p>
    <w:p w:rsidR="0082037A" w:rsidRPr="0082037A" w:rsidRDefault="0082037A" w:rsidP="0082037A">
      <w:pPr>
        <w:rPr>
          <w:rFonts w:ascii="Calibri" w:hAnsi="Calibri" w:cs="Calibri"/>
          <w:lang w:eastAsia="ko-KR"/>
        </w:rPr>
      </w:pPr>
      <w:r w:rsidRPr="0082037A">
        <w:rPr>
          <w:rFonts w:ascii="Calibri" w:hAnsi="Calibri" w:cs="Calibri"/>
          <w:lang w:eastAsia="ko-KR"/>
        </w:rPr>
        <w:t>Provide exactly 3 strategic priorities. For each, use this exact structure:</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Observation: [State the specific quantitative trend, explicitly contrasting the forecasted figures against the historical baseline. Cite exact numbers and years].</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Implication: [Explain the financial/credit risk or the WACC optimization opportunity this trend creates for the balance sheet].</w:t>
      </w:r>
    </w:p>
    <w:p w:rsidR="0082037A" w:rsidRPr="0082037A" w:rsidRDefault="0082037A" w:rsidP="0082037A">
      <w:pPr>
        <w:rPr>
          <w:rFonts w:ascii="Calibri" w:hAnsi="Calibri" w:cs="Calibri"/>
          <w:lang w:eastAsia="ko-KR"/>
        </w:rPr>
      </w:pPr>
    </w:p>
    <w:p w:rsidR="0082037A" w:rsidRPr="0082037A" w:rsidRDefault="0082037A" w:rsidP="0082037A">
      <w:pPr>
        <w:rPr>
          <w:rFonts w:ascii="Calibri" w:hAnsi="Calibri" w:cs="Calibri"/>
          <w:lang w:eastAsia="ko-KR"/>
        </w:rPr>
      </w:pPr>
      <w:r w:rsidRPr="0082037A">
        <w:rPr>
          <w:rFonts w:ascii="Calibri" w:hAnsi="Calibri" w:cs="Calibri"/>
          <w:lang w:eastAsia="ko-KR"/>
        </w:rPr>
        <w:t>Recommendation: [State the precise corporate finance action the CFO/CEO must execute to manage this specific trajectory].</w:t>
      </w:r>
    </w:p>
    <w:p w:rsidR="0082037A" w:rsidRPr="0082037A" w:rsidRDefault="0082037A" w:rsidP="0082037A">
      <w:pPr>
        <w:rPr>
          <w:rFonts w:ascii="Calibri" w:hAnsi="Calibri" w:cs="Calibri"/>
          <w:lang w:eastAsia="ko-KR"/>
        </w:rPr>
      </w:pPr>
    </w:p>
    <w:p w:rsidR="000F3EF9" w:rsidRPr="0082037A" w:rsidRDefault="0082037A" w:rsidP="0082037A">
      <w:pPr>
        <w:rPr>
          <w:rFonts w:ascii="Calibri" w:hAnsi="Calibri" w:cs="Calibri"/>
          <w:lang w:eastAsia="ko-KR"/>
        </w:rPr>
      </w:pPr>
      <w:r w:rsidRPr="0082037A">
        <w:rPr>
          <w:rFonts w:ascii="Calibri" w:hAnsi="Calibri" w:cs="Calibri"/>
          <w:lang w:eastAsia="ko-KR"/>
        </w:rPr>
        <w:t>Data Input:</w:t>
      </w:r>
    </w:p>
    <w:p w:rsidR="0082037A" w:rsidRPr="00927F04" w:rsidRDefault="0082037A" w:rsidP="0082037A">
      <w:pPr>
        <w:rPr>
          <w:rFonts w:ascii="Calibri" w:hAnsi="Calibri" w:cs="Calibri"/>
          <w:i/>
          <w:iCs/>
          <w:lang w:eastAsia="ko-KR"/>
        </w:rPr>
      </w:pPr>
      <w:r w:rsidRPr="00927F04">
        <w:rPr>
          <w:rFonts w:ascii="Calibri" w:hAnsi="Calibri" w:cs="Calibri"/>
          <w:i/>
          <w:iCs/>
          <w:lang w:eastAsia="ko-KR"/>
        </w:rPr>
        <w:t>[Insert Historical Tables / JSON here]</w:t>
      </w:r>
    </w:p>
    <w:p w:rsidR="0082037A" w:rsidRPr="00927F04" w:rsidRDefault="0082037A" w:rsidP="0082037A">
      <w:pPr>
        <w:rPr>
          <w:rFonts w:ascii="Calibri" w:hAnsi="Calibri" w:cs="Calibri"/>
          <w:i/>
          <w:iCs/>
          <w:lang w:eastAsia="ko-KR"/>
        </w:rPr>
      </w:pPr>
      <w:r w:rsidRPr="00927F04">
        <w:rPr>
          <w:rFonts w:ascii="Calibri" w:hAnsi="Calibri" w:cs="Calibri"/>
          <w:i/>
          <w:iCs/>
          <w:lang w:eastAsia="ko-KR"/>
        </w:rPr>
        <w:t>[Insert ML Forecast Tables / JSON here]</w:t>
      </w:r>
      <w:r w:rsidRPr="00927F04">
        <w:rPr>
          <w:rFonts w:ascii="Calibri" w:hAnsi="Calibri" w:cs="Calibri"/>
          <w:i/>
          <w:iCs/>
          <w:lang w:eastAsia="ko-KR"/>
        </w:rPr>
        <w:t xml:space="preserve"> </w:t>
      </w:r>
    </w:p>
    <w:p w:rsidR="00651412" w:rsidRDefault="00651412" w:rsidP="0082037A">
      <w:pPr>
        <w:rPr>
          <w:rFonts w:ascii="Calibri" w:hAnsi="Calibri" w:cs="Calibri"/>
          <w:lang w:eastAsia="ko-KR"/>
        </w:rPr>
      </w:pPr>
      <w:r>
        <w:rPr>
          <w:rFonts w:ascii="Calibri" w:hAnsi="Calibri" w:cs="Calibri"/>
          <w:lang w:eastAsia="ko-KR"/>
        </w:rPr>
        <w:t>“””</w:t>
      </w:r>
    </w:p>
    <w:p w:rsidR="00651412" w:rsidRDefault="00651412" w:rsidP="00651412">
      <w:pPr>
        <w:rPr>
          <w:rFonts w:ascii="Calibri" w:hAnsi="Calibri" w:cs="Calibri"/>
          <w:lang w:eastAsia="ko-KR"/>
        </w:rPr>
      </w:pPr>
    </w:p>
    <w:p w:rsidR="004B385E" w:rsidRDefault="004B385E" w:rsidP="00651412">
      <w:pPr>
        <w:rPr>
          <w:rFonts w:ascii="Calibri" w:hAnsi="Calibri" w:cs="Calibri"/>
          <w:lang w:eastAsia="ko-KR"/>
        </w:rPr>
      </w:pPr>
      <w:r>
        <w:rPr>
          <w:rFonts w:ascii="Calibri" w:hAnsi="Calibri" w:cs="Calibri"/>
          <w:lang w:eastAsia="ko-KR"/>
        </w:rPr>
        <w:t>The prompt with the context of the 10-year forecast is sent to our reasoning model by calling send_reasoning_prompt.py</w:t>
      </w:r>
    </w:p>
    <w:p w:rsidR="004B385E" w:rsidRDefault="004B385E" w:rsidP="00651412">
      <w:pPr>
        <w:rPr>
          <w:rFonts w:ascii="Calibri" w:hAnsi="Calibri" w:cs="Calibri"/>
          <w:lang w:eastAsia="ko-KR"/>
        </w:rPr>
      </w:pPr>
    </w:p>
    <w:p w:rsidR="00651412" w:rsidRDefault="00651412" w:rsidP="00651412">
      <w:pPr>
        <w:rPr>
          <w:rFonts w:ascii="Calibri" w:hAnsi="Calibri" w:cs="Calibri"/>
          <w:lang w:eastAsia="ko-KR"/>
        </w:rPr>
      </w:pPr>
      <w:r>
        <w:rPr>
          <w:rFonts w:ascii="Calibri" w:hAnsi="Calibri" w:cs="Calibri"/>
          <w:lang w:eastAsia="ko-KR"/>
        </w:rPr>
        <w:t>And here is the recommendation that our reasoning model generated:</w:t>
      </w:r>
    </w:p>
    <w:p w:rsidR="00A34639" w:rsidRDefault="00A34639" w:rsidP="00651412">
      <w:pPr>
        <w:rPr>
          <w:rFonts w:ascii="Calibri" w:hAnsi="Calibri" w:cs="Calibri"/>
          <w:lang w:eastAsia="ko-KR"/>
        </w:rPr>
      </w:pPr>
    </w:p>
    <w:p w:rsidR="00A34639" w:rsidRDefault="00A34639" w:rsidP="00A34639">
      <w:pPr>
        <w:pStyle w:val="Heading3"/>
        <w:spacing w:before="0" w:beforeAutospacing="0"/>
        <w:rPr>
          <w:rFonts w:ascii="Segoe UI" w:hAnsi="Segoe UI" w:cs="Segoe UI"/>
          <w:color w:val="1F2328"/>
          <w:sz w:val="30"/>
          <w:szCs w:val="30"/>
        </w:rPr>
      </w:pPr>
      <w:r>
        <w:rPr>
          <w:rStyle w:val="Strong"/>
          <w:rFonts w:ascii="Segoe UI" w:hAnsi="Segoe UI" w:cs="Segoe UI"/>
          <w:b/>
          <w:bCs/>
          <w:color w:val="1F2328"/>
          <w:sz w:val="30"/>
          <w:szCs w:val="30"/>
        </w:rPr>
        <w:t>Strategic Financial Analysis &amp; Recommendations</w:t>
      </w:r>
    </w:p>
    <w:p w:rsidR="00A34639" w:rsidRDefault="00A34639" w:rsidP="00A34639">
      <w:pPr>
        <w:pStyle w:val="NormalWeb"/>
        <w:rPr>
          <w:rFonts w:ascii="Segoe UI" w:hAnsi="Segoe UI" w:cs="Segoe UI"/>
          <w:color w:val="1F2328"/>
        </w:rPr>
      </w:pPr>
      <w:r>
        <w:rPr>
          <w:rFonts w:ascii="Segoe UI" w:hAnsi="Segoe UI" w:cs="Segoe UI"/>
          <w:color w:val="1F2328"/>
        </w:rPr>
        <w:t>Based on the provided multi-year forecast, the company demonstrates the hallmarks of a mature, cash-generative mega-cap technology firm. The analysis focuses on capital structure, liquidity, and capital allocation, adhering strictly to the corporate finance domain. The primary lens is optimizing for a "Cash-Neutral" strategy, where excess cash is systematically returned to shareholders while maintaining financial flexibility.</w:t>
      </w:r>
    </w:p>
    <w:p w:rsidR="00A34639" w:rsidRDefault="00A34639" w:rsidP="00A34639">
      <w:r>
        <w:pict>
          <v:rect id="_x0000_i1056" style="width:0;height:3pt"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lastRenderedPageBreak/>
        <w:t>Priority 1: Address the Unsustainable Capital Return Policy and Its Impact on Equity</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The forecast shows a highly aggressive capital return policy. Dividends are projected to consume </w:t>
      </w:r>
      <w:r>
        <w:rPr>
          <w:rStyle w:val="Strong"/>
          <w:rFonts w:ascii="Segoe UI" w:hAnsi="Segoe UI" w:cs="Segoe UI"/>
          <w:color w:val="1F2328"/>
        </w:rPr>
        <w:t>99.97% of Net Income</w:t>
      </w:r>
      <w:r>
        <w:rPr>
          <w:rFonts w:ascii="Segoe UI" w:hAnsi="Segoe UI" w:cs="Segoe UI"/>
          <w:color w:val="1F2328"/>
        </w:rPr>
        <w:t> annually. Combined with significant stock buybacks (e.g., $90.7B in FY2025 from historical data), this leads to a severe and continuous erosion of Stockholders' Equity. Equity is forecast to decline from </w:t>
      </w:r>
      <w:r>
        <w:rPr>
          <w:rStyle w:val="Strong"/>
          <w:rFonts w:ascii="Segoe UI" w:hAnsi="Segoe UI" w:cs="Segoe UI"/>
          <w:color w:val="1F2328"/>
        </w:rPr>
        <w:t>$70.6B in FY2025 to $40.9B by FY2034</w:t>
      </w:r>
      <w:r>
        <w:rPr>
          <w:rFonts w:ascii="Segoe UI" w:hAnsi="Segoe UI" w:cs="Segoe UI"/>
          <w:color w:val="1F2328"/>
        </w:rPr>
        <w:t>, a reduction of 42%, despite Net Income growing from </w:t>
      </w:r>
      <w:r>
        <w:rPr>
          <w:rStyle w:val="Strong"/>
          <w:rFonts w:ascii="Segoe UI" w:hAnsi="Segoe UI" w:cs="Segoe UI"/>
          <w:color w:val="1F2328"/>
        </w:rPr>
        <w:t>$109.4B to $212.4B</w:t>
      </w:r>
      <w:r>
        <w:rPr>
          <w:rFonts w:ascii="Segoe UI" w:hAnsi="Segoe UI" w:cs="Segoe UI"/>
          <w:color w:val="1F2328"/>
        </w:rPr>
        <w:t> over the same period.</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While returning capital is efficient, the current pace is mathematically unsustainable and creates a structural balance sheet risk. The company is effectively liquidating its equity base. This erosion limits future financial flexibility, could pressure credit ratings by increasing leverage ratios (as equity shrinks), and may signal to debt markets an over-prioritization of shareholders at the expense of balance sheet resilience.</w:t>
      </w:r>
    </w:p>
    <w:p w:rsidR="00A34639" w:rsidRDefault="00A34639" w:rsidP="00A34639">
      <w:pPr>
        <w:pStyle w:val="NormalWeb"/>
        <w:rPr>
          <w:rFonts w:ascii="Segoe UI" w:hAnsi="Segoe UI" w:cs="Segoe UI"/>
          <w:color w:val="1F2328"/>
        </w:rPr>
      </w:pPr>
      <w:r>
        <w:rPr>
          <w:rStyle w:val="Strong"/>
          <w:rFonts w:ascii="Segoe UI" w:hAnsi="Segoe UI" w:cs="Segoe UI"/>
          <w:color w:val="1F2328"/>
        </w:rPr>
        <w:t>Recommendation:</w:t>
      </w:r>
      <w:r>
        <w:rPr>
          <w:rFonts w:ascii="Segoe UI" w:hAnsi="Segoe UI" w:cs="Segoe UI"/>
          <w:color w:val="1F2328"/>
        </w:rPr>
        <w:t> </w:t>
      </w:r>
      <w:r>
        <w:rPr>
          <w:rStyle w:val="Strong"/>
          <w:rFonts w:ascii="Segoe UI" w:hAnsi="Segoe UI" w:cs="Segoe UI"/>
          <w:color w:val="1F2328"/>
        </w:rPr>
        <w:t>Formally recalibrate the capital return policy.</w:t>
      </w:r>
      <w:r>
        <w:rPr>
          <w:rFonts w:ascii="Segoe UI" w:hAnsi="Segoe UI" w:cs="Segoe UI"/>
          <w:color w:val="1F2328"/>
        </w:rPr>
        <w:t> The CFO should model a sustainable payout ratio (Dividends + Buybacks) as a percentage of Free Cash Flow to the Firm (FCFF) rather than Net Income. Establish a target range (e.g., 80-90% of FCFF) that allows for moderate equity retention to absorb shocks and support the balance sheet, without hoarding excess cash.</w:t>
      </w:r>
    </w:p>
    <w:p w:rsidR="00A34639" w:rsidRDefault="00A34639" w:rsidP="00A34639">
      <w:r>
        <w:pict>
          <v:rect id="_x0000_i1057" style="width:0;height:3pt"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t>Priority 2: Manage the Growing Reliance on Short-Term Debt and Liquidity Mismatch</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A critical liquidity mismatch is developing. "Effective ST Debt" (a proxy for commercial paper and other short-term borrowings) is forecast to grow aggressively from </w:t>
      </w:r>
      <w:r>
        <w:rPr>
          <w:rStyle w:val="Strong"/>
          <w:rFonts w:ascii="Segoe UI" w:hAnsi="Segoe UI" w:cs="Segoe UI"/>
          <w:color w:val="1F2328"/>
        </w:rPr>
        <w:t>$87.2B in FY2025 to $190.3B by FY2034</w:t>
      </w:r>
      <w:r>
        <w:rPr>
          <w:rFonts w:ascii="Segoe UI" w:hAnsi="Segoe UI" w:cs="Segoe UI"/>
          <w:color w:val="1F2328"/>
        </w:rPr>
        <w:t> (a 118% increase). Conversely, core liquidity (Cash + Marketable Securities) remains relatively flat, growing only from </w:t>
      </w:r>
      <w:r>
        <w:rPr>
          <w:rStyle w:val="Strong"/>
          <w:rFonts w:ascii="Segoe UI" w:hAnsi="Segoe UI" w:cs="Segoe UI"/>
          <w:color w:val="1F2328"/>
        </w:rPr>
        <w:t>$62.3B to $68.2B</w:t>
      </w:r>
      <w:r>
        <w:rPr>
          <w:rFonts w:ascii="Segoe UI" w:hAnsi="Segoe UI" w:cs="Segoe UI"/>
          <w:color w:val="1F2328"/>
        </w:rPr>
        <w:t> over the decade. This creates a soaring </w:t>
      </w:r>
      <w:r>
        <w:rPr>
          <w:rStyle w:val="Strong"/>
          <w:rFonts w:ascii="Segoe UI" w:hAnsi="Segoe UI" w:cs="Segoe UI"/>
          <w:color w:val="1F2328"/>
        </w:rPr>
        <w:t>Net Debt position</w:t>
      </w:r>
      <w:r>
        <w:rPr>
          <w:rFonts w:ascii="Segoe UI" w:hAnsi="Segoe UI" w:cs="Segoe UI"/>
          <w:color w:val="1F2328"/>
        </w:rPr>
        <w:t> (ST Debt + LT Debt - Cash &amp; Securities), which turns significantly positive.</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The company is increasingly funding its operations and capital returns with short-term, potentially volatile debt while not building a corresponding liquid asset buffer. This exposes the firm to refinancing risk and potential spikes in interest costs if credit markets tighten. The strategy appears to be using cheap short-term debt to avoid repatriating cash, but the scale of the increase is a material risk.</w:t>
      </w:r>
    </w:p>
    <w:p w:rsidR="00A34639" w:rsidRDefault="00A34639" w:rsidP="00A34639">
      <w:pPr>
        <w:pStyle w:val="NormalWeb"/>
        <w:rPr>
          <w:rFonts w:ascii="Segoe UI" w:hAnsi="Segoe UI" w:cs="Segoe UI"/>
          <w:color w:val="1F2328"/>
        </w:rPr>
      </w:pPr>
      <w:r>
        <w:rPr>
          <w:rStyle w:val="Strong"/>
          <w:rFonts w:ascii="Segoe UI" w:hAnsi="Segoe UI" w:cs="Segoe UI"/>
          <w:color w:val="1F2328"/>
        </w:rPr>
        <w:lastRenderedPageBreak/>
        <w:t>Recommendation:</w:t>
      </w:r>
      <w:r>
        <w:rPr>
          <w:rFonts w:ascii="Segoe UI" w:hAnsi="Segoe UI" w:cs="Segoe UI"/>
          <w:color w:val="1F2328"/>
        </w:rPr>
        <w:t> </w:t>
      </w:r>
      <w:r>
        <w:rPr>
          <w:rStyle w:val="Strong"/>
          <w:rFonts w:ascii="Segoe UI" w:hAnsi="Segoe UI" w:cs="Segoe UI"/>
          <w:color w:val="1F2328"/>
        </w:rPr>
        <w:t>Execute a liability management exercise to term out the debt structure.</w:t>
      </w:r>
      <w:r>
        <w:rPr>
          <w:rFonts w:ascii="Segoe UI" w:hAnsi="Segoe UI" w:cs="Segoe UI"/>
          <w:color w:val="1F2328"/>
        </w:rPr>
        <w:t> The Treasury team should issue long-term bonds to proactively refinance a portion of the forecasted short-term debt buildup. The goal should be to stabilize the proportion of short-term debt to total debt and better match the maturity profile with the company's long-term asset base, thereby locking in rates and reducing refinancing risk.</w:t>
      </w:r>
    </w:p>
    <w:p w:rsidR="00A34639" w:rsidRDefault="00A34639" w:rsidP="00A34639">
      <w:r>
        <w:pict>
          <v:rect id="_x0000_i1058" style="width:0;height:3pt" o:hralign="center" o:hrstd="t" o:hr="t" fillcolor="#a0a0a0" stroked="f"/>
        </w:pict>
      </w:r>
    </w:p>
    <w:p w:rsidR="00A34639" w:rsidRDefault="00A34639" w:rsidP="00A34639">
      <w:pPr>
        <w:pStyle w:val="Heading3"/>
        <w:rPr>
          <w:rFonts w:ascii="Segoe UI" w:hAnsi="Segoe UI" w:cs="Segoe UI"/>
          <w:color w:val="1F2328"/>
          <w:sz w:val="30"/>
          <w:szCs w:val="30"/>
        </w:rPr>
      </w:pPr>
      <w:r>
        <w:rPr>
          <w:rStyle w:val="Strong"/>
          <w:rFonts w:ascii="Segoe UI" w:hAnsi="Segoe UI" w:cs="Segoe UI"/>
          <w:b/>
          <w:bCs/>
          <w:color w:val="1F2328"/>
          <w:sz w:val="30"/>
          <w:szCs w:val="30"/>
        </w:rPr>
        <w:t>Priority 3: Leverage Superior Operating Model to Optimize Working Capital Financing</w:t>
      </w:r>
    </w:p>
    <w:p w:rsidR="00A34639" w:rsidRDefault="00A34639" w:rsidP="00A34639">
      <w:pPr>
        <w:pStyle w:val="NormalWeb"/>
        <w:rPr>
          <w:rFonts w:ascii="Segoe UI" w:hAnsi="Segoe UI" w:cs="Segoe UI"/>
          <w:color w:val="1F2328"/>
        </w:rPr>
      </w:pPr>
      <w:r>
        <w:rPr>
          <w:rStyle w:val="Strong"/>
          <w:rFonts w:ascii="Segoe UI" w:hAnsi="Segoe UI" w:cs="Segoe UI"/>
          <w:color w:val="1F2328"/>
        </w:rPr>
        <w:t>Observation:</w:t>
      </w:r>
      <w:r>
        <w:rPr>
          <w:rFonts w:ascii="Segoe UI" w:hAnsi="Segoe UI" w:cs="Segoe UI"/>
          <w:color w:val="1F2328"/>
        </w:rPr>
        <w:t> The forecast confirms the company's immense market power in its supply chain. </w:t>
      </w:r>
      <w:r>
        <w:rPr>
          <w:rStyle w:val="Strong"/>
          <w:rFonts w:ascii="Segoe UI" w:hAnsi="Segoe UI" w:cs="Segoe UI"/>
          <w:color w:val="1F2328"/>
        </w:rPr>
        <w:t>Accounts Payable (AP)</w:t>
      </w:r>
      <w:r>
        <w:rPr>
          <w:rFonts w:ascii="Segoe UI" w:hAnsi="Segoe UI" w:cs="Segoe UI"/>
          <w:color w:val="1F2328"/>
        </w:rPr>
        <w:t> is consistently and significantly larger than </w:t>
      </w:r>
      <w:r>
        <w:rPr>
          <w:rStyle w:val="Strong"/>
          <w:rFonts w:ascii="Segoe UI" w:hAnsi="Segoe UI" w:cs="Segoe UI"/>
          <w:color w:val="1F2328"/>
        </w:rPr>
        <w:t>Accounts Receivable (AR) + Inventory</w:t>
      </w:r>
      <w:r>
        <w:rPr>
          <w:rFonts w:ascii="Segoe UI" w:hAnsi="Segoe UI" w:cs="Segoe UI"/>
          <w:color w:val="1F2328"/>
        </w:rPr>
        <w:t>. In FY2034, AP is forecast at </w:t>
      </w:r>
      <w:r>
        <w:rPr>
          <w:rStyle w:val="Strong"/>
          <w:rFonts w:ascii="Segoe UI" w:hAnsi="Segoe UI" w:cs="Segoe UI"/>
          <w:color w:val="1F2328"/>
        </w:rPr>
        <w:t>$74.8B</w:t>
      </w:r>
      <w:r>
        <w:rPr>
          <w:rFonts w:ascii="Segoe UI" w:hAnsi="Segoe UI" w:cs="Segoe UI"/>
          <w:color w:val="1F2328"/>
        </w:rPr>
        <w:t>, compared to combined AR and Inventory of </w:t>
      </w:r>
      <w:r>
        <w:rPr>
          <w:rStyle w:val="Strong"/>
          <w:rFonts w:ascii="Segoe UI" w:hAnsi="Segoe UI" w:cs="Segoe UI"/>
          <w:color w:val="1F2328"/>
        </w:rPr>
        <w:t>$106.5B</w:t>
      </w:r>
      <w:r>
        <w:rPr>
          <w:rFonts w:ascii="Segoe UI" w:hAnsi="Segoe UI" w:cs="Segoe UI"/>
          <w:color w:val="1F2328"/>
        </w:rPr>
        <w:t>. This negative cash conversion cycle means suppliers are financing a large portion of operations. Furthermore, Operating Leverage is strong: Revenue grows by </w:t>
      </w:r>
      <w:r>
        <w:rPr>
          <w:rStyle w:val="Strong"/>
          <w:rFonts w:ascii="Segoe UI" w:hAnsi="Segoe UI" w:cs="Segoe UI"/>
          <w:color w:val="1F2328"/>
        </w:rPr>
        <w:t>46.5%</w:t>
      </w:r>
      <w:r>
        <w:rPr>
          <w:rFonts w:ascii="Segoe UI" w:hAnsi="Segoe UI" w:cs="Segoe UI"/>
          <w:color w:val="1F2328"/>
        </w:rPr>
        <w:t> from FY2025-FY2034, while OpEx grows by </w:t>
      </w:r>
      <w:r>
        <w:rPr>
          <w:rStyle w:val="Strong"/>
          <w:rFonts w:ascii="Segoe UI" w:hAnsi="Segoe UI" w:cs="Segoe UI"/>
          <w:color w:val="1F2328"/>
        </w:rPr>
        <w:t>56.9%</w:t>
      </w:r>
      <w:r>
        <w:rPr>
          <w:rFonts w:ascii="Segoe UI" w:hAnsi="Segoe UI" w:cs="Segoe UI"/>
          <w:color w:val="1F2328"/>
        </w:rPr>
        <w:t>—a positive spread indicating scalable operations.</w:t>
      </w:r>
    </w:p>
    <w:p w:rsidR="00A34639" w:rsidRDefault="00A34639" w:rsidP="00A34639">
      <w:pPr>
        <w:pStyle w:val="NormalWeb"/>
        <w:rPr>
          <w:rFonts w:ascii="Segoe UI" w:hAnsi="Segoe UI" w:cs="Segoe UI"/>
          <w:color w:val="1F2328"/>
        </w:rPr>
      </w:pPr>
      <w:r>
        <w:rPr>
          <w:rStyle w:val="Strong"/>
          <w:rFonts w:ascii="Segoe UI" w:hAnsi="Segoe UI" w:cs="Segoe UI"/>
          <w:color w:val="1F2328"/>
        </w:rPr>
        <w:t>Implication:</w:t>
      </w:r>
      <w:r>
        <w:rPr>
          <w:rFonts w:ascii="Segoe UI" w:hAnsi="Segoe UI" w:cs="Segoe UI"/>
          <w:color w:val="1F2328"/>
        </w:rPr>
        <w:t> The company has a structural, low-cost source of working capital financing through its AP. However, the plateauing of AP growth post-FY2030, while Receivables continue their linear climb, suggests an opportunity is being left on the table. The strong operating leverage provides the cash flow stability to potentially extend payables further without risk.</w:t>
      </w:r>
    </w:p>
    <w:p w:rsidR="00A34639" w:rsidRDefault="00A34639" w:rsidP="00A34639">
      <w:pPr>
        <w:pStyle w:val="NormalWeb"/>
        <w:spacing w:before="0" w:beforeAutospacing="0" w:after="0" w:afterAutospacing="0"/>
        <w:ind w:left="240" w:right="240"/>
        <w:rPr>
          <w:rFonts w:ascii="Segoe UI" w:hAnsi="Segoe UI" w:cs="Segoe UI"/>
          <w:color w:val="1F2328"/>
        </w:rPr>
      </w:pPr>
      <w:r>
        <w:rPr>
          <w:rStyle w:val="Strong"/>
          <w:rFonts w:ascii="Segoe UI" w:hAnsi="Segoe UI" w:cs="Segoe UI"/>
          <w:color w:val="1F2328"/>
        </w:rPr>
        <w:t>Recommendation:</w:t>
      </w:r>
      <w:r>
        <w:rPr>
          <w:rFonts w:ascii="Segoe UI" w:hAnsi="Segoe UI" w:cs="Segoe UI"/>
          <w:color w:val="1F2328"/>
        </w:rPr>
        <w:t> </w:t>
      </w:r>
      <w:r>
        <w:rPr>
          <w:rStyle w:val="Strong"/>
          <w:rFonts w:ascii="Segoe UI" w:hAnsi="Segoe UI" w:cs="Segoe UI"/>
          <w:color w:val="1F2328"/>
        </w:rPr>
        <w:t>Formalize and optimize the working capital financing strategy.</w:t>
      </w:r>
      <w:r>
        <w:rPr>
          <w:rFonts w:ascii="Segoe UI" w:hAnsi="Segoe UI" w:cs="Segoe UI"/>
          <w:color w:val="1F2328"/>
        </w:rPr>
        <w:t> The CFO should task Treasury with negotiating extended payment terms with key suppliers, leveraging the company's scale to formally capture more intrinsic financing. The freed-up cash flow can be systematically directed to the share repurchase program, creating a more efficient capital structure than relying increasingly on financial debt (as seen in Priority 2).</w:t>
      </w:r>
    </w:p>
    <w:p w:rsidR="00651412" w:rsidRPr="00651412" w:rsidRDefault="00651412" w:rsidP="00651412">
      <w:pPr>
        <w:rPr>
          <w:rFonts w:ascii="Calibri" w:hAnsi="Calibri" w:cs="Calibri"/>
          <w:lang w:eastAsia="ko-KR"/>
        </w:rPr>
      </w:pPr>
    </w:p>
    <w:p w:rsidR="00C2574F" w:rsidRDefault="00C2574F">
      <w:pPr>
        <w:rPr>
          <w:rFonts w:ascii="Calibri" w:hAnsi="Calibri" w:cs="Calibri"/>
          <w:lang w:eastAsia="ko-KR"/>
        </w:rPr>
      </w:pPr>
      <w:r>
        <w:rPr>
          <w:rFonts w:ascii="Calibri" w:hAnsi="Calibri" w:cs="Calibri"/>
          <w:lang w:eastAsia="ko-KR"/>
        </w:rPr>
        <w:br w:type="page"/>
      </w:r>
    </w:p>
    <w:p w:rsidR="00C2574F" w:rsidRDefault="00123B56" w:rsidP="00BD2E5A">
      <w:pPr>
        <w:rPr>
          <w:rFonts w:ascii="Calibri" w:hAnsi="Calibri" w:cs="Calibri"/>
          <w:lang w:eastAsia="ko-KR"/>
        </w:rPr>
      </w:pPr>
      <w:r>
        <w:rPr>
          <w:rFonts w:ascii="Calibri" w:hAnsi="Calibri" w:cs="Calibri"/>
          <w:lang w:eastAsia="ko-KR"/>
        </w:rPr>
        <w:lastRenderedPageBreak/>
        <w:t xml:space="preserve">e, </w:t>
      </w:r>
      <w:r w:rsidR="00C2574F">
        <w:rPr>
          <w:rFonts w:ascii="Calibri" w:hAnsi="Calibri" w:cs="Calibri"/>
          <w:lang w:eastAsia="ko-KR"/>
        </w:rPr>
        <w:t>f</w:t>
      </w:r>
      <w:r w:rsidR="009F507C">
        <w:rPr>
          <w:rFonts w:ascii="Calibri" w:hAnsi="Calibri" w:cs="Calibri"/>
          <w:lang w:eastAsia="ko-KR"/>
        </w:rPr>
        <w:t>,</w:t>
      </w:r>
      <w:r w:rsidR="003C6AFD">
        <w:rPr>
          <w:rFonts w:ascii="Calibri" w:hAnsi="Calibri" w:cs="Calibri"/>
          <w:lang w:eastAsia="ko-KR"/>
        </w:rPr>
        <w:t xml:space="preserve"> </w:t>
      </w:r>
      <w:r w:rsidR="009F507C">
        <w:rPr>
          <w:rFonts w:ascii="Calibri" w:hAnsi="Calibri" w:cs="Calibri"/>
          <w:lang w:eastAsia="ko-KR"/>
        </w:rPr>
        <w:t>g</w:t>
      </w:r>
      <w:r w:rsidR="00C2574F">
        <w:rPr>
          <w:rFonts w:ascii="Calibri" w:hAnsi="Calibri" w:cs="Calibri"/>
          <w:lang w:eastAsia="ko-KR"/>
        </w:rPr>
        <w:t>)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C333F9">
      <w:pPr>
        <w:ind w:left="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xml:space="preserve">. Operating Expense may not be a simple line item, may need to combine a few lines, e.g., GM has line for </w:t>
      </w:r>
      <w:r w:rsidR="00503F60">
        <w:rPr>
          <w:rFonts w:ascii="Calibri" w:hAnsi="Calibri" w:cs="Calibri"/>
          <w:lang w:eastAsia="ko-KR"/>
        </w:rPr>
        <w:t xml:space="preserve">“Automotive and other cost of sales”, </w:t>
      </w:r>
      <w:r w:rsidR="005F4EEC">
        <w:rPr>
          <w:rFonts w:ascii="Calibri" w:hAnsi="Calibri" w:cs="Calibri"/>
          <w:lang w:eastAsia="ko-KR"/>
        </w:rPr>
        <w:t>“GM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w:t>
      </w:r>
      <w:r w:rsidR="00681786">
        <w:rPr>
          <w:rFonts w:ascii="Calibri" w:hAnsi="Calibri" w:cs="Calibri"/>
          <w:lang w:eastAsia="ko-KR"/>
        </w:rPr>
        <w:t xml:space="preserve"> Short-Term </w:t>
      </w:r>
      <w:r w:rsidR="0076068D">
        <w:rPr>
          <w:rFonts w:ascii="Calibri" w:hAnsi="Calibri" w:cs="Calibri"/>
          <w:lang w:eastAsia="ko-KR"/>
        </w:rPr>
        <w:t>Market</w:t>
      </w:r>
      <w:r w:rsidR="00681786">
        <w:rPr>
          <w:rFonts w:ascii="Calibri" w:hAnsi="Calibri" w:cs="Calibri"/>
          <w:lang w:eastAsia="ko-KR"/>
        </w:rPr>
        <w:t xml:space="preserve"> Securities </w:t>
      </w:r>
      <w:r w:rsidRPr="00D169DE">
        <w:rPr>
          <w:rFonts w:ascii="Calibri" w:hAnsi="Calibri" w:cs="Calibri"/>
          <w:lang w:eastAsia="ko-KR"/>
        </w:rPr>
        <w:t>+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 xml:space="preserve">erm </w:t>
      </w:r>
      <w:r w:rsidRPr="009553AF">
        <w:rPr>
          <w:rFonts w:ascii="Calibri" w:hAnsi="Calibri" w:cs="Calibri"/>
          <w:b/>
          <w:bCs/>
          <w:lang w:eastAsia="ko-KR"/>
        </w:rPr>
        <w:t>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(Short-Term Debt + Long-Term Debt)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 xml:space="preserve">Amortization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lastRenderedPageBreak/>
        <w:t xml:space="preserve">Short-Term </w:t>
      </w:r>
      <w:r w:rsidR="009F5288">
        <w:rPr>
          <w:rFonts w:ascii="Calibri" w:hAnsi="Calibri" w:cs="Calibri"/>
          <w:lang w:eastAsia="ko-KR"/>
        </w:rPr>
        <w:t>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ExxonMobile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w:t>
      </w:r>
      <w:r w:rsidR="009E18F2">
        <w:rPr>
          <w:rFonts w:ascii="Calibri" w:hAnsi="Calibri" w:cs="Calibri"/>
          <w:lang w:eastAsia="ko-KR"/>
        </w:rPr>
        <w:t>.</w:t>
      </w:r>
    </w:p>
    <w:p w:rsidR="009E18F2" w:rsidRDefault="009E18F2" w:rsidP="00EB2ED5">
      <w:pPr>
        <w:rPr>
          <w:rFonts w:ascii="Calibri" w:hAnsi="Calibri" w:cs="Calibri"/>
          <w:lang w:eastAsia="ko-KR"/>
        </w:rPr>
      </w:pPr>
    </w:p>
    <w:p w:rsidR="009E18F2" w:rsidRDefault="009E18F2" w:rsidP="00EB2ED5">
      <w:pPr>
        <w:rPr>
          <w:rFonts w:ascii="Calibri" w:hAnsi="Calibri" w:cs="Calibri"/>
          <w:lang w:eastAsia="ko-KR"/>
        </w:rPr>
      </w:pPr>
      <w:r>
        <w:rPr>
          <w:rFonts w:ascii="Calibri" w:hAnsi="Calibri" w:cs="Calibri"/>
          <w:lang w:eastAsia="ko-KR"/>
        </w:rPr>
        <w:t>The extraction step is broken down into three LLM agents for extraction and a Python script for actual calculation:</w:t>
      </w:r>
    </w:p>
    <w:p w:rsidR="009E18F2" w:rsidRDefault="009E18F2" w:rsidP="00EB2ED5">
      <w:pPr>
        <w:rPr>
          <w:rFonts w:ascii="Calibri" w:hAnsi="Calibri" w:cs="Calibri"/>
          <w:lang w:eastAsia="ko-KR"/>
        </w:rPr>
      </w:pPr>
    </w:p>
    <w:p w:rsidR="00EE0250" w:rsidRDefault="00EE0250" w:rsidP="00EB2ED5">
      <w:pPr>
        <w:rPr>
          <w:rFonts w:ascii="Calibri" w:hAnsi="Calibri" w:cs="Calibri"/>
          <w:lang w:eastAsia="ko-KR"/>
        </w:rPr>
      </w:pPr>
      <w:r>
        <w:rPr>
          <w:rFonts w:ascii="Calibri" w:hAnsi="Calibri" w:cs="Calibri"/>
          <w:noProof/>
          <w:lang w:eastAsia="ko-KR"/>
        </w:rPr>
        <w:lastRenderedPageBreak/>
        <w:drawing>
          <wp:inline distT="0" distB="0" distL="0" distR="0">
            <wp:extent cx="5943600" cy="3238500"/>
            <wp:effectExtent l="0" t="0" r="0" b="0"/>
            <wp:docPr id="121593516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169" name="Picture 1215935169"/>
                    <pic:cNvPicPr/>
                  </pic:nvPicPr>
                  <pic:blipFill>
                    <a:blip r:embed="rId29">
                      <a:extLst>
                        <a:ext uri="{28A0092B-C50C-407E-A947-70E740481C1C}">
                          <a14:useLocalDpi xmlns:a14="http://schemas.microsoft.com/office/drawing/2010/main" val="0"/>
                        </a:ext>
                      </a:extLst>
                    </a:blip>
                    <a:stretch>
                      <a:fillRect/>
                    </a:stretch>
                  </pic:blipFill>
                  <pic:spPr>
                    <a:xfrm>
                      <a:off x="0" y="0"/>
                      <a:ext cx="5943600" cy="3238500"/>
                    </a:xfrm>
                    <a:prstGeom prst="rect">
                      <a:avLst/>
                    </a:prstGeom>
                  </pic:spPr>
                </pic:pic>
              </a:graphicData>
            </a:graphic>
          </wp:inline>
        </w:drawing>
      </w:r>
    </w:p>
    <w:p w:rsidR="009E18F2" w:rsidRDefault="009E18F2" w:rsidP="00EB2ED5">
      <w:pPr>
        <w:rPr>
          <w:rFonts w:ascii="Calibri" w:hAnsi="Calibri" w:cs="Calibri"/>
          <w:lang w:eastAsia="ko-KR"/>
        </w:rPr>
      </w:pPr>
      <w:r>
        <w:rPr>
          <w:rFonts w:ascii="Calibri" w:hAnsi="Calibri" w:cs="Calibri"/>
          <w:lang w:eastAsia="ko-KR"/>
        </w:rPr>
        <w:t>Input annual report pdf -&gt; pdfplumber to extract raw text -&gt; Feed raw text to efficient non-reasoning model to identify pages that contain financial statements and supplementary tables of interest -&gt; Feed the relevant pages to the more resource-intensive reasoning model to extract the text of the primary table and supplementary tables -&gt; Feed the extracted text data to the reasoning model to identify all the relevant financial line items for fields of interest in a rigid json format ready for consumption by a Python script -&gt; Python script consumes the json data to calculate the financial ratios</w:t>
      </w:r>
    </w:p>
    <w:p w:rsidR="00852064" w:rsidRDefault="00852064" w:rsidP="00EB2ED5">
      <w:pPr>
        <w:rPr>
          <w:rFonts w:ascii="Calibri" w:hAnsi="Calibri" w:cs="Calibri"/>
          <w:lang w:eastAsia="ko-KR"/>
        </w:rPr>
      </w:pPr>
    </w:p>
    <w:p w:rsidR="00852064" w:rsidRDefault="00852064" w:rsidP="00EB2ED5">
      <w:pPr>
        <w:rPr>
          <w:rFonts w:ascii="Calibri" w:hAnsi="Calibri" w:cs="Calibri"/>
          <w:lang w:eastAsia="ko-KR"/>
        </w:rPr>
      </w:pPr>
      <w:r>
        <w:rPr>
          <w:rFonts w:ascii="Calibri" w:hAnsi="Calibri" w:cs="Calibri"/>
          <w:lang w:eastAsia="ko-KR"/>
        </w:rPr>
        <w:t>We have tried using embeddings as done in [Zhang(25)]</w:t>
      </w:r>
      <w:r w:rsidR="00F84084">
        <w:rPr>
          <w:rFonts w:ascii="Calibri" w:hAnsi="Calibri" w:cs="Calibri"/>
          <w:lang w:eastAsia="ko-KR"/>
        </w:rPr>
        <w:t>, but we noticed that it is not effective in 2 ways:</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Vectorization of each page fails to encapsulate all the semantic content. For example, if a page contains a supplementary table of interest along with other supplementary tables and texts, the vectorization of that page may not align closely with our query vector for that supplementary table of interest, and we cannot retrieve that information.</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Embeddings are more sensitive than LLM to use of different synonyms or languages. We have observed from our attempt to use embedding models on Alibaba’s annual report that our query for ‘Consolidated Income Statement’ failed to retrieve the page with “</w:t>
      </w:r>
      <w:r w:rsidRPr="00F84084">
        <w:rPr>
          <w:rFonts w:ascii="Malgun Gothic" w:eastAsia="Malgun Gothic" w:hAnsi="Malgun Gothic" w:cs="Malgun Gothic" w:hint="eastAsia"/>
          <w:lang w:eastAsia="ko-KR"/>
        </w:rPr>
        <w:t>合</w:t>
      </w:r>
      <w:r w:rsidRPr="00F84084">
        <w:rPr>
          <w:rFonts w:ascii="Microsoft JhengHei" w:eastAsia="Microsoft JhengHei" w:hAnsi="Microsoft JhengHei" w:cs="Microsoft JhengHei" w:hint="eastAsia"/>
          <w:lang w:eastAsia="ko-KR"/>
        </w:rPr>
        <w:t>併</w:t>
      </w:r>
      <w:r w:rsidRPr="00F84084">
        <w:rPr>
          <w:rFonts w:ascii="Malgun Gothic" w:eastAsia="Malgun Gothic" w:hAnsi="Malgun Gothic" w:cs="Malgun Gothic" w:hint="eastAsia"/>
          <w:lang w:eastAsia="ko-KR"/>
        </w:rPr>
        <w:t>利潤表</w:t>
      </w:r>
      <w:r>
        <w:rPr>
          <w:rFonts w:ascii="Calibri" w:hAnsi="Calibri" w:cs="Calibri"/>
          <w:lang w:eastAsia="ko-KR"/>
        </w:rPr>
        <w:t>”</w:t>
      </w:r>
    </w:p>
    <w:p w:rsidR="00F84084" w:rsidRDefault="00F84084" w:rsidP="00F84084">
      <w:pPr>
        <w:rPr>
          <w:rFonts w:ascii="Calibri" w:hAnsi="Calibri" w:cs="Calibri"/>
          <w:lang w:eastAsia="ko-KR"/>
        </w:rPr>
      </w:pPr>
    </w:p>
    <w:p w:rsidR="00F84084" w:rsidRPr="00F84084" w:rsidRDefault="00F84084" w:rsidP="00F84084">
      <w:pPr>
        <w:rPr>
          <w:rFonts w:ascii="Calibri" w:hAnsi="Calibri" w:cs="Calibri"/>
          <w:lang w:eastAsia="ko-KR"/>
        </w:rPr>
      </w:pPr>
      <w:r>
        <w:rPr>
          <w:rFonts w:ascii="Calibri" w:hAnsi="Calibri" w:cs="Calibri"/>
          <w:lang w:eastAsia="ko-KR"/>
        </w:rPr>
        <w:t>LLMs excel in this area because</w:t>
      </w:r>
      <w:r w:rsidR="000D0C2E">
        <w:rPr>
          <w:rFonts w:ascii="Calibri" w:hAnsi="Calibri" w:cs="Calibri"/>
          <w:lang w:eastAsia="ko-KR"/>
        </w:rPr>
        <w:t xml:space="preserve"> they are incredibly good at semantic understanding and </w:t>
      </w:r>
      <w:r>
        <w:rPr>
          <w:rFonts w:ascii="Calibri" w:hAnsi="Calibri" w:cs="Calibri"/>
          <w:lang w:eastAsia="ko-KR"/>
        </w:rPr>
        <w:t>most of them are trained on multi-lingual data</w:t>
      </w:r>
      <w:r w:rsidR="000D0C2E">
        <w:rPr>
          <w:rFonts w:ascii="Calibri" w:hAnsi="Calibri" w:cs="Calibri"/>
          <w:lang w:eastAsia="ko-KR"/>
        </w:rPr>
        <w:t xml:space="preserve">, giving them </w:t>
      </w:r>
      <w:r>
        <w:rPr>
          <w:rFonts w:ascii="Calibri" w:hAnsi="Calibri" w:cs="Calibri"/>
          <w:lang w:eastAsia="ko-KR"/>
        </w:rPr>
        <w:t xml:space="preserve">multi-lingual ability </w:t>
      </w:r>
      <w:r w:rsidR="000D0C2E">
        <w:rPr>
          <w:rFonts w:ascii="Calibri" w:hAnsi="Calibri" w:cs="Calibri"/>
          <w:lang w:eastAsia="ko-KR"/>
        </w:rPr>
        <w:t>as an emergent property.</w:t>
      </w:r>
      <w:r w:rsidR="00B35C79">
        <w:rPr>
          <w:rFonts w:ascii="Calibri" w:hAnsi="Calibri" w:cs="Calibri"/>
          <w:lang w:eastAsia="ko-KR"/>
        </w:rPr>
        <w:t xml:space="preserve"> However, LLMs are susceptible to hallucination. If you try to get it to do too many things at once, or perform a highly quantitative task, it will hallucinate and produce wrong answers. It is essential to break the task down into a step-by-step process that reduces hallucination and response quality, similar to how chain-of-thought prompting improves output </w:t>
      </w:r>
      <w:r w:rsidR="00B35C79">
        <w:rPr>
          <w:rFonts w:ascii="Calibri" w:hAnsi="Calibri" w:cs="Calibri"/>
          <w:lang w:eastAsia="ko-KR"/>
        </w:rPr>
        <w:lastRenderedPageBreak/>
        <w:t>quality [Wei(22)]</w:t>
      </w:r>
      <w:r w:rsidR="0045418C">
        <w:rPr>
          <w:rFonts w:ascii="Calibri" w:hAnsi="Calibri" w:cs="Calibri"/>
          <w:lang w:eastAsia="ko-KR"/>
        </w:rPr>
        <w:t>.</w:t>
      </w:r>
      <w:r w:rsidR="0006380D">
        <w:rPr>
          <w:rFonts w:ascii="Calibri" w:hAnsi="Calibri" w:cs="Calibri"/>
          <w:lang w:eastAsia="ko-KR"/>
        </w:rPr>
        <w:t xml:space="preserve"> Also, by first extracting the relevant text before feeding it to the LLM to extract the financial fields, we prevent context dilution which is known to degrade output quality [Liu(23)].</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"Identify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[&lt;page_number&gt;,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"Include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"Query: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"Pages:</w:t>
      </w:r>
      <w:r>
        <w:rPr>
          <w:rFonts w:ascii="Menlo" w:hAnsi="Menlo" w:cs="Menlo"/>
          <w:color w:val="D6D6DD"/>
          <w:sz w:val="18"/>
          <w:szCs w:val="18"/>
        </w:rPr>
        <w:t>\n</w:t>
      </w:r>
      <w:r>
        <w:rPr>
          <w:rFonts w:ascii="Menlo" w:hAnsi="Menlo" w:cs="Menlo"/>
          <w:color w:val="F8C762"/>
          <w:sz w:val="18"/>
          <w:szCs w:val="18"/>
        </w:rPr>
        <w:t>{</w:t>
      </w:r>
      <w:r>
        <w:rPr>
          <w:rFonts w:ascii="Menlo" w:hAnsi="Menlo" w:cs="Menlo"/>
          <w:color w:val="E4E4E4"/>
          <w:sz w:val="18"/>
          <w:szCs w:val="18"/>
        </w:rPr>
        <w:t>pages_text</w:t>
      </w:r>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pages_text</w:t>
      </w:r>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text from annual report directly extracted with pdfplumber</w:t>
      </w:r>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"Find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"Pages:</w:t>
      </w:r>
      <w:r>
        <w:rPr>
          <w:rFonts w:ascii="Menlo" w:hAnsi="Menlo" w:cs="Menlo"/>
          <w:color w:val="D6D6DD"/>
          <w:sz w:val="18"/>
          <w:szCs w:val="18"/>
        </w:rPr>
        <w:t>\n</w:t>
      </w:r>
      <w:r>
        <w:rPr>
          <w:rFonts w:ascii="Menlo" w:hAnsi="Menlo" w:cs="Menlo"/>
          <w:color w:val="F8C762"/>
          <w:sz w:val="18"/>
          <w:szCs w:val="18"/>
        </w:rPr>
        <w:t>{</w:t>
      </w:r>
      <w:r>
        <w:rPr>
          <w:rFonts w:ascii="Menlo" w:hAnsi="Menlo" w:cs="Menlo"/>
          <w:color w:val="E4E4E4"/>
          <w:sz w:val="18"/>
          <w:szCs w:val="18"/>
        </w:rPr>
        <w:t>pages_text</w:t>
      </w:r>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pages_text</w:t>
      </w:r>
      <w:r w:rsidRPr="005907C7">
        <w:rPr>
          <w:rFonts w:ascii="Calibri" w:hAnsi="Calibri" w:cs="Calibri"/>
          <w:lang w:eastAsia="ko-KR"/>
        </w:rPr>
        <w:t xml:space="preserve"> is the </w:t>
      </w:r>
      <w:r w:rsidR="00DC2D32">
        <w:rPr>
          <w:rFonts w:ascii="Calibri" w:hAnsi="Calibri" w:cs="Calibri"/>
          <w:lang w:eastAsia="ko-KR"/>
        </w:rPr>
        <w:t xml:space="preserve">portion of the pdfplumber-extracted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 from Step 2:</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30"/>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supplementary_query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"Supplementary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"Use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"find related supplementary pages: </w:t>
      </w:r>
      <w:r>
        <w:rPr>
          <w:rFonts w:ascii="Menlo" w:hAnsi="Menlo" w:cs="Menlo"/>
          <w:color w:val="F8C762"/>
          <w:sz w:val="18"/>
          <w:szCs w:val="18"/>
        </w:rPr>
        <w:t>{</w:t>
      </w:r>
      <w:r>
        <w:rPr>
          <w:rFonts w:ascii="Menlo" w:hAnsi="Menlo" w:cs="Menlo"/>
          <w:color w:val="E4E4E4"/>
          <w:sz w:val="18"/>
          <w:szCs w:val="18"/>
        </w:rPr>
        <w:t>primary_context</w:t>
      </w:r>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"Identify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[&lt;page_number&gt;,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"Include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r>
        <w:rPr>
          <w:rFonts w:ascii="Menlo" w:hAnsi="Menlo" w:cs="Menlo"/>
          <w:color w:val="D6D6DD"/>
          <w:sz w:val="18"/>
          <w:szCs w:val="18"/>
        </w:rPr>
        <w:t>\n\n</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"Query: </w:t>
      </w:r>
      <w:r>
        <w:rPr>
          <w:rFonts w:ascii="Menlo" w:hAnsi="Menlo" w:cs="Menlo"/>
          <w:color w:val="F8C762"/>
          <w:sz w:val="18"/>
          <w:szCs w:val="18"/>
        </w:rPr>
        <w:t>{</w:t>
      </w:r>
      <w:r>
        <w:rPr>
          <w:rFonts w:ascii="Menlo" w:hAnsi="Menlo" w:cs="Menlo"/>
          <w:color w:val="E4E4E4"/>
          <w:sz w:val="18"/>
          <w:szCs w:val="18"/>
        </w:rPr>
        <w:t>supplementary_query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"Pages:</w:t>
      </w:r>
      <w:r>
        <w:rPr>
          <w:rFonts w:ascii="Menlo" w:hAnsi="Menlo" w:cs="Menlo"/>
          <w:color w:val="D6D6DD"/>
          <w:sz w:val="18"/>
          <w:szCs w:val="18"/>
        </w:rPr>
        <w:t>\n</w:t>
      </w:r>
      <w:r>
        <w:rPr>
          <w:rFonts w:ascii="Menlo" w:hAnsi="Menlo" w:cs="Menlo"/>
          <w:color w:val="F8C762"/>
          <w:sz w:val="18"/>
          <w:szCs w:val="18"/>
        </w:rPr>
        <w:t>{</w:t>
      </w:r>
      <w:r>
        <w:rPr>
          <w:rFonts w:ascii="Menlo" w:hAnsi="Menlo" w:cs="Menlo"/>
          <w:color w:val="E4E4E4"/>
          <w:sz w:val="18"/>
          <w:szCs w:val="18"/>
        </w:rPr>
        <w:t>pages_text</w:t>
      </w:r>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r w:rsidRPr="00635283">
        <w:rPr>
          <w:rFonts w:ascii="Menlo" w:hAnsi="Menlo" w:cs="Menlo"/>
          <w:color w:val="E4E4E4"/>
          <w:sz w:val="18"/>
          <w:szCs w:val="18"/>
          <w:highlight w:val="black"/>
        </w:rPr>
        <w:t>primary_context</w:t>
      </w:r>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lastRenderedPageBreak/>
        <w:t>pages_text</w:t>
      </w:r>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text from annual report directly extracted with pdfplumber</w:t>
      </w:r>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"Primary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r>
        <w:rPr>
          <w:rFonts w:ascii="Menlo" w:hAnsi="Menlo" w:cs="Menlo"/>
          <w:color w:val="E4E4E4"/>
          <w:sz w:val="18"/>
          <w:szCs w:val="18"/>
        </w:rPr>
        <w:t>primary_context</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r>
        <w:rPr>
          <w:rFonts w:ascii="Menlo" w:hAnsi="Menlo" w:cs="Menlo"/>
          <w:color w:val="D6D6DD"/>
          <w:sz w:val="18"/>
          <w:szCs w:val="18"/>
        </w:rPr>
        <w:t>\n\n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"Pages:</w:t>
      </w:r>
      <w:r>
        <w:rPr>
          <w:rFonts w:ascii="Menlo" w:hAnsi="Menlo" w:cs="Menlo"/>
          <w:color w:val="D6D6DD"/>
          <w:sz w:val="18"/>
          <w:szCs w:val="18"/>
        </w:rPr>
        <w:t>\n</w:t>
      </w:r>
      <w:r>
        <w:rPr>
          <w:rFonts w:ascii="Menlo" w:hAnsi="Menlo" w:cs="Menlo"/>
          <w:color w:val="F8C762"/>
          <w:sz w:val="18"/>
          <w:szCs w:val="18"/>
        </w:rPr>
        <w:t>{</w:t>
      </w:r>
      <w:r>
        <w:rPr>
          <w:rFonts w:ascii="Menlo" w:hAnsi="Menlo" w:cs="Menlo"/>
          <w:color w:val="E4E4E4"/>
          <w:sz w:val="18"/>
          <w:szCs w:val="18"/>
        </w:rPr>
        <w:t>pages_text</w:t>
      </w:r>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r w:rsidRPr="00635283">
        <w:rPr>
          <w:rFonts w:ascii="Menlo" w:hAnsi="Menlo" w:cs="Menlo"/>
          <w:color w:val="E4E4E4"/>
          <w:sz w:val="18"/>
          <w:szCs w:val="18"/>
          <w:highlight w:val="black"/>
        </w:rPr>
        <w:t>primary_context</w:t>
      </w:r>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pages_text</w:t>
      </w:r>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pdfplumber-extracted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Step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31"/>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32"/>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33"/>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34"/>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35"/>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36"/>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 xml:space="preserve">following prompt: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STATEMENT_CONFIGS: Dict</w:t>
      </w:r>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Dict</w:t>
      </w:r>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"consolidated-balance-sheet"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r>
        <w:rPr>
          <w:rFonts w:ascii="Menlo" w:hAnsi="Menlo" w:cs="Menlo"/>
          <w:color w:val="E394DC"/>
          <w:sz w:val="18"/>
          <w:szCs w:val="18"/>
        </w:rPr>
        <w:t>".consolidated-balance-sheet.llm.json"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"output_suffix"</w:t>
      </w:r>
      <w:r>
        <w:rPr>
          <w:rFonts w:ascii="Menlo" w:hAnsi="Menlo" w:cs="Menlo"/>
          <w:color w:val="E4E4E4"/>
          <w:sz w:val="18"/>
          <w:szCs w:val="18"/>
        </w:rPr>
        <w:t xml:space="preserve">: </w:t>
      </w:r>
      <w:r>
        <w:rPr>
          <w:rFonts w:ascii="Menlo" w:hAnsi="Menlo" w:cs="Menlo"/>
          <w:color w:val="E394DC"/>
          <w:sz w:val="18"/>
          <w:szCs w:val="18"/>
        </w:rPr>
        <w:t>".consolidated-balance-sheet.normalized.json"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"cash_and_cash_equivalents"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"marketable_securities"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"accounts_receivable"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"total_current_liabilities"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"total_debt_short_term_and_long_term"</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"total_equity"</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"total_assets"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"consolidated-income-statement"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r>
        <w:rPr>
          <w:rFonts w:ascii="Menlo" w:hAnsi="Menlo" w:cs="Menlo"/>
          <w:color w:val="E394DC"/>
          <w:sz w:val="18"/>
          <w:szCs w:val="18"/>
        </w:rPr>
        <w:t>".consolidated-income-statement.llm.json"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"output_suffix"</w:t>
      </w:r>
      <w:r>
        <w:rPr>
          <w:rFonts w:ascii="Menlo" w:hAnsi="Menlo" w:cs="Menlo"/>
          <w:color w:val="E4E4E4"/>
          <w:sz w:val="18"/>
          <w:szCs w:val="18"/>
        </w:rPr>
        <w:t xml:space="preserve">: </w:t>
      </w:r>
      <w:r>
        <w:rPr>
          <w:rFonts w:ascii="Menlo" w:hAnsi="Menlo" w:cs="Menlo"/>
          <w:color w:val="E394DC"/>
          <w:sz w:val="18"/>
          <w:szCs w:val="18"/>
        </w:rPr>
        <w:t>".consolidated-income-statement.normalized.json"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"total_operating_cost"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"net_income"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"interest_expenses"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"consolidated-cash-flow-statement"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r>
        <w:rPr>
          <w:rFonts w:ascii="Menlo" w:hAnsi="Menlo" w:cs="Menlo"/>
          <w:color w:val="E394DC"/>
          <w:sz w:val="18"/>
          <w:szCs w:val="18"/>
        </w:rPr>
        <w:t>".consolidated-cash-flow-statement.llm.json"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"output_suffix"</w:t>
      </w:r>
      <w:r>
        <w:rPr>
          <w:rFonts w:ascii="Menlo" w:hAnsi="Menlo" w:cs="Menlo"/>
          <w:color w:val="E4E4E4"/>
          <w:sz w:val="18"/>
          <w:szCs w:val="18"/>
        </w:rPr>
        <w:t xml:space="preserve">: </w:t>
      </w:r>
      <w:r>
        <w:rPr>
          <w:rFonts w:ascii="Menlo" w:hAnsi="Menlo" w:cs="Menlo"/>
          <w:color w:val="E394DC"/>
          <w:sz w:val="18"/>
          <w:szCs w:val="18"/>
        </w:rPr>
        <w:t>".consolidated-cash-flow-statement.normalized.json"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"depreciation_and_amortization"</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fields_schema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E394DC"/>
          <w:sz w:val="18"/>
          <w:szCs w:val="18"/>
        </w:rPr>
        <w:t>",</w:t>
      </w:r>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number[]'</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required_fields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"Extract normalized </w:t>
      </w:r>
      <w:r>
        <w:rPr>
          <w:rFonts w:ascii="Menlo" w:hAnsi="Menlo" w:cs="Menlo"/>
          <w:color w:val="F8C762"/>
          <w:sz w:val="18"/>
          <w:szCs w:val="18"/>
        </w:rPr>
        <w:t>{</w:t>
      </w:r>
      <w:r>
        <w:rPr>
          <w:rFonts w:ascii="Menlo" w:hAnsi="Menlo" w:cs="Menlo"/>
          <w:color w:val="E4E4E4"/>
          <w:sz w:val="18"/>
          <w:szCs w:val="18"/>
        </w:rPr>
        <w:t>statement_type</w:t>
      </w:r>
      <w:r>
        <w:rPr>
          <w:rFonts w:ascii="Menlo" w:hAnsi="Menlo" w:cs="Menlo"/>
          <w:color w:val="F8C762"/>
          <w:sz w:val="18"/>
          <w:szCs w:val="18"/>
        </w:rPr>
        <w:t>}</w:t>
      </w:r>
      <w:r>
        <w:rPr>
          <w:rFonts w:ascii="Menlo" w:hAnsi="Menlo" w:cs="Menlo"/>
          <w:color w:val="E394DC"/>
          <w:sz w:val="18"/>
          <w:szCs w:val="18"/>
        </w:rPr>
        <w:t xml:space="preserve"> values from the statement and supplementary tables.</w:t>
      </w:r>
      <w:r>
        <w:rPr>
          <w:rFonts w:ascii="Menlo" w:hAnsi="Menlo" w:cs="Menlo"/>
          <w:color w:val="D6D6DD"/>
          <w:sz w:val="18"/>
          <w:szCs w:val="18"/>
        </w:rPr>
        <w:t>\n\n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"company_id":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r>
        <w:rPr>
          <w:rFonts w:ascii="Menlo" w:hAnsi="Menlo" w:cs="Menlo"/>
          <w:color w:val="E4E4E4"/>
          <w:sz w:val="18"/>
          <w:szCs w:val="18"/>
        </w:rPr>
        <w:t>fields_schema</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total_operating_cost,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"10) Return JSON only.</w:t>
      </w:r>
      <w:r>
        <w:rPr>
          <w:rFonts w:ascii="Menlo" w:hAnsi="Menlo" w:cs="Menlo"/>
          <w:color w:val="D6D6DD"/>
          <w:sz w:val="18"/>
          <w:szCs w:val="18"/>
        </w:rPr>
        <w:t>\n\n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"company_id: </w:t>
      </w:r>
      <w:r>
        <w:rPr>
          <w:rFonts w:ascii="Menlo" w:hAnsi="Menlo" w:cs="Menlo"/>
          <w:color w:val="F8C762"/>
          <w:sz w:val="18"/>
          <w:szCs w:val="18"/>
        </w:rPr>
        <w:t>{</w:t>
      </w:r>
      <w:r>
        <w:rPr>
          <w:rFonts w:ascii="Menlo" w:hAnsi="Menlo" w:cs="Menlo"/>
          <w:color w:val="E4E4E4"/>
          <w:sz w:val="18"/>
          <w:szCs w:val="18"/>
        </w:rPr>
        <w:t>company_id</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"statement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r>
        <w:rPr>
          <w:rFonts w:ascii="Menlo" w:hAnsi="Menlo" w:cs="Menlo"/>
          <w:color w:val="E4E4E4"/>
          <w:sz w:val="18"/>
          <w:szCs w:val="18"/>
        </w:rPr>
        <w:t>statement_and_supplementary_tables</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r>
        <w:rPr>
          <w:rFonts w:ascii="Calibri" w:hAnsi="Calibri" w:cs="Calibri"/>
          <w:lang w:eastAsia="ko-KR"/>
        </w:rPr>
        <w:t xml:space="preserve">Where </w:t>
      </w:r>
    </w:p>
    <w:p w:rsidR="00635283" w:rsidRDefault="00635283" w:rsidP="00635283">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required_fields</w:t>
      </w:r>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r w:rsidRPr="006444BC">
        <w:rPr>
          <w:rFonts w:ascii="Menlo" w:hAnsi="Menlo" w:cs="Menlo"/>
          <w:color w:val="E4E4E4"/>
          <w:sz w:val="18"/>
          <w:szCs w:val="18"/>
          <w:highlight w:val="black"/>
        </w:rPr>
        <w:t>statement_type</w:t>
      </w:r>
      <w:r w:rsidRPr="006444BC">
        <w:rPr>
          <w:rFonts w:ascii="Calibri" w:hAnsi="Calibri" w:cs="Calibri"/>
          <w:lang w:eastAsia="ko-KR"/>
        </w:rPr>
        <w:t xml:space="preserve"> 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r w:rsidRPr="00B04F30">
        <w:rPr>
          <w:rFonts w:ascii="Calibri" w:hAnsi="Calibri" w:cs="Calibri"/>
          <w:lang w:eastAsia="ko-KR"/>
        </w:rPr>
        <w:t>short_term_market_securities</w:t>
      </w:r>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fields_schema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"source_label":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required_fields</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8279FD" w:rsidRDefault="00F41E57"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8279FD">
        <w:rPr>
          <w:rFonts w:ascii="Menlo" w:hAnsi="Menlo" w:cs="Menlo"/>
          <w:color w:val="E4E4E4"/>
          <w:sz w:val="18"/>
          <w:szCs w:val="18"/>
        </w:rPr>
        <w:t xml:space="preserve">prompt </w:t>
      </w:r>
      <w:r w:rsidR="008279FD">
        <w:rPr>
          <w:rFonts w:ascii="Menlo" w:hAnsi="Menlo" w:cs="Menlo"/>
          <w:color w:val="D6D6DD"/>
          <w:sz w:val="18"/>
          <w:szCs w:val="18"/>
        </w:rPr>
        <w:t>=</w:t>
      </w:r>
      <w:r w:rsidR="008279FD">
        <w:rPr>
          <w:rFonts w:ascii="Menlo" w:hAnsi="Menlo" w:cs="Menlo"/>
          <w:color w:val="E4E4E4"/>
          <w:sz w:val="18"/>
          <w:szCs w:val="18"/>
        </w:rPr>
        <w:t xml:space="preserve"> </w:t>
      </w:r>
      <w:r w:rsidR="008279FD">
        <w:rPr>
          <w:rFonts w:ascii="Menlo" w:hAnsi="Menlo" w:cs="Menlo"/>
          <w:color w:val="D6D6DD"/>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"Extract normalized </w:t>
      </w:r>
      <w:r>
        <w:rPr>
          <w:rFonts w:ascii="Menlo" w:hAnsi="Menlo" w:cs="Menlo"/>
          <w:color w:val="F8C762"/>
          <w:sz w:val="18"/>
          <w:szCs w:val="18"/>
        </w:rPr>
        <w:t>{</w:t>
      </w:r>
      <w:r>
        <w:rPr>
          <w:rFonts w:ascii="Menlo" w:hAnsi="Menlo" w:cs="Menlo"/>
          <w:color w:val="E4E4E4"/>
          <w:sz w:val="18"/>
          <w:szCs w:val="18"/>
        </w:rPr>
        <w:t>statement_type</w:t>
      </w:r>
      <w:r>
        <w:rPr>
          <w:rFonts w:ascii="Menlo" w:hAnsi="Menlo" w:cs="Menlo"/>
          <w:color w:val="F8C762"/>
          <w:sz w:val="18"/>
          <w:szCs w:val="18"/>
        </w:rPr>
        <w:t>}</w:t>
      </w:r>
      <w:r>
        <w:rPr>
          <w:rFonts w:ascii="Menlo" w:hAnsi="Menlo" w:cs="Menlo"/>
          <w:color w:val="E394DC"/>
          <w:sz w:val="18"/>
          <w:szCs w:val="18"/>
        </w:rPr>
        <w:t xml:space="preserve"> values from the statement and supplementary tables.</w:t>
      </w:r>
      <w:r>
        <w:rPr>
          <w:rFonts w:ascii="Menlo" w:hAnsi="Menlo" w:cs="Menlo"/>
          <w:color w:val="D6D6DD"/>
          <w:sz w:val="18"/>
          <w:szCs w:val="18"/>
        </w:rPr>
        <w:t>\n\n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"company_id":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"periods":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"scale": number,</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r>
        <w:rPr>
          <w:rFonts w:ascii="Menlo" w:hAnsi="Menlo" w:cs="Menlo"/>
          <w:color w:val="E4E4E4"/>
          <w:sz w:val="18"/>
          <w:szCs w:val="18"/>
        </w:rPr>
        <w:t>fields_schema</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"notes":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{source_label</w:t>
      </w:r>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(source_label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"10) For total_operating_cost, list all elements that reflect the total operational costs incurred in generating income and are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"11) For taxes, it is the tax assessed on the income. If a tax belongs to the cost of revenue, it should be part of total_operating_cost.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"13) For taxes, interest_expenses, and total_operating_cost,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"14) For short_term_market_securities,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"15) Return JSON only.</w:t>
      </w:r>
      <w:r>
        <w:rPr>
          <w:rFonts w:ascii="Menlo" w:hAnsi="Menlo" w:cs="Menlo"/>
          <w:color w:val="D6D6DD"/>
          <w:sz w:val="18"/>
          <w:szCs w:val="18"/>
        </w:rPr>
        <w:t>\n\n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xml:space="preserve">"company_id: </w:t>
      </w:r>
      <w:r>
        <w:rPr>
          <w:rFonts w:ascii="Menlo" w:hAnsi="Menlo" w:cs="Menlo"/>
          <w:color w:val="F8C762"/>
          <w:sz w:val="18"/>
          <w:szCs w:val="18"/>
        </w:rPr>
        <w:t>{</w:t>
      </w:r>
      <w:r>
        <w:rPr>
          <w:rFonts w:ascii="Menlo" w:hAnsi="Menlo" w:cs="Menlo"/>
          <w:color w:val="E4E4E4"/>
          <w:sz w:val="18"/>
          <w:szCs w:val="18"/>
        </w:rPr>
        <w:t>company_id</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"statement and supplementary tables: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r>
        <w:rPr>
          <w:rFonts w:ascii="Menlo" w:hAnsi="Menlo" w:cs="Menlo"/>
          <w:color w:val="E4E4E4"/>
          <w:sz w:val="18"/>
          <w:szCs w:val="18"/>
        </w:rPr>
        <w:t>statement_and_supplementary_tables</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645A2B" w:rsidRP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r w:rsidR="00AB347D">
        <w:rPr>
          <w:rFonts w:ascii="Menlo" w:hAnsi="Menlo" w:cs="Menlo"/>
          <w:color w:val="82D2CE"/>
          <w:sz w:val="18"/>
          <w:szCs w:val="18"/>
        </w:rPr>
        <w:t>short_term_market_securities</w:t>
      </w:r>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"accounts_receivable"</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"total_debt_short_term_and_long_term"</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r w:rsidR="00AB347D">
        <w:rPr>
          <w:rFonts w:ascii="Menlo" w:hAnsi="Menlo" w:cs="Menlo"/>
          <w:color w:val="82D2CE"/>
          <w:sz w:val="18"/>
          <w:szCs w:val="18"/>
        </w:rPr>
        <w:t>short_term_market_securities</w:t>
      </w:r>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"accounts_receivable"</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Even with clever prompt engineering, LLM still hallucinates. To measure its hallucination rate, we repeated Step 5 (i.e., extracting json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exxon_2024 | total_operating_cost | rate_non_null=0.2970 (90/303)</w:t>
      </w:r>
    </w:p>
    <w:p w:rsidR="009C5EFA" w:rsidRPr="009C5EFA" w:rsidRDefault="009C5EFA" w:rsidP="009C5EFA">
      <w:pPr>
        <w:rPr>
          <w:rFonts w:ascii="Calibri" w:hAnsi="Calibri" w:cs="Calibri"/>
          <w:lang w:eastAsia="ko-KR"/>
        </w:rPr>
      </w:pPr>
      <w:r w:rsidRPr="009C5EFA">
        <w:rPr>
          <w:rFonts w:ascii="Calibri" w:hAnsi="Calibri" w:cs="Calibri"/>
          <w:lang w:eastAsia="ko-KR"/>
        </w:rPr>
        <w:t>- microsoft_2025 | depreciation_and_amortization | rate_non_null=0.1980 (60/303)</w:t>
      </w:r>
    </w:p>
    <w:p w:rsidR="009C5EFA" w:rsidRPr="009C5EFA" w:rsidRDefault="009C5EFA" w:rsidP="009C5EFA">
      <w:pPr>
        <w:rPr>
          <w:rFonts w:ascii="Calibri" w:hAnsi="Calibri" w:cs="Calibri"/>
          <w:lang w:eastAsia="ko-KR"/>
        </w:rPr>
      </w:pPr>
      <w:r w:rsidRPr="009C5EFA">
        <w:rPr>
          <w:rFonts w:ascii="Calibri" w:hAnsi="Calibri" w:cs="Calibri"/>
          <w:lang w:eastAsia="ko-KR"/>
        </w:rPr>
        <w:t>- volkswagen_2024 | total_accounts_receivable | rate_non_null=0.1881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jpmorgan_2024 | depreciation_and_amortization | rate_non_null=0.1683 (51/303)</w:t>
      </w:r>
    </w:p>
    <w:p w:rsidR="009C5EFA" w:rsidRPr="009C5EFA" w:rsidRDefault="009C5EFA" w:rsidP="009C5EFA">
      <w:pPr>
        <w:rPr>
          <w:rFonts w:ascii="Calibri" w:hAnsi="Calibri" w:cs="Calibri"/>
          <w:lang w:eastAsia="ko-KR"/>
        </w:rPr>
      </w:pPr>
      <w:r w:rsidRPr="009C5EFA">
        <w:rPr>
          <w:rFonts w:ascii="Calibri" w:hAnsi="Calibri" w:cs="Calibri"/>
          <w:lang w:eastAsia="ko-KR"/>
        </w:rPr>
        <w:t>- volkswagen_2024 | depreciation_and_amortization | rate_non_null=0.1683 (34/202)</w:t>
      </w:r>
    </w:p>
    <w:p w:rsidR="009C5EFA" w:rsidRPr="009C5EFA" w:rsidRDefault="009C5EFA" w:rsidP="009C5EFA">
      <w:pPr>
        <w:rPr>
          <w:rFonts w:ascii="Calibri" w:hAnsi="Calibri" w:cs="Calibri"/>
          <w:lang w:eastAsia="ko-KR"/>
        </w:rPr>
      </w:pPr>
      <w:r w:rsidRPr="009C5EFA">
        <w:rPr>
          <w:rFonts w:ascii="Calibri" w:hAnsi="Calibri" w:cs="Calibri"/>
          <w:lang w:eastAsia="ko-KR"/>
        </w:rPr>
        <w:t>- volkswagen_2024 | total_operating_cost | rate_non_null=0.1287 (26/202)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cash_and_cash_equivalents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short_term_market_securities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total_accounts_receivable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total_assets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total_current_liabilities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total_debt_short_term_and_long_term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alibaba_2025 | total_equity | rate_non_null=0.0990 (20/202)</w:t>
      </w:r>
    </w:p>
    <w:p w:rsidR="009C5EFA" w:rsidRPr="009C5EFA" w:rsidRDefault="009C5EFA" w:rsidP="009C5EFA">
      <w:pPr>
        <w:rPr>
          <w:rFonts w:ascii="Calibri" w:hAnsi="Calibri" w:cs="Calibri"/>
          <w:lang w:eastAsia="ko-KR"/>
        </w:rPr>
      </w:pPr>
      <w:r w:rsidRPr="009C5EFA">
        <w:rPr>
          <w:rFonts w:ascii="Calibri" w:hAnsi="Calibri" w:cs="Calibri"/>
          <w:lang w:eastAsia="ko-KR"/>
        </w:rPr>
        <w:t>- tencent_2024 | short_term_market_securities | rate_non_null=0.0990 (20/202)</w:t>
      </w:r>
    </w:p>
    <w:p w:rsidR="009C5EFA" w:rsidRDefault="009C5EFA" w:rsidP="009C5EFA">
      <w:pPr>
        <w:rPr>
          <w:rFonts w:ascii="Calibri" w:hAnsi="Calibri" w:cs="Calibri"/>
          <w:lang w:eastAsia="ko-KR"/>
        </w:rPr>
      </w:pPr>
      <w:r w:rsidRPr="009C5EFA">
        <w:rPr>
          <w:rFonts w:ascii="Calibri" w:hAnsi="Calibri" w:cs="Calibri"/>
          <w:lang w:eastAsia="ko-KR"/>
        </w:rPr>
        <w:t>- jpmorgan_2024 | total_operating_cost | rate_non_null=0.0792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BA4117" w:rsidRDefault="00C16A25" w:rsidP="009C5EFA">
      <w:pPr>
        <w:rPr>
          <w:rFonts w:ascii="Calibri" w:hAnsi="Calibri" w:cs="Calibri"/>
          <w:lang w:eastAsia="ko-KR"/>
        </w:rPr>
      </w:pPr>
      <w:r>
        <w:rPr>
          <w:rFonts w:ascii="Calibri" w:hAnsi="Calibri" w:cs="Calibri"/>
          <w:lang w:eastAsia="ko-KR"/>
        </w:rPr>
        <w:t xml:space="preserve">The most hallucinated value was ExxonMobile’s operating cost because LLM was not sure </w:t>
      </w:r>
      <w:r w:rsidRPr="008279FD">
        <w:rPr>
          <w:rFonts w:ascii="Calibri" w:hAnsi="Calibri" w:cs="Calibri"/>
          <w:lang w:eastAsia="ko-KR"/>
        </w:rPr>
        <w:t xml:space="preserve">whether to include “Other taxes and duties” as part of operating cost. It reasoned more often </w:t>
      </w:r>
      <w:r w:rsidR="008105AB" w:rsidRPr="008279FD">
        <w:rPr>
          <w:rFonts w:ascii="Calibri" w:hAnsi="Calibri" w:cs="Calibri"/>
          <w:lang w:eastAsia="ko-KR"/>
        </w:rPr>
        <w:t xml:space="preserve">than not </w:t>
      </w:r>
      <w:r w:rsidRPr="008279FD">
        <w:rPr>
          <w:rFonts w:ascii="Calibri" w:hAnsi="Calibri" w:cs="Calibri"/>
          <w:lang w:eastAsia="ko-KR"/>
        </w:rPr>
        <w:t xml:space="preserve">that it </w:t>
      </w:r>
      <w:r w:rsidR="00706199" w:rsidRPr="008279FD">
        <w:rPr>
          <w:rFonts w:ascii="Calibri" w:hAnsi="Calibri" w:cs="Calibri"/>
          <w:lang w:eastAsia="ko-KR"/>
        </w:rPr>
        <w:t xml:space="preserve">is part of the operating cost. </w:t>
      </w:r>
      <w:r w:rsidR="00BA4117">
        <w:rPr>
          <w:rFonts w:ascii="Calibri" w:hAnsi="Calibri" w:cs="Calibri"/>
          <w:lang w:eastAsia="ko-KR"/>
        </w:rPr>
        <w:t xml:space="preserve">There are several ways to reduce this hallucination rate. One is to give direct examples of what we want for this specific item for this company. Another is to reword the name or the definition of “Operating Cost” in a way that there are less ambiguities for LLM in determining the elements that belong to this field. </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As an example of this second point, we were able to reduce the hallucination rate in extracting the Short-Term Market Securities from JPMorgan Chase’s annual report. Previously, we used the following name and definition</w:t>
      </w:r>
      <w:r w:rsidR="003C4B80">
        <w:rPr>
          <w:rFonts w:ascii="Calibri" w:hAnsi="Calibri" w:cs="Calibri"/>
          <w:lang w:eastAsia="ko-KR"/>
        </w:rPr>
        <w:t xml:space="preserve"> in the LLM prompt</w:t>
      </w:r>
      <w:r>
        <w:rPr>
          <w:rFonts w:ascii="Calibri" w:hAnsi="Calibri" w:cs="Calibri"/>
          <w:lang w:eastAsia="ko-KR"/>
        </w:rPr>
        <w:t>:</w:t>
      </w:r>
    </w:p>
    <w:p w:rsidR="003C4B80" w:rsidRP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For marketable_securities, these are most liquid, unrestricted debt or equity investments intended to be sold in the near term (e.g., U.S. Treasuries, commercial paper, money market funds, publicly traded equities)</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And we observed high hallucination rate for this field because LLM outputted different array of elements that made up marketable securities</w:t>
      </w:r>
      <w:r w:rsidR="0021404D">
        <w:rPr>
          <w:rFonts w:ascii="Calibri" w:hAnsi="Calibri" w:cs="Calibri"/>
          <w:lang w:eastAsia="ko-KR"/>
        </w:rPr>
        <w:t>, as evidenced by the following 3 extraction runs</w:t>
      </w:r>
      <w:r>
        <w:rPr>
          <w:rFonts w:ascii="Calibri" w:hAnsi="Calibri" w:cs="Calibri"/>
          <w:lang w:eastAsia="ko-KR"/>
        </w:rPr>
        <w:t>:</w:t>
      </w:r>
    </w:p>
    <w:p w:rsidR="00BA4117" w:rsidRDefault="00BA4117" w:rsidP="009C5EFA">
      <w:pPr>
        <w:rPr>
          <w:rFonts w:ascii="Calibri" w:hAnsi="Calibri" w:cs="Calibri"/>
          <w:lang w:eastAsia="ko-KR"/>
        </w:rPr>
      </w:pPr>
      <w:r>
        <w:rPr>
          <w:rFonts w:ascii="Calibri" w:hAnsi="Calibri" w:cs="Calibri"/>
          <w:lang w:eastAsia="ko-KR"/>
        </w:rPr>
        <w:t>Run 1:</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"marketable_securities"</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BA4117" w:rsidRDefault="00BA4117" w:rsidP="009C5EFA">
      <w:pPr>
        <w:rPr>
          <w:rFonts w:ascii="Calibri" w:hAnsi="Calibri" w:cs="Calibri"/>
          <w:lang w:eastAsia="ko-KR"/>
        </w:rPr>
      </w:pPr>
      <w:r>
        <w:rPr>
          <w:rFonts w:ascii="Calibri" w:hAnsi="Calibri" w:cs="Calibri"/>
          <w:lang w:eastAsia="ko-KR"/>
        </w:rPr>
        <w:t>Run 2:</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"marketable_securities"</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"Trading assets"</w:t>
      </w:r>
      <w:r>
        <w:rPr>
          <w:rFonts w:ascii="Menlo" w:hAnsi="Menlo" w:cs="Menlo"/>
          <w:color w:val="E4E4E4"/>
          <w:sz w:val="18"/>
          <w:szCs w:val="18"/>
        </w:rPr>
        <w:t xml:space="preserve">: </w:t>
      </w:r>
      <w:r>
        <w:rPr>
          <w:rFonts w:ascii="Menlo" w:hAnsi="Menlo" w:cs="Menlo"/>
          <w:color w:val="EBC88D"/>
          <w:sz w:val="18"/>
          <w:szCs w:val="18"/>
        </w:rPr>
        <w:t>637784.0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9C5EFA">
      <w:pPr>
        <w:rPr>
          <w:rFonts w:ascii="Calibri" w:hAnsi="Calibri" w:cs="Calibri"/>
          <w:lang w:eastAsia="ko-KR"/>
        </w:rPr>
      </w:pPr>
      <w:r>
        <w:rPr>
          <w:rFonts w:ascii="Calibri" w:hAnsi="Calibri" w:cs="Calibri"/>
          <w:lang w:eastAsia="ko-KR"/>
        </w:rPr>
        <w:t xml:space="preserve">Run </w:t>
      </w:r>
      <w:r w:rsidR="0021404D">
        <w:rPr>
          <w:rFonts w:ascii="Calibri" w:hAnsi="Calibri" w:cs="Calibri"/>
          <w:lang w:eastAsia="ko-KR"/>
        </w:rPr>
        <w:t xml:space="preserve">5: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82D2CE"/>
          <w:sz w:val="18"/>
          <w:szCs w:val="18"/>
        </w:rPr>
        <w:t>"marketable_securities"</w:t>
      </w:r>
      <w:r>
        <w:rPr>
          <w:rFonts w:ascii="Menlo" w:hAnsi="Menlo" w:cs="Menlo"/>
          <w:color w:val="E4E4E4"/>
          <w:sz w:val="18"/>
          <w:szCs w:val="18"/>
        </w:rPr>
        <w:t>: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9C5EFA">
      <w:pPr>
        <w:rPr>
          <w:rFonts w:ascii="Calibri" w:hAnsi="Calibri" w:cs="Calibri"/>
          <w:lang w:eastAsia="ko-KR"/>
        </w:rPr>
      </w:pPr>
    </w:p>
    <w:p w:rsidR="003C4B80" w:rsidRDefault="003C4B80" w:rsidP="009C5EFA">
      <w:pPr>
        <w:rPr>
          <w:rFonts w:ascii="Calibri" w:hAnsi="Calibri" w:cs="Calibri"/>
          <w:lang w:eastAsia="ko-KR"/>
        </w:rPr>
      </w:pPr>
      <w:r>
        <w:rPr>
          <w:rFonts w:ascii="Calibri" w:hAnsi="Calibri" w:cs="Calibri"/>
          <w:lang w:eastAsia="ko-KR"/>
        </w:rPr>
        <w:t>Then we updated our naming and definition from “marketable_securities” to “short_term_market_securities”:</w:t>
      </w:r>
    </w:p>
    <w:p w:rsid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For short_term_market_securities, these are liquid, unrestricted debt or equity investments intended to be sold in the short term, e.g., U.S. Treasuries, commercial paper, money market funds, publicly traded equities, short-term investments.</w:t>
      </w:r>
      <w:r>
        <w:rPr>
          <w:rFonts w:ascii="Menlo" w:hAnsi="Menlo" w:cs="Menlo"/>
          <w:color w:val="E4E4E4"/>
          <w:sz w:val="18"/>
          <w:szCs w:val="18"/>
        </w:rPr>
        <w:t xml:space="preserve">      </w:t>
      </w:r>
    </w:p>
    <w:p w:rsidR="003C4B80" w:rsidRDefault="003C4B80" w:rsidP="009C5EFA">
      <w:pPr>
        <w:rPr>
          <w:rFonts w:ascii="Calibri" w:hAnsi="Calibri" w:cs="Calibri"/>
          <w:lang w:eastAsia="ko-KR"/>
        </w:rPr>
      </w:pPr>
    </w:p>
    <w:p w:rsidR="00065613" w:rsidRDefault="00065613" w:rsidP="009C5EFA">
      <w:pPr>
        <w:rPr>
          <w:rFonts w:ascii="Calibri" w:hAnsi="Calibri" w:cs="Calibri"/>
          <w:lang w:eastAsia="ko-KR"/>
        </w:rPr>
      </w:pPr>
      <w:r>
        <w:rPr>
          <w:rFonts w:ascii="Calibri" w:hAnsi="Calibri" w:cs="Calibri"/>
          <w:lang w:eastAsia="ko-KR"/>
        </w:rPr>
        <w:t xml:space="preserve">We see </w:t>
      </w:r>
      <w:r w:rsidR="00802966">
        <w:rPr>
          <w:rFonts w:ascii="Calibri" w:hAnsi="Calibri" w:cs="Calibri"/>
          <w:lang w:eastAsia="ko-KR"/>
        </w:rPr>
        <w:t xml:space="preserve">that </w:t>
      </w:r>
      <w:r>
        <w:rPr>
          <w:rFonts w:ascii="Calibri" w:hAnsi="Calibri" w:cs="Calibri"/>
          <w:lang w:eastAsia="ko-KR"/>
        </w:rPr>
        <w:t>the hallucination rate practically goes to zero:</w:t>
      </w:r>
    </w:p>
    <w:p w:rsidR="003C4B80" w:rsidRDefault="003C4B80" w:rsidP="009C5EFA">
      <w:pPr>
        <w:rPr>
          <w:rFonts w:ascii="Calibri" w:hAnsi="Calibri" w:cs="Calibri"/>
          <w:lang w:eastAsia="ko-KR"/>
        </w:rPr>
      </w:pPr>
    </w:p>
    <w:p w:rsidR="00BA4117" w:rsidRPr="008279FD" w:rsidRDefault="00BA4117" w:rsidP="009C5EFA">
      <w:pPr>
        <w:rPr>
          <w:rFonts w:ascii="Calibri" w:hAnsi="Calibri" w:cs="Calibri"/>
          <w:lang w:eastAsia="ko-KR"/>
        </w:rPr>
      </w:pPr>
      <w:r w:rsidRPr="00BA4117">
        <w:rPr>
          <w:rFonts w:ascii="Calibri" w:hAnsi="Calibri" w:cs="Calibri"/>
          <w:lang w:eastAsia="ko-KR"/>
        </w:rPr>
        <w:drawing>
          <wp:inline distT="0" distB="0" distL="0" distR="0" wp14:anchorId="0D7B06DB" wp14:editId="1F1BF4CA">
            <wp:extent cx="2869763" cy="1859458"/>
            <wp:effectExtent l="0" t="0" r="635" b="0"/>
            <wp:docPr id="71970240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2405" name=""/>
                    <pic:cNvPicPr/>
                  </pic:nvPicPr>
                  <pic:blipFill>
                    <a:blip r:embed="rId46"/>
                    <a:stretch>
                      <a:fillRect/>
                    </a:stretch>
                  </pic:blipFill>
                  <pic:spPr>
                    <a:xfrm>
                      <a:off x="0" y="0"/>
                      <a:ext cx="2918256" cy="1890879"/>
                    </a:xfrm>
                    <a:prstGeom prst="rect">
                      <a:avLst/>
                    </a:prstGeom>
                  </pic:spPr>
                </pic:pic>
              </a:graphicData>
            </a:graphic>
          </wp:inline>
        </w:drawing>
      </w:r>
      <w:r w:rsidR="00065613" w:rsidRPr="00065613">
        <w:rPr>
          <w:noProof/>
        </w:rPr>
        <w:t xml:space="preserve"> </w:t>
      </w:r>
      <w:r w:rsidR="00065613" w:rsidRPr="00065613">
        <w:rPr>
          <w:rFonts w:ascii="Calibri" w:hAnsi="Calibri" w:cs="Calibri"/>
          <w:lang w:eastAsia="ko-KR"/>
        </w:rPr>
        <w:drawing>
          <wp:inline distT="0" distB="0" distL="0" distR="0" wp14:anchorId="4FEDAD72" wp14:editId="1C88DE4F">
            <wp:extent cx="2849044" cy="1829963"/>
            <wp:effectExtent l="0" t="0" r="0" b="0"/>
            <wp:docPr id="82142005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0050" name=""/>
                    <pic:cNvPicPr/>
                  </pic:nvPicPr>
                  <pic:blipFill>
                    <a:blip r:embed="rId47"/>
                    <a:stretch>
                      <a:fillRect/>
                    </a:stretch>
                  </pic:blipFill>
                  <pic:spPr>
                    <a:xfrm>
                      <a:off x="0" y="0"/>
                      <a:ext cx="2914577" cy="1872055"/>
                    </a:xfrm>
                    <a:prstGeom prst="rect">
                      <a:avLst/>
                    </a:prstGeom>
                  </pic:spPr>
                </pic:pic>
              </a:graphicData>
            </a:graphic>
          </wp:inline>
        </w:drawing>
      </w:r>
    </w:p>
    <w:p w:rsidR="008105AB" w:rsidRPr="008279FD" w:rsidRDefault="008105AB" w:rsidP="009C5EFA">
      <w:pPr>
        <w:rPr>
          <w:rFonts w:ascii="Calibri" w:hAnsi="Calibri" w:cs="Calibri"/>
          <w:lang w:eastAsia="ko-KR"/>
        </w:rPr>
      </w:pPr>
    </w:p>
    <w:p w:rsidR="008105AB" w:rsidRPr="008279FD" w:rsidRDefault="008105AB" w:rsidP="009C5EFA">
      <w:pPr>
        <w:rPr>
          <w:rFonts w:ascii="Calibri" w:hAnsi="Calibri" w:cs="Calibri"/>
          <w:lang w:eastAsia="ko-KR"/>
        </w:rPr>
      </w:pPr>
      <w:r w:rsidRPr="008279FD">
        <w:rPr>
          <w:rFonts w:ascii="Calibri" w:hAnsi="Calibri" w:cs="Calibri"/>
          <w:lang w:eastAsia="ko-KR"/>
        </w:rPr>
        <w:t xml:space="preserve">After obtaining the correct field values, calculating the various financial ratios is straightforward. </w:t>
      </w:r>
      <w:r w:rsidR="009C54B9">
        <w:rPr>
          <w:rFonts w:ascii="Calibri" w:hAnsi="Calibri" w:cs="Calibri"/>
          <w:lang w:eastAsia="ko-KR"/>
        </w:rPr>
        <w:t xml:space="preserve">We write a Python script for the calculation, which gives us definite results. The script is part of this json extraction script that runs automatically after extracting the relevant fields: </w:t>
      </w:r>
      <w:r w:rsidR="009C54B9" w:rsidRPr="009C54B9">
        <w:rPr>
          <w:rFonts w:ascii="Calibri" w:hAnsi="Calibri" w:cs="Calibri"/>
          <w:lang w:eastAsia="ko-KR"/>
        </w:rPr>
        <w:t>llm_extract_json_from_financial_statements.</w:t>
      </w:r>
      <w:r w:rsidR="009C54B9">
        <w:rPr>
          <w:rFonts w:ascii="Calibri" w:hAnsi="Calibri" w:cs="Calibri"/>
          <w:lang w:eastAsia="ko-KR"/>
        </w:rPr>
        <w:t xml:space="preserve">py </w:t>
      </w:r>
    </w:p>
    <w:p w:rsidR="00D20C8A" w:rsidRPr="008279FD" w:rsidRDefault="00D20C8A" w:rsidP="00EB2ED5">
      <w:pPr>
        <w:rPr>
          <w:rFonts w:ascii="Calibri" w:hAnsi="Calibri" w:cs="Calibri"/>
          <w:color w:val="82D2CE"/>
          <w:lang w:eastAsia="ko-KR"/>
        </w:rPr>
      </w:pPr>
    </w:p>
    <w:p w:rsidR="001169F1" w:rsidRPr="008279FD" w:rsidRDefault="001169F1" w:rsidP="001169F1">
      <w:pPr>
        <w:spacing w:after="100" w:afterAutospacing="1"/>
        <w:rPr>
          <w:rFonts w:ascii="Calibri" w:hAnsi="Calibri" w:cs="Calibri"/>
        </w:rPr>
      </w:pPr>
      <w:r w:rsidRPr="008279FD">
        <w:rPr>
          <w:rFonts w:ascii="Calibri" w:hAnsi="Calibri" w:cs="Calibri"/>
        </w:rPr>
        <w:t>Calculated fields and financial ratios for GM are as follows</w:t>
      </w:r>
      <w:r w:rsidR="00917AC5" w:rsidRPr="008279FD">
        <w:rPr>
          <w:rFonts w:ascii="Calibri" w:hAnsi="Calibri" w:cs="Calibri"/>
        </w:rPr>
        <w:t xml:space="preserve"> for 2022 and 2023 in the 2023 annual report</w:t>
      </w:r>
      <w:r w:rsidRPr="008279FD">
        <w:rPr>
          <w:rFonts w:ascii="Calibri" w:hAnsi="Calibri" w:cs="Calibri"/>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19153000000.0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12150000000.0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46956000000.0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91173000000.0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114699000000.0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71927000000.0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264037000000.0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156735000000.0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146421000000.0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9708000000.0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1888000000.0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987000000.0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11290000000.0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12583000000.0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23873000000.0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78259000000.0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186626000000.0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0.9341946597760551</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0.8583571890801005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1.5946584731741904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0.43440502656824614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0.6145928220076516</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4.804549072173585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12.74873353596758</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18853000000.0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7613000000.0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51454000000.0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94445000000.0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121741000000.0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68189000000.0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273064000000.0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171842000000.0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162544000000.0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9840000000.0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911000000.0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11888000000.0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11314000000.0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23202000000.0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77920000000.0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189930000000.0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0.9458921567486412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0.8250304409974059</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1.7853466101570634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0.44583321126182873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0.640978255146633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5.247004568571675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12.419319429198683</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pacing w:after="100" w:afterAutospacing="1"/>
        <w:rPr>
          <w:rFonts w:ascii="Calibri" w:hAnsi="Calibri" w:cs="Calibri"/>
        </w:rPr>
      </w:pPr>
    </w:p>
    <w:p w:rsidR="00B31E32" w:rsidRDefault="003C6AFD" w:rsidP="001169F1">
      <w:pPr>
        <w:spacing w:after="100" w:afterAutospacing="1"/>
        <w:rPr>
          <w:rFonts w:ascii="Calibri" w:hAnsi="Calibri" w:cs="Calibri"/>
        </w:rPr>
      </w:pPr>
      <w:r>
        <w:rPr>
          <w:rFonts w:ascii="Calibri" w:hAnsi="Calibri" w:cs="Calibri"/>
        </w:rPr>
        <w:t xml:space="preserve">h-i) </w:t>
      </w:r>
      <w:r w:rsidR="00B31E32">
        <w:rPr>
          <w:rFonts w:ascii="Calibri" w:hAnsi="Calibri" w:cs="Calibri"/>
        </w:rPr>
        <w:t>Our script works for other annual reports as well, including LVMH, Tencent, Alibaba, JPMorgan Chase, ExxonMobil, Volkswagen, Microsoft, and Google:</w:t>
      </w:r>
    </w:p>
    <w:p w:rsidR="00B31E32" w:rsidRDefault="00B31E32" w:rsidP="001169F1">
      <w:pPr>
        <w:spacing w:after="100" w:afterAutospacing="1"/>
        <w:rPr>
          <w:rFonts w:ascii="Calibri" w:hAnsi="Calibri" w:cs="Calibri"/>
        </w:rPr>
      </w:pPr>
      <w:r>
        <w:rPr>
          <w:rFonts w:ascii="Calibri" w:hAnsi="Calibri" w:cs="Calibri"/>
        </w:rPr>
        <w:t>LVMH:</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7301000000.0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3552000000.0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4258000000.0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31543000000.0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19739000000.0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56604000000.0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134646000000.0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79184000000.0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58220000000.0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14084000000.0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271000000.0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6226000000.0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19717000000.0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25943000000.0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15111000000.0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76343000000.0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0.7352495453626995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0.4790603303427068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0.3487209384495795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0.14659923057498922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0.2585567766527383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0.7608603476853101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72.75645756457564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7774000000.0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3490000000.0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4728000000.0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33145000000.0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21907000000.0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62701000000.0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143694000000.0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86153000000.0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63600000000.0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15174000000.0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760000000.0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7177000000.0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21607000000.0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28784000000.0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15992000000.0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84608000000.0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0.7382215361043725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0.4824860461608086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0.3493883670116904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0.1524559132601222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0.2589235060514372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0.7610825458588104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28.430263157894736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9631000000.0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3956000000.0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33696000000.0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22942000000.0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69287000000.0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149190000000.0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84683000000.0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65804000000.0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12550000000.0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952000000.0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7796000000.0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18659000000.0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26455000000.0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18318000000.0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92229000000.0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0.7770626926301619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0.5436253561253561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0.3311155050731017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0.15377706280581807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0.24875039304340282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0.8672084672084672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19.599789915966387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Tencent: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172320000000.0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14903000000.0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46606000000.0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352157000000.0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348618000000.0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873681000000.0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1577246000000.0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609015000000.0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453642000000.0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118048000000.0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43276000000.0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12268000000.0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59008000000.0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173592000000.0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232600000000.0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233829000000.0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1222299000000.0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0.744878204970321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0.6639907768410113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0.3990220686955536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0.22102956672579926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0.285214992403659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1.4987876182287188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14.149983697424194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132519000000.0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12913000000.0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48203000000.0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396909000000.0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338615000000.0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1053896000000.0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1780995000000.0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660257000000.0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460160000000.0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196467000000.0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45018000000.0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11981000000.0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56213000000.0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253466000000.0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309679000000.0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193635000000.0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1392511000000.0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0.6969407367131284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0.4878574181991338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0.3212983064742631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0.19012686728486042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0.24316863565171118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1.093438689740021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21.155663133294382</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Alibaba:</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248125000000.0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262955000000.0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29362000000.0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421507000000.0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170776000000.0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1101871000000.0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1764829000000.0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941168000000.0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827818000000.0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71332000000.0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22529000000.0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7947000000.0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44504000000.0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101808000000.0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146312000000.0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540442000000.0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1272647000000.0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0.8795645410808697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1.282166132472296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0.1549872898007117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0.0967663156033814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0.13418960638731714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1.1672043304718684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12.810872027180068</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145487000000.0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228826000000.0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30652000000.0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435346000000.0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230703000000.0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1078393000000.0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1804227000000.0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996347000000.0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856203000000.0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125976000000.0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35445000000.0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9596000000.0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42459000000.0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171017000000.0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213476000000.0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404965000000.0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1309096000000.0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0.8593421769724805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0.9302141285322479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0.21393221209707408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0.12786805651395305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0.17623077299143836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1.0806975959826866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17.821696540225094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JPMorgan Chase: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624151000000.0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476588000000.0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107363000000.0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3155690000000.0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436537000000.0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327878000000.0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3875393000000.0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239425000000.0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177813000000.0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49552000000.0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12060000000.0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81321000000.0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7512000000.0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142933000000.0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150445000000.0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1208102000000.0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764415000000.0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0.7426668058891093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0.38283291451314927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1.3314007039203606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0.11264328546808026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0.5710733044223361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2.90163847253149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1.7576394781175835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469317000000.0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514547000000.0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101223000000.0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3256638000000.0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454311000000.0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344758000000.0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4002814000000.0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278906000000.0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203825000000.0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58471000000.0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16610000000.0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101350000000.0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7938000000.0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176431000000.0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184369000000.0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1085087000000.0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799069000000.0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0.7308017755085943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0.33319239043455245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1.3177678255471954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0.11349790422437815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0.5685504005286152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2.464139849974779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1.740809077454366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ExxonMobil:</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31568000000.0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38015000000.0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65316000000.0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41573000000.0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212538000000.0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376317000000.0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344582000000.0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290950000000.0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36010000000.0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15429000000.0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849000000.0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20641000000.0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52288000000.0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72929000000.0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69583000000.0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254111000000.0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0.8443563505928923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1.065328556555821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0.19560266869924436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0.11047335092488514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0.163601733100889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0.5700475805235229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61.58775029446407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23187000000.0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70307000000.0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41710000000.0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270606000000.0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453475000000.0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349585000000.0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299716000000.0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33680000000.0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13810000000.0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996000000.0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23442000000.0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48486000000.0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71928000000.0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66868000000.0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312316000000.0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0.8573479983408899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0.951085951612215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0.1541355328411048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0.09197860962566845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0.1335506346136605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0.5798854409965521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48.68072289156626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Volkswagen:</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43449000000.0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26772000000.0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88230000000.0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206036000000.0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232799000000.0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189186000000.0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600649000000.0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322284000000.0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314907000000.0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17861000000.0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5237000000.0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3640000000.0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27566000000.0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26738000000.0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54304000000.0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158451000000.0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421985000000.0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0.9771102505864393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0.7690452153992506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1.2305297432156714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0.3875791019380703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0.5516760074410227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4.286958603417796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7.345604395604395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40296000000.0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27326000000.0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89985000000.0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217039000000.0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254081000000.0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196731000000.0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632905000000.0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324656000000.0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320570000000.0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12394000000.0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4411000000.0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3446000000.0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31346000000.0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20251000000.0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51597000000.0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157607000000.0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450812000000.0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0.9874143709033562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0.7261690295292551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1.2915148095622957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0.40145203466555013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0.5636074461194467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4.924336686241448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5.876668601276843</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Microsoft: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18315000000.0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57228000000.0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56924000000.0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125286000000.0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51630000000.0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268477000000.0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512163000000.0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245122000000.0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135689000000.0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88136000000.0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2935000000.0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22287000000.0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110722000000.0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133009000000.0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132467000000.0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320107000000.0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0.5535570042672628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1.0573168590265472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0.19230697601656752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0.10080775065750552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0.16128981871686654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0.38816922163161893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37.72470187393527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30242000000.0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64323000000.0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69905000000.0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141218000000.0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43151000000.0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343479000000.0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619003000000.0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281724000000.0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153196000000.0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101832000000.0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21795000000.0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2385000000.0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34153000000.0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126012000000.0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160165000000.0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164470000000.0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386630000000.0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0.5437804375914015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1.1646532311744962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0.12562922332951942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0.06971048605580264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0.11160799731008975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0.2694159148378235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52.835220125786165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Google: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24048000000.0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86868000000.0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47964000000.0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81814000000.0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11870000000.0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283379000000.0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402392000000.0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307394000000.0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223101000000.0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73795000000.0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11922000000.0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308000000.0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11946000000.0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86025000000.0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97971000000.0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158880000000.0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295249000000.0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0.7257818955477335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1.941965922702716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0.04188736638918198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0.02949859838167757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0.040203353779352344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0.12115830194649437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279.30194805194805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"field_values"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"cash_and_cash_equivalents"</w:t>
      </w:r>
      <w:r>
        <w:rPr>
          <w:rFonts w:ascii="Menlo" w:hAnsi="Menlo" w:cs="Menlo"/>
          <w:color w:val="E4E4E4"/>
          <w:sz w:val="18"/>
          <w:szCs w:val="18"/>
        </w:rPr>
        <w:t xml:space="preserve">: </w:t>
      </w:r>
      <w:r>
        <w:rPr>
          <w:rFonts w:ascii="Menlo" w:hAnsi="Menlo" w:cs="Menlo"/>
          <w:color w:val="EBC88D"/>
          <w:sz w:val="18"/>
          <w:szCs w:val="18"/>
        </w:rPr>
        <w:t>23466000000.0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"short_term_market_securities"</w:t>
      </w:r>
      <w:r>
        <w:rPr>
          <w:rFonts w:ascii="Menlo" w:hAnsi="Menlo" w:cs="Menlo"/>
          <w:color w:val="E4E4E4"/>
          <w:sz w:val="18"/>
          <w:szCs w:val="18"/>
        </w:rPr>
        <w:t xml:space="preserve">: </w:t>
      </w:r>
      <w:r>
        <w:rPr>
          <w:rFonts w:ascii="Menlo" w:hAnsi="Menlo" w:cs="Menlo"/>
          <w:color w:val="EBC88D"/>
          <w:sz w:val="18"/>
          <w:szCs w:val="18"/>
        </w:rPr>
        <w:t>72191000000.0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"total_accounts_receivable"</w:t>
      </w:r>
      <w:r>
        <w:rPr>
          <w:rFonts w:ascii="Menlo" w:hAnsi="Menlo" w:cs="Menlo"/>
          <w:color w:val="E4E4E4"/>
          <w:sz w:val="18"/>
          <w:szCs w:val="18"/>
        </w:rPr>
        <w:t xml:space="preserve">: </w:t>
      </w:r>
      <w:r>
        <w:rPr>
          <w:rFonts w:ascii="Menlo" w:hAnsi="Menlo" w:cs="Menlo"/>
          <w:color w:val="EBC88D"/>
          <w:sz w:val="18"/>
          <w:szCs w:val="18"/>
        </w:rPr>
        <w:t>52340000000.0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"total_current_liabilities"</w:t>
      </w:r>
      <w:r>
        <w:rPr>
          <w:rFonts w:ascii="Menlo" w:hAnsi="Menlo" w:cs="Menlo"/>
          <w:color w:val="E4E4E4"/>
          <w:sz w:val="18"/>
          <w:szCs w:val="18"/>
        </w:rPr>
        <w:t xml:space="preserve">: </w:t>
      </w:r>
      <w:r>
        <w:rPr>
          <w:rFonts w:ascii="Menlo" w:hAnsi="Menlo" w:cs="Menlo"/>
          <w:color w:val="EBC88D"/>
          <w:sz w:val="18"/>
          <w:szCs w:val="18"/>
        </w:rPr>
        <w:t>89122000000.0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"total_debt_short_term_and_long_term"</w:t>
      </w:r>
      <w:r>
        <w:rPr>
          <w:rFonts w:ascii="Menlo" w:hAnsi="Menlo" w:cs="Menlo"/>
          <w:color w:val="E4E4E4"/>
          <w:sz w:val="18"/>
          <w:szCs w:val="18"/>
        </w:rPr>
        <w:t xml:space="preserve">: </w:t>
      </w:r>
      <w:r>
        <w:rPr>
          <w:rFonts w:ascii="Menlo" w:hAnsi="Menlo" w:cs="Menlo"/>
          <w:color w:val="EBC88D"/>
          <w:sz w:val="18"/>
          <w:szCs w:val="18"/>
        </w:rPr>
        <w:t>10883000000.0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"total_equity"</w:t>
      </w:r>
      <w:r>
        <w:rPr>
          <w:rFonts w:ascii="Menlo" w:hAnsi="Menlo" w:cs="Menlo"/>
          <w:color w:val="E4E4E4"/>
          <w:sz w:val="18"/>
          <w:szCs w:val="18"/>
        </w:rPr>
        <w:t xml:space="preserve">: </w:t>
      </w:r>
      <w:r>
        <w:rPr>
          <w:rFonts w:ascii="Menlo" w:hAnsi="Menlo" w:cs="Menlo"/>
          <w:color w:val="EBC88D"/>
          <w:sz w:val="18"/>
          <w:szCs w:val="18"/>
        </w:rPr>
        <w:t>325084000000.0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"total_assets"</w:t>
      </w:r>
      <w:r>
        <w:rPr>
          <w:rFonts w:ascii="Menlo" w:hAnsi="Menlo" w:cs="Menlo"/>
          <w:color w:val="E4E4E4"/>
          <w:sz w:val="18"/>
          <w:szCs w:val="18"/>
        </w:rPr>
        <w:t xml:space="preserve">: </w:t>
      </w:r>
      <w:r>
        <w:rPr>
          <w:rFonts w:ascii="Menlo" w:hAnsi="Menlo" w:cs="Menlo"/>
          <w:color w:val="EBC88D"/>
          <w:sz w:val="18"/>
          <w:szCs w:val="18"/>
        </w:rPr>
        <w:t>450256000000.0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"total_revenue"</w:t>
      </w:r>
      <w:r>
        <w:rPr>
          <w:rFonts w:ascii="Menlo" w:hAnsi="Menlo" w:cs="Menlo"/>
          <w:color w:val="E4E4E4"/>
          <w:sz w:val="18"/>
          <w:szCs w:val="18"/>
        </w:rPr>
        <w:t xml:space="preserve">: </w:t>
      </w:r>
      <w:r>
        <w:rPr>
          <w:rFonts w:ascii="Menlo" w:hAnsi="Menlo" w:cs="Menlo"/>
          <w:color w:val="EBC88D"/>
          <w:sz w:val="18"/>
          <w:szCs w:val="18"/>
        </w:rPr>
        <w:t>350018000000.0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"total_operating_cost"</w:t>
      </w:r>
      <w:r>
        <w:rPr>
          <w:rFonts w:ascii="Menlo" w:hAnsi="Menlo" w:cs="Menlo"/>
          <w:color w:val="E4E4E4"/>
          <w:sz w:val="18"/>
          <w:szCs w:val="18"/>
        </w:rPr>
        <w:t xml:space="preserve">: </w:t>
      </w:r>
      <w:r>
        <w:rPr>
          <w:rFonts w:ascii="Menlo" w:hAnsi="Menlo" w:cs="Menlo"/>
          <w:color w:val="EBC88D"/>
          <w:sz w:val="18"/>
          <w:szCs w:val="18"/>
        </w:rPr>
        <w:t>237628000000.0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"net_income"</w:t>
      </w:r>
      <w:r>
        <w:rPr>
          <w:rFonts w:ascii="Menlo" w:hAnsi="Menlo" w:cs="Menlo"/>
          <w:color w:val="E4E4E4"/>
          <w:sz w:val="18"/>
          <w:szCs w:val="18"/>
        </w:rPr>
        <w:t xml:space="preserve">: </w:t>
      </w:r>
      <w:r>
        <w:rPr>
          <w:rFonts w:ascii="Menlo" w:hAnsi="Menlo" w:cs="Menlo"/>
          <w:color w:val="EBC88D"/>
          <w:sz w:val="18"/>
          <w:szCs w:val="18"/>
        </w:rPr>
        <w:t>100118000000.0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"interest_expenses"</w:t>
      </w:r>
      <w:r>
        <w:rPr>
          <w:rFonts w:ascii="Menlo" w:hAnsi="Menlo" w:cs="Menlo"/>
          <w:color w:val="E4E4E4"/>
          <w:sz w:val="18"/>
          <w:szCs w:val="18"/>
        </w:rPr>
        <w:t xml:space="preserve">: </w:t>
      </w:r>
      <w:r>
        <w:rPr>
          <w:rFonts w:ascii="Menlo" w:hAnsi="Menlo" w:cs="Menlo"/>
          <w:color w:val="EBC88D"/>
          <w:sz w:val="18"/>
          <w:szCs w:val="18"/>
        </w:rPr>
        <w:t>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"depreciation_and_amortization"</w:t>
      </w:r>
      <w:r>
        <w:rPr>
          <w:rFonts w:ascii="Menlo" w:hAnsi="Menlo" w:cs="Menlo"/>
          <w:color w:val="E4E4E4"/>
          <w:sz w:val="18"/>
          <w:szCs w:val="18"/>
        </w:rPr>
        <w:t xml:space="preserve">: </w:t>
      </w:r>
      <w:r>
        <w:rPr>
          <w:rFonts w:ascii="Menlo" w:hAnsi="Menlo" w:cs="Menlo"/>
          <w:color w:val="EBC88D"/>
          <w:sz w:val="18"/>
          <w:szCs w:val="18"/>
        </w:rPr>
        <w:t>15311000000.0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"derived_values"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w:t>
      </w:r>
      <w:r>
        <w:rPr>
          <w:rFonts w:ascii="Menlo" w:hAnsi="Menlo" w:cs="Menlo"/>
          <w:color w:val="E4E4E4"/>
          <w:sz w:val="18"/>
          <w:szCs w:val="18"/>
        </w:rPr>
        <w:t xml:space="preserve">: </w:t>
      </w:r>
      <w:r>
        <w:rPr>
          <w:rFonts w:ascii="Menlo" w:hAnsi="Menlo" w:cs="Menlo"/>
          <w:color w:val="EBC88D"/>
          <w:sz w:val="18"/>
          <w:szCs w:val="18"/>
        </w:rPr>
        <w:t>120083000000.0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"ebitda"</w:t>
      </w:r>
      <w:r>
        <w:rPr>
          <w:rFonts w:ascii="Menlo" w:hAnsi="Menlo" w:cs="Menlo"/>
          <w:color w:val="E4E4E4"/>
          <w:sz w:val="18"/>
          <w:szCs w:val="18"/>
        </w:rPr>
        <w:t xml:space="preserve">: </w:t>
      </w:r>
      <w:r>
        <w:rPr>
          <w:rFonts w:ascii="Menlo" w:hAnsi="Menlo" w:cs="Menlo"/>
          <w:color w:val="EBC88D"/>
          <w:sz w:val="18"/>
          <w:szCs w:val="18"/>
        </w:rPr>
        <w:t>135394000000.0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"quick_assets"</w:t>
      </w:r>
      <w:r>
        <w:rPr>
          <w:rFonts w:ascii="Menlo" w:hAnsi="Menlo" w:cs="Menlo"/>
          <w:color w:val="E4E4E4"/>
          <w:sz w:val="18"/>
          <w:szCs w:val="18"/>
        </w:rPr>
        <w:t xml:space="preserve">: </w:t>
      </w:r>
      <w:r>
        <w:rPr>
          <w:rFonts w:ascii="Menlo" w:hAnsi="Menlo" w:cs="Menlo"/>
          <w:color w:val="EBC88D"/>
          <w:sz w:val="18"/>
          <w:szCs w:val="18"/>
        </w:rPr>
        <w:t>147997000000.0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"debt_plus_equity"</w:t>
      </w:r>
      <w:r>
        <w:rPr>
          <w:rFonts w:ascii="Menlo" w:hAnsi="Menlo" w:cs="Menlo"/>
          <w:color w:val="E4E4E4"/>
          <w:sz w:val="18"/>
          <w:szCs w:val="18"/>
        </w:rPr>
        <w:t xml:space="preserve">: </w:t>
      </w:r>
      <w:r>
        <w:rPr>
          <w:rFonts w:ascii="Menlo" w:hAnsi="Menlo" w:cs="Menlo"/>
          <w:color w:val="EBC88D"/>
          <w:sz w:val="18"/>
          <w:szCs w:val="18"/>
        </w:rPr>
        <w:t>335967000000.0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"cost_to_income_ratio"</w:t>
      </w:r>
      <w:r>
        <w:rPr>
          <w:rFonts w:ascii="Menlo" w:hAnsi="Menlo" w:cs="Menlo"/>
          <w:color w:val="E4E4E4"/>
          <w:sz w:val="18"/>
          <w:szCs w:val="18"/>
        </w:rPr>
        <w:t xml:space="preserve">: </w:t>
      </w:r>
      <w:r>
        <w:rPr>
          <w:rFonts w:ascii="Menlo" w:hAnsi="Menlo" w:cs="Menlo"/>
          <w:color w:val="EBC88D"/>
          <w:sz w:val="18"/>
          <w:szCs w:val="18"/>
        </w:rPr>
        <w:t>0.678902227885423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"quick_ratio"</w:t>
      </w:r>
      <w:r>
        <w:rPr>
          <w:rFonts w:ascii="Menlo" w:hAnsi="Menlo" w:cs="Menlo"/>
          <w:color w:val="E4E4E4"/>
          <w:sz w:val="18"/>
          <w:szCs w:val="18"/>
        </w:rPr>
        <w:t xml:space="preserve">: </w:t>
      </w:r>
      <w:r>
        <w:rPr>
          <w:rFonts w:ascii="Menlo" w:hAnsi="Menlo" w:cs="Menlo"/>
          <w:color w:val="EBC88D"/>
          <w:sz w:val="18"/>
          <w:szCs w:val="18"/>
        </w:rPr>
        <w:t>1.6606112968739482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"debt_to_equity_ratio"</w:t>
      </w:r>
      <w:r>
        <w:rPr>
          <w:rFonts w:ascii="Menlo" w:hAnsi="Menlo" w:cs="Menlo"/>
          <w:color w:val="E4E4E4"/>
          <w:sz w:val="18"/>
          <w:szCs w:val="18"/>
        </w:rPr>
        <w:t xml:space="preserve">: </w:t>
      </w:r>
      <w:r>
        <w:rPr>
          <w:rFonts w:ascii="Menlo" w:hAnsi="Menlo" w:cs="Menlo"/>
          <w:color w:val="EBC88D"/>
          <w:sz w:val="18"/>
          <w:szCs w:val="18"/>
        </w:rPr>
        <w:t>0.033477501199689924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"debt_to_assets_ratio"</w:t>
      </w:r>
      <w:r>
        <w:rPr>
          <w:rFonts w:ascii="Menlo" w:hAnsi="Menlo" w:cs="Menlo"/>
          <w:color w:val="E4E4E4"/>
          <w:sz w:val="18"/>
          <w:szCs w:val="18"/>
        </w:rPr>
        <w:t xml:space="preserve">: </w:t>
      </w:r>
      <w:r>
        <w:rPr>
          <w:rFonts w:ascii="Menlo" w:hAnsi="Menlo" w:cs="Menlo"/>
          <w:color w:val="EBC88D"/>
          <w:sz w:val="18"/>
          <w:szCs w:val="18"/>
        </w:rPr>
        <w:t>0.02417069400518816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"debt_to_capital_ratio"</w:t>
      </w:r>
      <w:r>
        <w:rPr>
          <w:rFonts w:ascii="Menlo" w:hAnsi="Menlo" w:cs="Menlo"/>
          <w:color w:val="E4E4E4"/>
          <w:sz w:val="18"/>
          <w:szCs w:val="18"/>
        </w:rPr>
        <w:t xml:space="preserve">: </w:t>
      </w:r>
      <w:r>
        <w:rPr>
          <w:rFonts w:ascii="Menlo" w:hAnsi="Menlo" w:cs="Menlo"/>
          <w:color w:val="EBC88D"/>
          <w:sz w:val="18"/>
          <w:szCs w:val="18"/>
        </w:rPr>
        <w:t>0.03239306241386803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"debt_to_ebitda_ratio"</w:t>
      </w:r>
      <w:r>
        <w:rPr>
          <w:rFonts w:ascii="Menlo" w:hAnsi="Menlo" w:cs="Menlo"/>
          <w:color w:val="E4E4E4"/>
          <w:sz w:val="18"/>
          <w:szCs w:val="18"/>
        </w:rPr>
        <w:t xml:space="preserve">: </w:t>
      </w:r>
      <w:r>
        <w:rPr>
          <w:rFonts w:ascii="Menlo" w:hAnsi="Menlo" w:cs="Menlo"/>
          <w:color w:val="EBC88D"/>
          <w:sz w:val="18"/>
          <w:szCs w:val="18"/>
        </w:rPr>
        <w:t>0.08038022364358834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"interest_coverage_ratio"</w:t>
      </w:r>
      <w:r>
        <w:rPr>
          <w:rFonts w:ascii="Menlo" w:hAnsi="Menlo" w:cs="Menlo"/>
          <w:color w:val="E4E4E4"/>
          <w:sz w:val="18"/>
          <w:szCs w:val="18"/>
        </w:rPr>
        <w:t xml:space="preserve">: </w:t>
      </w:r>
      <w:r>
        <w:rPr>
          <w:rFonts w:ascii="Menlo" w:hAnsi="Menlo" w:cs="Menlo"/>
          <w:color w:val="EBC88D"/>
          <w:sz w:val="18"/>
          <w:szCs w:val="18"/>
        </w:rPr>
        <w:t>448.07089552238807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Pr="008D6DA4" w:rsidRDefault="00B31E32" w:rsidP="001169F1">
      <w:pPr>
        <w:spacing w:after="100" w:afterAutospacing="1"/>
        <w:rPr>
          <w:rFonts w:ascii="Calibri" w:hAnsi="Calibri" w:cs="Calibri"/>
        </w:rPr>
      </w:pP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[Almeida</w:t>
      </w:r>
      <w:r w:rsidR="00915DD5">
        <w:rPr>
          <w:rFonts w:ascii="Calibri" w:hAnsi="Calibri" w:cs="Calibri"/>
        </w:rPr>
        <w:t>(</w:t>
      </w:r>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Heitor et al., (2014), “Corporate Liquidity Management: A Conceptual Framework and Survey”, Available at SSRN: </w:t>
      </w:r>
      <w:hyperlink r:id="rId48"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[Benninga(06)] Benninga,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r>
        <w:t>Dürr(20)</w:t>
      </w:r>
      <w:r>
        <w:rPr>
          <w:rFonts w:ascii="Calibri" w:hAnsi="Calibri" w:cs="Calibri"/>
        </w:rPr>
        <w:t xml:space="preserve">] </w:t>
      </w:r>
      <w:r w:rsidRPr="00CD6590">
        <w:rPr>
          <w:rFonts w:ascii="Calibri" w:hAnsi="Calibri" w:cs="Calibri"/>
        </w:rPr>
        <w:t>Dürr, O., Sick, B., &amp; Murina, E. (2020). Probabilistic deep learning: With Python, Keras and TensorFlow probability. Manning.</w:t>
      </w:r>
    </w:p>
    <w:p w:rsidR="00CD6590" w:rsidRDefault="00CD6590" w:rsidP="00BD2E5A">
      <w:pPr>
        <w:rPr>
          <w:rFonts w:ascii="Calibri" w:hAnsi="Calibri" w:cs="Calibri"/>
        </w:rPr>
      </w:pPr>
    </w:p>
    <w:p w:rsidR="009E3E35" w:rsidRDefault="009E3E35" w:rsidP="00BD2E5A">
      <w:pPr>
        <w:rPr>
          <w:rFonts w:ascii="Calibri" w:hAnsi="Calibri" w:cs="Calibri"/>
          <w:color w:val="000000"/>
        </w:rPr>
      </w:pPr>
      <w:r>
        <w:rPr>
          <w:rFonts w:ascii="Calibri" w:hAnsi="Calibri" w:cs="Calibri"/>
        </w:rPr>
        <w:t>[IASB(</w:t>
      </w:r>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49"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06380D" w:rsidRDefault="0006380D" w:rsidP="00BD2E5A">
      <w:pPr>
        <w:rPr>
          <w:rFonts w:ascii="Calibri" w:hAnsi="Calibri" w:cs="Calibri"/>
          <w:color w:val="000000"/>
        </w:rPr>
      </w:pPr>
    </w:p>
    <w:p w:rsidR="0006380D" w:rsidRPr="009E3E35" w:rsidRDefault="0006380D" w:rsidP="00BD2E5A">
      <w:pPr>
        <w:rPr>
          <w:rFonts w:ascii="Calibri" w:hAnsi="Calibri" w:cs="Calibri"/>
        </w:rPr>
      </w:pPr>
      <w:r>
        <w:rPr>
          <w:rFonts w:ascii="Calibri" w:hAnsi="Calibri" w:cs="Calibri"/>
          <w:color w:val="000000"/>
        </w:rPr>
        <w:t xml:space="preserve">[Liu(23)] Liu, Nelson F. et al, (2023), “Lost in the Middle: How Language Models Use Long Contexts”, </w:t>
      </w:r>
      <w:hyperlink r:id="rId50" w:history="1">
        <w:r w:rsidRPr="001917A8">
          <w:rPr>
            <w:rStyle w:val="Hyperlink"/>
            <w:rFonts w:ascii="Calibri" w:hAnsi="Calibri" w:cs="Calibri"/>
          </w:rPr>
          <w:t>https://arxiv.org/abs/2307.03172</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[Pareja(07)] Vélez Pareja, Ignacio, (2007), “Forecasting Financial Statement with No Plugs and No Circularity”, Available</w:t>
      </w:r>
      <w:r>
        <w:rPr>
          <w:rFonts w:ascii="Calibri" w:hAnsi="Calibri" w:cs="Calibri"/>
        </w:rPr>
        <w:t xml:space="preserve"> at SSRN: </w:t>
      </w:r>
      <w:hyperlink r:id="rId51"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 xml:space="preserve">[Pareja(09)] Vélez Pareja, Ignacio, (2009), “Constructing Consistent Financial Planning Models for Valuation” (August 15), Available at SSRN: </w:t>
      </w:r>
      <w:hyperlink r:id="rId52"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C35EDD" w:rsidRDefault="00C35EDD" w:rsidP="00BD2E5A">
      <w:pPr>
        <w:rPr>
          <w:rFonts w:ascii="Calibri" w:hAnsi="Calibri" w:cs="Calibri"/>
        </w:rPr>
      </w:pPr>
      <w:r>
        <w:rPr>
          <w:rFonts w:ascii="Calibri" w:hAnsi="Calibri" w:cs="Calibri"/>
        </w:rPr>
        <w:t xml:space="preserve">[Wei(22)] Wei, Jason et al., (2022), “Chain-of-Thought Prompting Elicits Reasoning in Large Language Models”, </w:t>
      </w:r>
      <w:hyperlink r:id="rId53" w:history="1">
        <w:r w:rsidRPr="001917A8">
          <w:rPr>
            <w:rStyle w:val="Hyperlink"/>
            <w:rFonts w:ascii="Calibri" w:hAnsi="Calibri" w:cs="Calibri"/>
          </w:rPr>
          <w:t>https://arxiv.org/abs/2201.11903</w:t>
        </w:r>
      </w:hyperlink>
      <w:r>
        <w:rPr>
          <w:rFonts w:ascii="Calibri" w:hAnsi="Calibri" w:cs="Calibri"/>
        </w:rPr>
        <w:t xml:space="preserve"> </w:t>
      </w:r>
    </w:p>
    <w:p w:rsidR="00C35EDD" w:rsidRDefault="00C35EDD" w:rsidP="00BD2E5A">
      <w:pPr>
        <w:rPr>
          <w:rFonts w:ascii="Calibri" w:hAnsi="Calibri" w:cs="Calibri"/>
        </w:rPr>
      </w:pPr>
    </w:p>
    <w:p w:rsidR="00852064" w:rsidRDefault="00852064" w:rsidP="00BD2E5A">
      <w:pPr>
        <w:rPr>
          <w:rFonts w:ascii="Calibri" w:hAnsi="Calibri" w:cs="Calibri"/>
        </w:rPr>
      </w:pPr>
      <w:r>
        <w:rPr>
          <w:rFonts w:ascii="Calibri" w:hAnsi="Calibri" w:cs="Calibri"/>
        </w:rPr>
        <w:t xml:space="preserve">[Zhang(25]] Zhang, Haichao et al., (2025), “Research on Financial Statement Checking Relationship Recognition System Based on Large Language Models”, </w:t>
      </w:r>
      <w:hyperlink r:id="rId54" w:history="1">
        <w:r w:rsidRPr="001917A8">
          <w:rPr>
            <w:rStyle w:val="Hyperlink"/>
            <w:rFonts w:ascii="Calibri" w:hAnsi="Calibri" w:cs="Calibri"/>
          </w:rPr>
          <w:t>https://dl.acm.org/doi/pdf/10.1145/3745238.3</w:t>
        </w:r>
        <w:r w:rsidRPr="001917A8">
          <w:rPr>
            <w:rStyle w:val="Hyperlink"/>
            <w:rFonts w:ascii="Calibri" w:hAnsi="Calibri" w:cs="Calibri"/>
          </w:rPr>
          <w:t>7</w:t>
        </w:r>
        <w:r w:rsidRPr="001917A8">
          <w:rPr>
            <w:rStyle w:val="Hyperlink"/>
            <w:rFonts w:ascii="Calibri" w:hAnsi="Calibri" w:cs="Calibri"/>
          </w:rPr>
          <w:t>45291</w:t>
        </w:r>
      </w:hyperlink>
      <w:r>
        <w:rPr>
          <w:rFonts w:ascii="Calibri" w:hAnsi="Calibri" w:cs="Calibri"/>
        </w:rPr>
        <w:t xml:space="preserve"> </w:t>
      </w: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864F02"/>
    <w:multiLevelType w:val="hybridMultilevel"/>
    <w:tmpl w:val="9EC0CAE2"/>
    <w:lvl w:ilvl="0" w:tplc="7E9A58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A7C73"/>
    <w:multiLevelType w:val="hybridMultilevel"/>
    <w:tmpl w:val="CC6E5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3F19F0"/>
    <w:multiLevelType w:val="hybridMultilevel"/>
    <w:tmpl w:val="FCEA51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D61C3"/>
    <w:multiLevelType w:val="hybridMultilevel"/>
    <w:tmpl w:val="A9500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554951"/>
    <w:multiLevelType w:val="hybridMultilevel"/>
    <w:tmpl w:val="E7B00AA2"/>
    <w:lvl w:ilvl="0" w:tplc="58A4194C">
      <w:start w:val="6"/>
      <w:numFmt w:val="bullet"/>
      <w:lvlText w:val="-"/>
      <w:lvlJc w:val="left"/>
      <w:pPr>
        <w:ind w:left="360" w:hanging="360"/>
      </w:pPr>
      <w:rPr>
        <w:rFonts w:ascii="Calibri" w:eastAsia="Times New Roman"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BB0DBC"/>
    <w:multiLevelType w:val="hybridMultilevel"/>
    <w:tmpl w:val="9E4678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F51BC0"/>
    <w:multiLevelType w:val="multilevel"/>
    <w:tmpl w:val="73E0C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5"/>
  </w:num>
  <w:num w:numId="2" w16cid:durableId="561990017">
    <w:abstractNumId w:val="10"/>
  </w:num>
  <w:num w:numId="3" w16cid:durableId="1268656398">
    <w:abstractNumId w:val="19"/>
  </w:num>
  <w:num w:numId="4" w16cid:durableId="1721518323">
    <w:abstractNumId w:val="7"/>
  </w:num>
  <w:num w:numId="5" w16cid:durableId="838352861">
    <w:abstractNumId w:val="2"/>
  </w:num>
  <w:num w:numId="6" w16cid:durableId="569387794">
    <w:abstractNumId w:val="5"/>
  </w:num>
  <w:num w:numId="7" w16cid:durableId="1116827277">
    <w:abstractNumId w:val="0"/>
  </w:num>
  <w:num w:numId="8" w16cid:durableId="1679622947">
    <w:abstractNumId w:val="1"/>
  </w:num>
  <w:num w:numId="9" w16cid:durableId="577130796">
    <w:abstractNumId w:val="16"/>
  </w:num>
  <w:num w:numId="10" w16cid:durableId="1833567644">
    <w:abstractNumId w:val="6"/>
  </w:num>
  <w:num w:numId="11" w16cid:durableId="1323050499">
    <w:abstractNumId w:val="14"/>
  </w:num>
  <w:num w:numId="12" w16cid:durableId="259147748">
    <w:abstractNumId w:val="11"/>
  </w:num>
  <w:num w:numId="13" w16cid:durableId="437718635">
    <w:abstractNumId w:val="3"/>
  </w:num>
  <w:num w:numId="14" w16cid:durableId="1170871570">
    <w:abstractNumId w:val="9"/>
  </w:num>
  <w:num w:numId="15" w16cid:durableId="2044165377">
    <w:abstractNumId w:val="12"/>
  </w:num>
  <w:num w:numId="16" w16cid:durableId="1679847532">
    <w:abstractNumId w:val="13"/>
  </w:num>
  <w:num w:numId="17" w16cid:durableId="1621449151">
    <w:abstractNumId w:val="4"/>
  </w:num>
  <w:num w:numId="18" w16cid:durableId="484006389">
    <w:abstractNumId w:val="8"/>
  </w:num>
  <w:num w:numId="19" w16cid:durableId="1251894590">
    <w:abstractNumId w:val="17"/>
  </w:num>
  <w:num w:numId="20" w16cid:durableId="205562058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4658"/>
    <w:rsid w:val="00027C5F"/>
    <w:rsid w:val="00030DBB"/>
    <w:rsid w:val="00034306"/>
    <w:rsid w:val="000357D5"/>
    <w:rsid w:val="000529E2"/>
    <w:rsid w:val="00056DAF"/>
    <w:rsid w:val="00060BAE"/>
    <w:rsid w:val="0006380D"/>
    <w:rsid w:val="00064F20"/>
    <w:rsid w:val="00065613"/>
    <w:rsid w:val="0006624E"/>
    <w:rsid w:val="00070B16"/>
    <w:rsid w:val="00071D9D"/>
    <w:rsid w:val="0007446C"/>
    <w:rsid w:val="00077202"/>
    <w:rsid w:val="00091623"/>
    <w:rsid w:val="000917D3"/>
    <w:rsid w:val="00092CBD"/>
    <w:rsid w:val="000930B4"/>
    <w:rsid w:val="000A63EC"/>
    <w:rsid w:val="000B0E70"/>
    <w:rsid w:val="000C4B20"/>
    <w:rsid w:val="000C5509"/>
    <w:rsid w:val="000C6438"/>
    <w:rsid w:val="000D0C2E"/>
    <w:rsid w:val="000D2FB0"/>
    <w:rsid w:val="000D5239"/>
    <w:rsid w:val="000D5E85"/>
    <w:rsid w:val="000E030E"/>
    <w:rsid w:val="000E78EF"/>
    <w:rsid w:val="000F0126"/>
    <w:rsid w:val="000F15F3"/>
    <w:rsid w:val="000F3EF9"/>
    <w:rsid w:val="00100EF6"/>
    <w:rsid w:val="00102655"/>
    <w:rsid w:val="00104EE0"/>
    <w:rsid w:val="00110937"/>
    <w:rsid w:val="001120B5"/>
    <w:rsid w:val="00115224"/>
    <w:rsid w:val="001169F1"/>
    <w:rsid w:val="00116D89"/>
    <w:rsid w:val="00117B49"/>
    <w:rsid w:val="0012348D"/>
    <w:rsid w:val="001237C9"/>
    <w:rsid w:val="00123B56"/>
    <w:rsid w:val="0013004C"/>
    <w:rsid w:val="001354DC"/>
    <w:rsid w:val="0013719B"/>
    <w:rsid w:val="00137252"/>
    <w:rsid w:val="00141782"/>
    <w:rsid w:val="00141C62"/>
    <w:rsid w:val="00145E42"/>
    <w:rsid w:val="0016589C"/>
    <w:rsid w:val="001766C0"/>
    <w:rsid w:val="00184C63"/>
    <w:rsid w:val="001926CA"/>
    <w:rsid w:val="00193221"/>
    <w:rsid w:val="001A18F9"/>
    <w:rsid w:val="001B1336"/>
    <w:rsid w:val="001B3CF7"/>
    <w:rsid w:val="001B4C15"/>
    <w:rsid w:val="001C3214"/>
    <w:rsid w:val="001C7630"/>
    <w:rsid w:val="001D59A5"/>
    <w:rsid w:val="001E2708"/>
    <w:rsid w:val="001E33A0"/>
    <w:rsid w:val="001E3F93"/>
    <w:rsid w:val="001F1455"/>
    <w:rsid w:val="001F3AAF"/>
    <w:rsid w:val="001F49FD"/>
    <w:rsid w:val="001F5269"/>
    <w:rsid w:val="001F527D"/>
    <w:rsid w:val="001F6F43"/>
    <w:rsid w:val="00203047"/>
    <w:rsid w:val="002065B0"/>
    <w:rsid w:val="0021404D"/>
    <w:rsid w:val="00216AF3"/>
    <w:rsid w:val="00220BB6"/>
    <w:rsid w:val="0022265D"/>
    <w:rsid w:val="00225358"/>
    <w:rsid w:val="00227A5F"/>
    <w:rsid w:val="002316A9"/>
    <w:rsid w:val="00236B75"/>
    <w:rsid w:val="002417B5"/>
    <w:rsid w:val="00275CAC"/>
    <w:rsid w:val="00280E96"/>
    <w:rsid w:val="00286A65"/>
    <w:rsid w:val="00293C98"/>
    <w:rsid w:val="002A19D7"/>
    <w:rsid w:val="002A510D"/>
    <w:rsid w:val="002A5234"/>
    <w:rsid w:val="002A65B8"/>
    <w:rsid w:val="002A7EE8"/>
    <w:rsid w:val="002B023C"/>
    <w:rsid w:val="002B1EC1"/>
    <w:rsid w:val="002B6282"/>
    <w:rsid w:val="002C1BDB"/>
    <w:rsid w:val="002C2DAF"/>
    <w:rsid w:val="002D1CF5"/>
    <w:rsid w:val="002D4744"/>
    <w:rsid w:val="002D56ED"/>
    <w:rsid w:val="002E119A"/>
    <w:rsid w:val="002E2B54"/>
    <w:rsid w:val="002F186C"/>
    <w:rsid w:val="002F3281"/>
    <w:rsid w:val="003008F0"/>
    <w:rsid w:val="0030756F"/>
    <w:rsid w:val="003101AB"/>
    <w:rsid w:val="00322B48"/>
    <w:rsid w:val="0033147E"/>
    <w:rsid w:val="00333551"/>
    <w:rsid w:val="00344C44"/>
    <w:rsid w:val="00346293"/>
    <w:rsid w:val="00347970"/>
    <w:rsid w:val="003479F1"/>
    <w:rsid w:val="00352361"/>
    <w:rsid w:val="00355C10"/>
    <w:rsid w:val="00360914"/>
    <w:rsid w:val="00360F99"/>
    <w:rsid w:val="003660DA"/>
    <w:rsid w:val="003766B9"/>
    <w:rsid w:val="003806D5"/>
    <w:rsid w:val="003833F7"/>
    <w:rsid w:val="003878B1"/>
    <w:rsid w:val="00392B32"/>
    <w:rsid w:val="00394E43"/>
    <w:rsid w:val="003A08C0"/>
    <w:rsid w:val="003A61C7"/>
    <w:rsid w:val="003B0817"/>
    <w:rsid w:val="003B3451"/>
    <w:rsid w:val="003B78F1"/>
    <w:rsid w:val="003C3FF0"/>
    <w:rsid w:val="003C4B80"/>
    <w:rsid w:val="003C6AFD"/>
    <w:rsid w:val="003D0A0F"/>
    <w:rsid w:val="003D1E77"/>
    <w:rsid w:val="003D385B"/>
    <w:rsid w:val="003E0264"/>
    <w:rsid w:val="003E0F9B"/>
    <w:rsid w:val="003E1EC6"/>
    <w:rsid w:val="003E277F"/>
    <w:rsid w:val="003E4CA5"/>
    <w:rsid w:val="003E7650"/>
    <w:rsid w:val="003F0D92"/>
    <w:rsid w:val="003F2CC7"/>
    <w:rsid w:val="003F7488"/>
    <w:rsid w:val="0041130F"/>
    <w:rsid w:val="004153A7"/>
    <w:rsid w:val="00423E7E"/>
    <w:rsid w:val="004244A8"/>
    <w:rsid w:val="004254E1"/>
    <w:rsid w:val="00427400"/>
    <w:rsid w:val="00427A72"/>
    <w:rsid w:val="00434CF2"/>
    <w:rsid w:val="004378BF"/>
    <w:rsid w:val="00441A99"/>
    <w:rsid w:val="00442336"/>
    <w:rsid w:val="00446E00"/>
    <w:rsid w:val="0045418C"/>
    <w:rsid w:val="00455149"/>
    <w:rsid w:val="0046273B"/>
    <w:rsid w:val="004632AD"/>
    <w:rsid w:val="00472C81"/>
    <w:rsid w:val="004850EA"/>
    <w:rsid w:val="00493C04"/>
    <w:rsid w:val="00497977"/>
    <w:rsid w:val="004A62FD"/>
    <w:rsid w:val="004B0EA1"/>
    <w:rsid w:val="004B302B"/>
    <w:rsid w:val="004B3376"/>
    <w:rsid w:val="004B385E"/>
    <w:rsid w:val="004E128F"/>
    <w:rsid w:val="004E614B"/>
    <w:rsid w:val="004F0F10"/>
    <w:rsid w:val="004F182A"/>
    <w:rsid w:val="004F1F42"/>
    <w:rsid w:val="004F349F"/>
    <w:rsid w:val="004F5ED4"/>
    <w:rsid w:val="004F70BE"/>
    <w:rsid w:val="004F7C9D"/>
    <w:rsid w:val="00503F60"/>
    <w:rsid w:val="00504548"/>
    <w:rsid w:val="0051231C"/>
    <w:rsid w:val="005206E0"/>
    <w:rsid w:val="00527125"/>
    <w:rsid w:val="005302E8"/>
    <w:rsid w:val="00531009"/>
    <w:rsid w:val="005332DE"/>
    <w:rsid w:val="00535E63"/>
    <w:rsid w:val="0053632C"/>
    <w:rsid w:val="005463CD"/>
    <w:rsid w:val="00551403"/>
    <w:rsid w:val="005517B7"/>
    <w:rsid w:val="00556427"/>
    <w:rsid w:val="0056290F"/>
    <w:rsid w:val="00571533"/>
    <w:rsid w:val="00576512"/>
    <w:rsid w:val="00577675"/>
    <w:rsid w:val="00585B30"/>
    <w:rsid w:val="005907C7"/>
    <w:rsid w:val="00590C73"/>
    <w:rsid w:val="005964AB"/>
    <w:rsid w:val="005A2C70"/>
    <w:rsid w:val="005A66B1"/>
    <w:rsid w:val="005B0187"/>
    <w:rsid w:val="005B0AA3"/>
    <w:rsid w:val="005B34F4"/>
    <w:rsid w:val="005B5CD1"/>
    <w:rsid w:val="005B64E2"/>
    <w:rsid w:val="005C1AAC"/>
    <w:rsid w:val="005C26D7"/>
    <w:rsid w:val="005C5F6D"/>
    <w:rsid w:val="005E051A"/>
    <w:rsid w:val="005E3350"/>
    <w:rsid w:val="005F22B8"/>
    <w:rsid w:val="005F4EEC"/>
    <w:rsid w:val="00600759"/>
    <w:rsid w:val="00605853"/>
    <w:rsid w:val="0061252B"/>
    <w:rsid w:val="006237DD"/>
    <w:rsid w:val="00623F42"/>
    <w:rsid w:val="006259ED"/>
    <w:rsid w:val="006272A8"/>
    <w:rsid w:val="006344A1"/>
    <w:rsid w:val="00635283"/>
    <w:rsid w:val="00635E91"/>
    <w:rsid w:val="00640C26"/>
    <w:rsid w:val="006444BC"/>
    <w:rsid w:val="00645A2B"/>
    <w:rsid w:val="00651412"/>
    <w:rsid w:val="00662A67"/>
    <w:rsid w:val="006704DE"/>
    <w:rsid w:val="00674BF9"/>
    <w:rsid w:val="00681786"/>
    <w:rsid w:val="00681841"/>
    <w:rsid w:val="00690522"/>
    <w:rsid w:val="006938C4"/>
    <w:rsid w:val="006961D2"/>
    <w:rsid w:val="006A0B28"/>
    <w:rsid w:val="006A3A7F"/>
    <w:rsid w:val="006A3D2B"/>
    <w:rsid w:val="006A511C"/>
    <w:rsid w:val="006B1886"/>
    <w:rsid w:val="006C3C1A"/>
    <w:rsid w:val="006D050E"/>
    <w:rsid w:val="006D2607"/>
    <w:rsid w:val="006D2F7A"/>
    <w:rsid w:val="006D6654"/>
    <w:rsid w:val="006E6E1B"/>
    <w:rsid w:val="006E7B9A"/>
    <w:rsid w:val="006F05D2"/>
    <w:rsid w:val="006F0F46"/>
    <w:rsid w:val="006F7995"/>
    <w:rsid w:val="00702765"/>
    <w:rsid w:val="00706199"/>
    <w:rsid w:val="007123D5"/>
    <w:rsid w:val="00716405"/>
    <w:rsid w:val="007248B2"/>
    <w:rsid w:val="00727D57"/>
    <w:rsid w:val="0074046A"/>
    <w:rsid w:val="00746A84"/>
    <w:rsid w:val="0076068D"/>
    <w:rsid w:val="007622C1"/>
    <w:rsid w:val="00772B4F"/>
    <w:rsid w:val="00786E24"/>
    <w:rsid w:val="007941B2"/>
    <w:rsid w:val="00794C12"/>
    <w:rsid w:val="00796270"/>
    <w:rsid w:val="00797D4C"/>
    <w:rsid w:val="007A423B"/>
    <w:rsid w:val="007A6C7D"/>
    <w:rsid w:val="007A7110"/>
    <w:rsid w:val="007B070B"/>
    <w:rsid w:val="007B2870"/>
    <w:rsid w:val="007D6D73"/>
    <w:rsid w:val="007E09F2"/>
    <w:rsid w:val="007E33C9"/>
    <w:rsid w:val="007E463D"/>
    <w:rsid w:val="007E6DF8"/>
    <w:rsid w:val="007F7B76"/>
    <w:rsid w:val="00801E92"/>
    <w:rsid w:val="00802966"/>
    <w:rsid w:val="00804A80"/>
    <w:rsid w:val="008061AE"/>
    <w:rsid w:val="008105AB"/>
    <w:rsid w:val="00810CE9"/>
    <w:rsid w:val="00811DC2"/>
    <w:rsid w:val="008175FB"/>
    <w:rsid w:val="0082037A"/>
    <w:rsid w:val="008279FD"/>
    <w:rsid w:val="00830102"/>
    <w:rsid w:val="00832BD1"/>
    <w:rsid w:val="00835075"/>
    <w:rsid w:val="008362EF"/>
    <w:rsid w:val="00836423"/>
    <w:rsid w:val="00847149"/>
    <w:rsid w:val="00852064"/>
    <w:rsid w:val="00852784"/>
    <w:rsid w:val="008552BF"/>
    <w:rsid w:val="0086286A"/>
    <w:rsid w:val="00862E9F"/>
    <w:rsid w:val="00867979"/>
    <w:rsid w:val="00873BFC"/>
    <w:rsid w:val="00881A5E"/>
    <w:rsid w:val="0088256E"/>
    <w:rsid w:val="00885480"/>
    <w:rsid w:val="00894404"/>
    <w:rsid w:val="00896FCE"/>
    <w:rsid w:val="008A07CF"/>
    <w:rsid w:val="008A13F6"/>
    <w:rsid w:val="008A2CB4"/>
    <w:rsid w:val="008A545D"/>
    <w:rsid w:val="008A7A1A"/>
    <w:rsid w:val="008B29A0"/>
    <w:rsid w:val="008C097B"/>
    <w:rsid w:val="008C7BF6"/>
    <w:rsid w:val="008D157D"/>
    <w:rsid w:val="008D6449"/>
    <w:rsid w:val="008D6DA4"/>
    <w:rsid w:val="008E26C5"/>
    <w:rsid w:val="00902877"/>
    <w:rsid w:val="00902FC3"/>
    <w:rsid w:val="00915A8F"/>
    <w:rsid w:val="00915DD5"/>
    <w:rsid w:val="0091639B"/>
    <w:rsid w:val="009169A0"/>
    <w:rsid w:val="00917AC5"/>
    <w:rsid w:val="00923C87"/>
    <w:rsid w:val="00927574"/>
    <w:rsid w:val="00927F04"/>
    <w:rsid w:val="009306CF"/>
    <w:rsid w:val="00930854"/>
    <w:rsid w:val="00932D4A"/>
    <w:rsid w:val="00934553"/>
    <w:rsid w:val="00944388"/>
    <w:rsid w:val="009514F6"/>
    <w:rsid w:val="00953631"/>
    <w:rsid w:val="00954189"/>
    <w:rsid w:val="009553AF"/>
    <w:rsid w:val="009571D6"/>
    <w:rsid w:val="009605F3"/>
    <w:rsid w:val="00964744"/>
    <w:rsid w:val="00973DE4"/>
    <w:rsid w:val="0098380A"/>
    <w:rsid w:val="0098382D"/>
    <w:rsid w:val="0098434C"/>
    <w:rsid w:val="0099289C"/>
    <w:rsid w:val="00995246"/>
    <w:rsid w:val="0099570A"/>
    <w:rsid w:val="009969E4"/>
    <w:rsid w:val="009A1A64"/>
    <w:rsid w:val="009A5FFE"/>
    <w:rsid w:val="009A6FA2"/>
    <w:rsid w:val="009B20D0"/>
    <w:rsid w:val="009C0D44"/>
    <w:rsid w:val="009C2B12"/>
    <w:rsid w:val="009C3F3F"/>
    <w:rsid w:val="009C54B9"/>
    <w:rsid w:val="009C5EFA"/>
    <w:rsid w:val="009D22A4"/>
    <w:rsid w:val="009D388A"/>
    <w:rsid w:val="009D426C"/>
    <w:rsid w:val="009D7954"/>
    <w:rsid w:val="009E18F2"/>
    <w:rsid w:val="009E2482"/>
    <w:rsid w:val="009E3E35"/>
    <w:rsid w:val="009E6338"/>
    <w:rsid w:val="009F2807"/>
    <w:rsid w:val="009F3E8B"/>
    <w:rsid w:val="009F507C"/>
    <w:rsid w:val="009F5288"/>
    <w:rsid w:val="009F58ED"/>
    <w:rsid w:val="00A027E2"/>
    <w:rsid w:val="00A034F5"/>
    <w:rsid w:val="00A064C4"/>
    <w:rsid w:val="00A1196F"/>
    <w:rsid w:val="00A14978"/>
    <w:rsid w:val="00A17BE3"/>
    <w:rsid w:val="00A25DC2"/>
    <w:rsid w:val="00A31DE6"/>
    <w:rsid w:val="00A34639"/>
    <w:rsid w:val="00A403C6"/>
    <w:rsid w:val="00A452F5"/>
    <w:rsid w:val="00A55DF6"/>
    <w:rsid w:val="00A56B63"/>
    <w:rsid w:val="00A571AD"/>
    <w:rsid w:val="00A60450"/>
    <w:rsid w:val="00A6291D"/>
    <w:rsid w:val="00A72899"/>
    <w:rsid w:val="00A75C5F"/>
    <w:rsid w:val="00A80566"/>
    <w:rsid w:val="00A90782"/>
    <w:rsid w:val="00AA3C15"/>
    <w:rsid w:val="00AB347D"/>
    <w:rsid w:val="00AB5E19"/>
    <w:rsid w:val="00AB73BC"/>
    <w:rsid w:val="00AC5047"/>
    <w:rsid w:val="00AC73CE"/>
    <w:rsid w:val="00AD011D"/>
    <w:rsid w:val="00AD1870"/>
    <w:rsid w:val="00AD55BF"/>
    <w:rsid w:val="00AD6397"/>
    <w:rsid w:val="00AE0B5C"/>
    <w:rsid w:val="00AE16B8"/>
    <w:rsid w:val="00AE50AF"/>
    <w:rsid w:val="00AE5D86"/>
    <w:rsid w:val="00AF492A"/>
    <w:rsid w:val="00AF7B38"/>
    <w:rsid w:val="00B04F30"/>
    <w:rsid w:val="00B143FC"/>
    <w:rsid w:val="00B1796E"/>
    <w:rsid w:val="00B21881"/>
    <w:rsid w:val="00B21E1A"/>
    <w:rsid w:val="00B31E32"/>
    <w:rsid w:val="00B32DC2"/>
    <w:rsid w:val="00B35C79"/>
    <w:rsid w:val="00B47234"/>
    <w:rsid w:val="00B57FD7"/>
    <w:rsid w:val="00B601DD"/>
    <w:rsid w:val="00B62E75"/>
    <w:rsid w:val="00B64755"/>
    <w:rsid w:val="00B665CD"/>
    <w:rsid w:val="00B715FF"/>
    <w:rsid w:val="00B75926"/>
    <w:rsid w:val="00B773E7"/>
    <w:rsid w:val="00B80CBC"/>
    <w:rsid w:val="00B838C5"/>
    <w:rsid w:val="00B90F1D"/>
    <w:rsid w:val="00B918E4"/>
    <w:rsid w:val="00B91D5B"/>
    <w:rsid w:val="00BA4117"/>
    <w:rsid w:val="00BA6BAC"/>
    <w:rsid w:val="00BA747E"/>
    <w:rsid w:val="00BB7A3D"/>
    <w:rsid w:val="00BC1D5E"/>
    <w:rsid w:val="00BC7975"/>
    <w:rsid w:val="00BD2E5A"/>
    <w:rsid w:val="00BD454B"/>
    <w:rsid w:val="00BD5ADC"/>
    <w:rsid w:val="00BD6A67"/>
    <w:rsid w:val="00BD78A6"/>
    <w:rsid w:val="00BE74AB"/>
    <w:rsid w:val="00BF3093"/>
    <w:rsid w:val="00C037CE"/>
    <w:rsid w:val="00C157D0"/>
    <w:rsid w:val="00C16A25"/>
    <w:rsid w:val="00C17DDF"/>
    <w:rsid w:val="00C24CF8"/>
    <w:rsid w:val="00C2574F"/>
    <w:rsid w:val="00C333F9"/>
    <w:rsid w:val="00C35EDD"/>
    <w:rsid w:val="00C36D71"/>
    <w:rsid w:val="00C507EF"/>
    <w:rsid w:val="00C54F7B"/>
    <w:rsid w:val="00C56619"/>
    <w:rsid w:val="00C631BE"/>
    <w:rsid w:val="00C67F34"/>
    <w:rsid w:val="00C70032"/>
    <w:rsid w:val="00C70326"/>
    <w:rsid w:val="00C71FC7"/>
    <w:rsid w:val="00C76C0E"/>
    <w:rsid w:val="00C86904"/>
    <w:rsid w:val="00C94801"/>
    <w:rsid w:val="00C97C08"/>
    <w:rsid w:val="00CA3E33"/>
    <w:rsid w:val="00CA754A"/>
    <w:rsid w:val="00CB2A2F"/>
    <w:rsid w:val="00CB6E28"/>
    <w:rsid w:val="00CD6590"/>
    <w:rsid w:val="00CE1C4D"/>
    <w:rsid w:val="00CE202A"/>
    <w:rsid w:val="00CF04DA"/>
    <w:rsid w:val="00CF1D28"/>
    <w:rsid w:val="00CF3740"/>
    <w:rsid w:val="00CF7794"/>
    <w:rsid w:val="00D0306E"/>
    <w:rsid w:val="00D05DBC"/>
    <w:rsid w:val="00D16549"/>
    <w:rsid w:val="00D169DE"/>
    <w:rsid w:val="00D16A69"/>
    <w:rsid w:val="00D20C8A"/>
    <w:rsid w:val="00D23BC3"/>
    <w:rsid w:val="00D25AF8"/>
    <w:rsid w:val="00D3079F"/>
    <w:rsid w:val="00D30968"/>
    <w:rsid w:val="00D37363"/>
    <w:rsid w:val="00D549C4"/>
    <w:rsid w:val="00D54A9C"/>
    <w:rsid w:val="00D61329"/>
    <w:rsid w:val="00D8184E"/>
    <w:rsid w:val="00D82662"/>
    <w:rsid w:val="00D850AB"/>
    <w:rsid w:val="00D912F6"/>
    <w:rsid w:val="00D92136"/>
    <w:rsid w:val="00D930EF"/>
    <w:rsid w:val="00D973EC"/>
    <w:rsid w:val="00DA0421"/>
    <w:rsid w:val="00DA33BC"/>
    <w:rsid w:val="00DA4C42"/>
    <w:rsid w:val="00DA54D5"/>
    <w:rsid w:val="00DB2041"/>
    <w:rsid w:val="00DC2D32"/>
    <w:rsid w:val="00DC3E5C"/>
    <w:rsid w:val="00DD2E25"/>
    <w:rsid w:val="00DD3A49"/>
    <w:rsid w:val="00DD3EE9"/>
    <w:rsid w:val="00DD4908"/>
    <w:rsid w:val="00DD50E5"/>
    <w:rsid w:val="00DD7440"/>
    <w:rsid w:val="00DE24EF"/>
    <w:rsid w:val="00DE2A5A"/>
    <w:rsid w:val="00DE51D9"/>
    <w:rsid w:val="00DE6897"/>
    <w:rsid w:val="00DF24CE"/>
    <w:rsid w:val="00E03B02"/>
    <w:rsid w:val="00E07469"/>
    <w:rsid w:val="00E11D42"/>
    <w:rsid w:val="00E15319"/>
    <w:rsid w:val="00E16325"/>
    <w:rsid w:val="00E24546"/>
    <w:rsid w:val="00E341BF"/>
    <w:rsid w:val="00E36F12"/>
    <w:rsid w:val="00E41289"/>
    <w:rsid w:val="00E44BAC"/>
    <w:rsid w:val="00E45B36"/>
    <w:rsid w:val="00E52C16"/>
    <w:rsid w:val="00E55422"/>
    <w:rsid w:val="00E60277"/>
    <w:rsid w:val="00E61B83"/>
    <w:rsid w:val="00E64A6F"/>
    <w:rsid w:val="00E65C55"/>
    <w:rsid w:val="00E663E7"/>
    <w:rsid w:val="00E67593"/>
    <w:rsid w:val="00E70EBA"/>
    <w:rsid w:val="00E723ED"/>
    <w:rsid w:val="00E73AB6"/>
    <w:rsid w:val="00E85211"/>
    <w:rsid w:val="00E910FC"/>
    <w:rsid w:val="00E9276F"/>
    <w:rsid w:val="00E968F8"/>
    <w:rsid w:val="00EA0F68"/>
    <w:rsid w:val="00EA107C"/>
    <w:rsid w:val="00EA693A"/>
    <w:rsid w:val="00EB0C77"/>
    <w:rsid w:val="00EB0D6A"/>
    <w:rsid w:val="00EB2ED5"/>
    <w:rsid w:val="00EB32AD"/>
    <w:rsid w:val="00EB5BD3"/>
    <w:rsid w:val="00EC2C9A"/>
    <w:rsid w:val="00ED44DF"/>
    <w:rsid w:val="00EE0250"/>
    <w:rsid w:val="00EE7EB0"/>
    <w:rsid w:val="00EE7F6A"/>
    <w:rsid w:val="00EF55EA"/>
    <w:rsid w:val="00F01368"/>
    <w:rsid w:val="00F019AB"/>
    <w:rsid w:val="00F01E6C"/>
    <w:rsid w:val="00F07B41"/>
    <w:rsid w:val="00F15273"/>
    <w:rsid w:val="00F17488"/>
    <w:rsid w:val="00F3005B"/>
    <w:rsid w:val="00F31415"/>
    <w:rsid w:val="00F34D56"/>
    <w:rsid w:val="00F36669"/>
    <w:rsid w:val="00F366D7"/>
    <w:rsid w:val="00F36856"/>
    <w:rsid w:val="00F40427"/>
    <w:rsid w:val="00F41E57"/>
    <w:rsid w:val="00F508E1"/>
    <w:rsid w:val="00F57E6F"/>
    <w:rsid w:val="00F61586"/>
    <w:rsid w:val="00F67027"/>
    <w:rsid w:val="00F674C4"/>
    <w:rsid w:val="00F81C06"/>
    <w:rsid w:val="00F84084"/>
    <w:rsid w:val="00F85D8C"/>
    <w:rsid w:val="00F9062C"/>
    <w:rsid w:val="00F94A3D"/>
    <w:rsid w:val="00F97B36"/>
    <w:rsid w:val="00FA6073"/>
    <w:rsid w:val="00FA7019"/>
    <w:rsid w:val="00FB3858"/>
    <w:rsid w:val="00FB4AB3"/>
    <w:rsid w:val="00FC574A"/>
    <w:rsid w:val="00FC5E88"/>
    <w:rsid w:val="00FD598F"/>
    <w:rsid w:val="00FD5F47"/>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412"/>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 w:type="paragraph" w:styleId="Revision">
    <w:name w:val="Revision"/>
    <w:hidden/>
    <w:uiPriority w:val="99"/>
    <w:semiHidden/>
    <w:rsid w:val="006704DE"/>
    <w:rPr>
      <w:rFonts w:ascii="Times New Roman" w:eastAsia="Times New Roman" w:hAnsi="Times New Roman" w:cs="Times New Roman"/>
    </w:rPr>
  </w:style>
  <w:style w:type="character" w:styleId="HTMLCode">
    <w:name w:val="HTML Code"/>
    <w:basedOn w:val="DefaultParagraphFont"/>
    <w:uiPriority w:val="99"/>
    <w:semiHidden/>
    <w:unhideWhenUsed/>
    <w:rsid w:val="005C1AAC"/>
    <w:rPr>
      <w:rFonts w:ascii="Courier New" w:eastAsia="Times New Roman" w:hAnsi="Courier New" w:cs="Courier New"/>
      <w:sz w:val="20"/>
      <w:szCs w:val="20"/>
    </w:rPr>
  </w:style>
  <w:style w:type="character" w:styleId="Strong">
    <w:name w:val="Strong"/>
    <w:basedOn w:val="DefaultParagraphFont"/>
    <w:uiPriority w:val="22"/>
    <w:qFormat/>
    <w:rsid w:val="006514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27">
      <w:bodyDiv w:val="1"/>
      <w:marLeft w:val="0"/>
      <w:marRight w:val="0"/>
      <w:marTop w:val="0"/>
      <w:marBottom w:val="0"/>
      <w:divBdr>
        <w:top w:val="none" w:sz="0" w:space="0" w:color="auto"/>
        <w:left w:val="none" w:sz="0" w:space="0" w:color="auto"/>
        <w:bottom w:val="none" w:sz="0" w:space="0" w:color="auto"/>
        <w:right w:val="none" w:sz="0" w:space="0" w:color="auto"/>
      </w:divBdr>
      <w:divsChild>
        <w:div w:id="604314916">
          <w:marLeft w:val="0"/>
          <w:marRight w:val="0"/>
          <w:marTop w:val="0"/>
          <w:marBottom w:val="0"/>
          <w:divBdr>
            <w:top w:val="none" w:sz="0" w:space="0" w:color="auto"/>
            <w:left w:val="none" w:sz="0" w:space="0" w:color="auto"/>
            <w:bottom w:val="none" w:sz="0" w:space="0" w:color="auto"/>
            <w:right w:val="none" w:sz="0" w:space="0" w:color="auto"/>
          </w:divBdr>
          <w:divsChild>
            <w:div w:id="406348933">
              <w:marLeft w:val="0"/>
              <w:marRight w:val="0"/>
              <w:marTop w:val="0"/>
              <w:marBottom w:val="0"/>
              <w:divBdr>
                <w:top w:val="none" w:sz="0" w:space="0" w:color="auto"/>
                <w:left w:val="none" w:sz="0" w:space="0" w:color="auto"/>
                <w:bottom w:val="none" w:sz="0" w:space="0" w:color="auto"/>
                <w:right w:val="none" w:sz="0" w:space="0" w:color="auto"/>
              </w:divBdr>
            </w:div>
            <w:div w:id="1964531422">
              <w:marLeft w:val="0"/>
              <w:marRight w:val="0"/>
              <w:marTop w:val="0"/>
              <w:marBottom w:val="0"/>
              <w:divBdr>
                <w:top w:val="none" w:sz="0" w:space="0" w:color="auto"/>
                <w:left w:val="none" w:sz="0" w:space="0" w:color="auto"/>
                <w:bottom w:val="none" w:sz="0" w:space="0" w:color="auto"/>
                <w:right w:val="none" w:sz="0" w:space="0" w:color="auto"/>
              </w:divBdr>
            </w:div>
            <w:div w:id="30156400">
              <w:marLeft w:val="0"/>
              <w:marRight w:val="0"/>
              <w:marTop w:val="0"/>
              <w:marBottom w:val="0"/>
              <w:divBdr>
                <w:top w:val="none" w:sz="0" w:space="0" w:color="auto"/>
                <w:left w:val="none" w:sz="0" w:space="0" w:color="auto"/>
                <w:bottom w:val="none" w:sz="0" w:space="0" w:color="auto"/>
                <w:right w:val="none" w:sz="0" w:space="0" w:color="auto"/>
              </w:divBdr>
            </w:div>
            <w:div w:id="905188778">
              <w:marLeft w:val="0"/>
              <w:marRight w:val="0"/>
              <w:marTop w:val="0"/>
              <w:marBottom w:val="0"/>
              <w:divBdr>
                <w:top w:val="none" w:sz="0" w:space="0" w:color="auto"/>
                <w:left w:val="none" w:sz="0" w:space="0" w:color="auto"/>
                <w:bottom w:val="none" w:sz="0" w:space="0" w:color="auto"/>
                <w:right w:val="none" w:sz="0" w:space="0" w:color="auto"/>
              </w:divBdr>
            </w:div>
            <w:div w:id="748575229">
              <w:marLeft w:val="0"/>
              <w:marRight w:val="0"/>
              <w:marTop w:val="0"/>
              <w:marBottom w:val="0"/>
              <w:divBdr>
                <w:top w:val="none" w:sz="0" w:space="0" w:color="auto"/>
                <w:left w:val="none" w:sz="0" w:space="0" w:color="auto"/>
                <w:bottom w:val="none" w:sz="0" w:space="0" w:color="auto"/>
                <w:right w:val="none" w:sz="0" w:space="0" w:color="auto"/>
              </w:divBdr>
            </w:div>
            <w:div w:id="1532231773">
              <w:marLeft w:val="0"/>
              <w:marRight w:val="0"/>
              <w:marTop w:val="0"/>
              <w:marBottom w:val="0"/>
              <w:divBdr>
                <w:top w:val="none" w:sz="0" w:space="0" w:color="auto"/>
                <w:left w:val="none" w:sz="0" w:space="0" w:color="auto"/>
                <w:bottom w:val="none" w:sz="0" w:space="0" w:color="auto"/>
                <w:right w:val="none" w:sz="0" w:space="0" w:color="auto"/>
              </w:divBdr>
            </w:div>
            <w:div w:id="2019846253">
              <w:marLeft w:val="0"/>
              <w:marRight w:val="0"/>
              <w:marTop w:val="0"/>
              <w:marBottom w:val="0"/>
              <w:divBdr>
                <w:top w:val="none" w:sz="0" w:space="0" w:color="auto"/>
                <w:left w:val="none" w:sz="0" w:space="0" w:color="auto"/>
                <w:bottom w:val="none" w:sz="0" w:space="0" w:color="auto"/>
                <w:right w:val="none" w:sz="0" w:space="0" w:color="auto"/>
              </w:divBdr>
            </w:div>
            <w:div w:id="835270822">
              <w:marLeft w:val="0"/>
              <w:marRight w:val="0"/>
              <w:marTop w:val="0"/>
              <w:marBottom w:val="0"/>
              <w:divBdr>
                <w:top w:val="none" w:sz="0" w:space="0" w:color="auto"/>
                <w:left w:val="none" w:sz="0" w:space="0" w:color="auto"/>
                <w:bottom w:val="none" w:sz="0" w:space="0" w:color="auto"/>
                <w:right w:val="none" w:sz="0" w:space="0" w:color="auto"/>
              </w:divBdr>
            </w:div>
            <w:div w:id="1531063477">
              <w:marLeft w:val="0"/>
              <w:marRight w:val="0"/>
              <w:marTop w:val="0"/>
              <w:marBottom w:val="0"/>
              <w:divBdr>
                <w:top w:val="none" w:sz="0" w:space="0" w:color="auto"/>
                <w:left w:val="none" w:sz="0" w:space="0" w:color="auto"/>
                <w:bottom w:val="none" w:sz="0" w:space="0" w:color="auto"/>
                <w:right w:val="none" w:sz="0" w:space="0" w:color="auto"/>
              </w:divBdr>
            </w:div>
            <w:div w:id="626012591">
              <w:marLeft w:val="0"/>
              <w:marRight w:val="0"/>
              <w:marTop w:val="0"/>
              <w:marBottom w:val="0"/>
              <w:divBdr>
                <w:top w:val="none" w:sz="0" w:space="0" w:color="auto"/>
                <w:left w:val="none" w:sz="0" w:space="0" w:color="auto"/>
                <w:bottom w:val="none" w:sz="0" w:space="0" w:color="auto"/>
                <w:right w:val="none" w:sz="0" w:space="0" w:color="auto"/>
              </w:divBdr>
            </w:div>
            <w:div w:id="271056916">
              <w:marLeft w:val="0"/>
              <w:marRight w:val="0"/>
              <w:marTop w:val="0"/>
              <w:marBottom w:val="0"/>
              <w:divBdr>
                <w:top w:val="none" w:sz="0" w:space="0" w:color="auto"/>
                <w:left w:val="none" w:sz="0" w:space="0" w:color="auto"/>
                <w:bottom w:val="none" w:sz="0" w:space="0" w:color="auto"/>
                <w:right w:val="none" w:sz="0" w:space="0" w:color="auto"/>
              </w:divBdr>
            </w:div>
            <w:div w:id="281805636">
              <w:marLeft w:val="0"/>
              <w:marRight w:val="0"/>
              <w:marTop w:val="0"/>
              <w:marBottom w:val="0"/>
              <w:divBdr>
                <w:top w:val="none" w:sz="0" w:space="0" w:color="auto"/>
                <w:left w:val="none" w:sz="0" w:space="0" w:color="auto"/>
                <w:bottom w:val="none" w:sz="0" w:space="0" w:color="auto"/>
                <w:right w:val="none" w:sz="0" w:space="0" w:color="auto"/>
              </w:divBdr>
            </w:div>
            <w:div w:id="1553034110">
              <w:marLeft w:val="0"/>
              <w:marRight w:val="0"/>
              <w:marTop w:val="0"/>
              <w:marBottom w:val="0"/>
              <w:divBdr>
                <w:top w:val="none" w:sz="0" w:space="0" w:color="auto"/>
                <w:left w:val="none" w:sz="0" w:space="0" w:color="auto"/>
                <w:bottom w:val="none" w:sz="0" w:space="0" w:color="auto"/>
                <w:right w:val="none" w:sz="0" w:space="0" w:color="auto"/>
              </w:divBdr>
            </w:div>
            <w:div w:id="19774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744">
      <w:bodyDiv w:val="1"/>
      <w:marLeft w:val="0"/>
      <w:marRight w:val="0"/>
      <w:marTop w:val="0"/>
      <w:marBottom w:val="0"/>
      <w:divBdr>
        <w:top w:val="none" w:sz="0" w:space="0" w:color="auto"/>
        <w:left w:val="none" w:sz="0" w:space="0" w:color="auto"/>
        <w:bottom w:val="none" w:sz="0" w:space="0" w:color="auto"/>
        <w:right w:val="none" w:sz="0" w:space="0" w:color="auto"/>
      </w:divBdr>
      <w:divsChild>
        <w:div w:id="605117703">
          <w:marLeft w:val="0"/>
          <w:marRight w:val="0"/>
          <w:marTop w:val="0"/>
          <w:marBottom w:val="0"/>
          <w:divBdr>
            <w:top w:val="none" w:sz="0" w:space="0" w:color="auto"/>
            <w:left w:val="none" w:sz="0" w:space="0" w:color="auto"/>
            <w:bottom w:val="none" w:sz="0" w:space="0" w:color="auto"/>
            <w:right w:val="none" w:sz="0" w:space="0" w:color="auto"/>
          </w:divBdr>
          <w:divsChild>
            <w:div w:id="1118570798">
              <w:marLeft w:val="0"/>
              <w:marRight w:val="0"/>
              <w:marTop w:val="0"/>
              <w:marBottom w:val="0"/>
              <w:divBdr>
                <w:top w:val="none" w:sz="0" w:space="0" w:color="auto"/>
                <w:left w:val="none" w:sz="0" w:space="0" w:color="auto"/>
                <w:bottom w:val="none" w:sz="0" w:space="0" w:color="auto"/>
                <w:right w:val="none" w:sz="0" w:space="0" w:color="auto"/>
              </w:divBdr>
            </w:div>
            <w:div w:id="931204995">
              <w:marLeft w:val="0"/>
              <w:marRight w:val="0"/>
              <w:marTop w:val="0"/>
              <w:marBottom w:val="0"/>
              <w:divBdr>
                <w:top w:val="none" w:sz="0" w:space="0" w:color="auto"/>
                <w:left w:val="none" w:sz="0" w:space="0" w:color="auto"/>
                <w:bottom w:val="none" w:sz="0" w:space="0" w:color="auto"/>
                <w:right w:val="none" w:sz="0" w:space="0" w:color="auto"/>
              </w:divBdr>
            </w:div>
            <w:div w:id="554321037">
              <w:marLeft w:val="0"/>
              <w:marRight w:val="0"/>
              <w:marTop w:val="0"/>
              <w:marBottom w:val="0"/>
              <w:divBdr>
                <w:top w:val="none" w:sz="0" w:space="0" w:color="auto"/>
                <w:left w:val="none" w:sz="0" w:space="0" w:color="auto"/>
                <w:bottom w:val="none" w:sz="0" w:space="0" w:color="auto"/>
                <w:right w:val="none" w:sz="0" w:space="0" w:color="auto"/>
              </w:divBdr>
            </w:div>
            <w:div w:id="1716084185">
              <w:marLeft w:val="0"/>
              <w:marRight w:val="0"/>
              <w:marTop w:val="0"/>
              <w:marBottom w:val="0"/>
              <w:divBdr>
                <w:top w:val="none" w:sz="0" w:space="0" w:color="auto"/>
                <w:left w:val="none" w:sz="0" w:space="0" w:color="auto"/>
                <w:bottom w:val="none" w:sz="0" w:space="0" w:color="auto"/>
                <w:right w:val="none" w:sz="0" w:space="0" w:color="auto"/>
              </w:divBdr>
            </w:div>
            <w:div w:id="1782796975">
              <w:marLeft w:val="0"/>
              <w:marRight w:val="0"/>
              <w:marTop w:val="0"/>
              <w:marBottom w:val="0"/>
              <w:divBdr>
                <w:top w:val="none" w:sz="0" w:space="0" w:color="auto"/>
                <w:left w:val="none" w:sz="0" w:space="0" w:color="auto"/>
                <w:bottom w:val="none" w:sz="0" w:space="0" w:color="auto"/>
                <w:right w:val="none" w:sz="0" w:space="0" w:color="auto"/>
              </w:divBdr>
            </w:div>
            <w:div w:id="683481656">
              <w:marLeft w:val="0"/>
              <w:marRight w:val="0"/>
              <w:marTop w:val="0"/>
              <w:marBottom w:val="0"/>
              <w:divBdr>
                <w:top w:val="none" w:sz="0" w:space="0" w:color="auto"/>
                <w:left w:val="none" w:sz="0" w:space="0" w:color="auto"/>
                <w:bottom w:val="none" w:sz="0" w:space="0" w:color="auto"/>
                <w:right w:val="none" w:sz="0" w:space="0" w:color="auto"/>
              </w:divBdr>
            </w:div>
            <w:div w:id="1898200065">
              <w:marLeft w:val="0"/>
              <w:marRight w:val="0"/>
              <w:marTop w:val="0"/>
              <w:marBottom w:val="0"/>
              <w:divBdr>
                <w:top w:val="none" w:sz="0" w:space="0" w:color="auto"/>
                <w:left w:val="none" w:sz="0" w:space="0" w:color="auto"/>
                <w:bottom w:val="none" w:sz="0" w:space="0" w:color="auto"/>
                <w:right w:val="none" w:sz="0" w:space="0" w:color="auto"/>
              </w:divBdr>
            </w:div>
            <w:div w:id="269171037">
              <w:marLeft w:val="0"/>
              <w:marRight w:val="0"/>
              <w:marTop w:val="0"/>
              <w:marBottom w:val="0"/>
              <w:divBdr>
                <w:top w:val="none" w:sz="0" w:space="0" w:color="auto"/>
                <w:left w:val="none" w:sz="0" w:space="0" w:color="auto"/>
                <w:bottom w:val="none" w:sz="0" w:space="0" w:color="auto"/>
                <w:right w:val="none" w:sz="0" w:space="0" w:color="auto"/>
              </w:divBdr>
            </w:div>
            <w:div w:id="1202323935">
              <w:marLeft w:val="0"/>
              <w:marRight w:val="0"/>
              <w:marTop w:val="0"/>
              <w:marBottom w:val="0"/>
              <w:divBdr>
                <w:top w:val="none" w:sz="0" w:space="0" w:color="auto"/>
                <w:left w:val="none" w:sz="0" w:space="0" w:color="auto"/>
                <w:bottom w:val="none" w:sz="0" w:space="0" w:color="auto"/>
                <w:right w:val="none" w:sz="0" w:space="0" w:color="auto"/>
              </w:divBdr>
            </w:div>
            <w:div w:id="1620605114">
              <w:marLeft w:val="0"/>
              <w:marRight w:val="0"/>
              <w:marTop w:val="0"/>
              <w:marBottom w:val="0"/>
              <w:divBdr>
                <w:top w:val="none" w:sz="0" w:space="0" w:color="auto"/>
                <w:left w:val="none" w:sz="0" w:space="0" w:color="auto"/>
                <w:bottom w:val="none" w:sz="0" w:space="0" w:color="auto"/>
                <w:right w:val="none" w:sz="0" w:space="0" w:color="auto"/>
              </w:divBdr>
            </w:div>
            <w:div w:id="628900554">
              <w:marLeft w:val="0"/>
              <w:marRight w:val="0"/>
              <w:marTop w:val="0"/>
              <w:marBottom w:val="0"/>
              <w:divBdr>
                <w:top w:val="none" w:sz="0" w:space="0" w:color="auto"/>
                <w:left w:val="none" w:sz="0" w:space="0" w:color="auto"/>
                <w:bottom w:val="none" w:sz="0" w:space="0" w:color="auto"/>
                <w:right w:val="none" w:sz="0" w:space="0" w:color="auto"/>
              </w:divBdr>
            </w:div>
            <w:div w:id="1607695463">
              <w:marLeft w:val="0"/>
              <w:marRight w:val="0"/>
              <w:marTop w:val="0"/>
              <w:marBottom w:val="0"/>
              <w:divBdr>
                <w:top w:val="none" w:sz="0" w:space="0" w:color="auto"/>
                <w:left w:val="none" w:sz="0" w:space="0" w:color="auto"/>
                <w:bottom w:val="none" w:sz="0" w:space="0" w:color="auto"/>
                <w:right w:val="none" w:sz="0" w:space="0" w:color="auto"/>
              </w:divBdr>
            </w:div>
            <w:div w:id="697701705">
              <w:marLeft w:val="0"/>
              <w:marRight w:val="0"/>
              <w:marTop w:val="0"/>
              <w:marBottom w:val="0"/>
              <w:divBdr>
                <w:top w:val="none" w:sz="0" w:space="0" w:color="auto"/>
                <w:left w:val="none" w:sz="0" w:space="0" w:color="auto"/>
                <w:bottom w:val="none" w:sz="0" w:space="0" w:color="auto"/>
                <w:right w:val="none" w:sz="0" w:space="0" w:color="auto"/>
              </w:divBdr>
            </w:div>
            <w:div w:id="595670170">
              <w:marLeft w:val="0"/>
              <w:marRight w:val="0"/>
              <w:marTop w:val="0"/>
              <w:marBottom w:val="0"/>
              <w:divBdr>
                <w:top w:val="none" w:sz="0" w:space="0" w:color="auto"/>
                <w:left w:val="none" w:sz="0" w:space="0" w:color="auto"/>
                <w:bottom w:val="none" w:sz="0" w:space="0" w:color="auto"/>
                <w:right w:val="none" w:sz="0" w:space="0" w:color="auto"/>
              </w:divBdr>
            </w:div>
            <w:div w:id="419836221">
              <w:marLeft w:val="0"/>
              <w:marRight w:val="0"/>
              <w:marTop w:val="0"/>
              <w:marBottom w:val="0"/>
              <w:divBdr>
                <w:top w:val="none" w:sz="0" w:space="0" w:color="auto"/>
                <w:left w:val="none" w:sz="0" w:space="0" w:color="auto"/>
                <w:bottom w:val="none" w:sz="0" w:space="0" w:color="auto"/>
                <w:right w:val="none" w:sz="0" w:space="0" w:color="auto"/>
              </w:divBdr>
            </w:div>
            <w:div w:id="244732139">
              <w:marLeft w:val="0"/>
              <w:marRight w:val="0"/>
              <w:marTop w:val="0"/>
              <w:marBottom w:val="0"/>
              <w:divBdr>
                <w:top w:val="none" w:sz="0" w:space="0" w:color="auto"/>
                <w:left w:val="none" w:sz="0" w:space="0" w:color="auto"/>
                <w:bottom w:val="none" w:sz="0" w:space="0" w:color="auto"/>
                <w:right w:val="none" w:sz="0" w:space="0" w:color="auto"/>
              </w:divBdr>
            </w:div>
            <w:div w:id="1748460869">
              <w:marLeft w:val="0"/>
              <w:marRight w:val="0"/>
              <w:marTop w:val="0"/>
              <w:marBottom w:val="0"/>
              <w:divBdr>
                <w:top w:val="none" w:sz="0" w:space="0" w:color="auto"/>
                <w:left w:val="none" w:sz="0" w:space="0" w:color="auto"/>
                <w:bottom w:val="none" w:sz="0" w:space="0" w:color="auto"/>
                <w:right w:val="none" w:sz="0" w:space="0" w:color="auto"/>
              </w:divBdr>
            </w:div>
            <w:div w:id="760763291">
              <w:marLeft w:val="0"/>
              <w:marRight w:val="0"/>
              <w:marTop w:val="0"/>
              <w:marBottom w:val="0"/>
              <w:divBdr>
                <w:top w:val="none" w:sz="0" w:space="0" w:color="auto"/>
                <w:left w:val="none" w:sz="0" w:space="0" w:color="auto"/>
                <w:bottom w:val="none" w:sz="0" w:space="0" w:color="auto"/>
                <w:right w:val="none" w:sz="0" w:space="0" w:color="auto"/>
              </w:divBdr>
            </w:div>
            <w:div w:id="2048488605">
              <w:marLeft w:val="0"/>
              <w:marRight w:val="0"/>
              <w:marTop w:val="0"/>
              <w:marBottom w:val="0"/>
              <w:divBdr>
                <w:top w:val="none" w:sz="0" w:space="0" w:color="auto"/>
                <w:left w:val="none" w:sz="0" w:space="0" w:color="auto"/>
                <w:bottom w:val="none" w:sz="0" w:space="0" w:color="auto"/>
                <w:right w:val="none" w:sz="0" w:space="0" w:color="auto"/>
              </w:divBdr>
            </w:div>
            <w:div w:id="1547906820">
              <w:marLeft w:val="0"/>
              <w:marRight w:val="0"/>
              <w:marTop w:val="0"/>
              <w:marBottom w:val="0"/>
              <w:divBdr>
                <w:top w:val="none" w:sz="0" w:space="0" w:color="auto"/>
                <w:left w:val="none" w:sz="0" w:space="0" w:color="auto"/>
                <w:bottom w:val="none" w:sz="0" w:space="0" w:color="auto"/>
                <w:right w:val="none" w:sz="0" w:space="0" w:color="auto"/>
              </w:divBdr>
            </w:div>
            <w:div w:id="1395813345">
              <w:marLeft w:val="0"/>
              <w:marRight w:val="0"/>
              <w:marTop w:val="0"/>
              <w:marBottom w:val="0"/>
              <w:divBdr>
                <w:top w:val="none" w:sz="0" w:space="0" w:color="auto"/>
                <w:left w:val="none" w:sz="0" w:space="0" w:color="auto"/>
                <w:bottom w:val="none" w:sz="0" w:space="0" w:color="auto"/>
                <w:right w:val="none" w:sz="0" w:space="0" w:color="auto"/>
              </w:divBdr>
            </w:div>
            <w:div w:id="1073039909">
              <w:marLeft w:val="0"/>
              <w:marRight w:val="0"/>
              <w:marTop w:val="0"/>
              <w:marBottom w:val="0"/>
              <w:divBdr>
                <w:top w:val="none" w:sz="0" w:space="0" w:color="auto"/>
                <w:left w:val="none" w:sz="0" w:space="0" w:color="auto"/>
                <w:bottom w:val="none" w:sz="0" w:space="0" w:color="auto"/>
                <w:right w:val="none" w:sz="0" w:space="0" w:color="auto"/>
              </w:divBdr>
            </w:div>
            <w:div w:id="48503642">
              <w:marLeft w:val="0"/>
              <w:marRight w:val="0"/>
              <w:marTop w:val="0"/>
              <w:marBottom w:val="0"/>
              <w:divBdr>
                <w:top w:val="none" w:sz="0" w:space="0" w:color="auto"/>
                <w:left w:val="none" w:sz="0" w:space="0" w:color="auto"/>
                <w:bottom w:val="none" w:sz="0" w:space="0" w:color="auto"/>
                <w:right w:val="none" w:sz="0" w:space="0" w:color="auto"/>
              </w:divBdr>
            </w:div>
            <w:div w:id="1452869241">
              <w:marLeft w:val="0"/>
              <w:marRight w:val="0"/>
              <w:marTop w:val="0"/>
              <w:marBottom w:val="0"/>
              <w:divBdr>
                <w:top w:val="none" w:sz="0" w:space="0" w:color="auto"/>
                <w:left w:val="none" w:sz="0" w:space="0" w:color="auto"/>
                <w:bottom w:val="none" w:sz="0" w:space="0" w:color="auto"/>
                <w:right w:val="none" w:sz="0" w:space="0" w:color="auto"/>
              </w:divBdr>
            </w:div>
            <w:div w:id="1776053166">
              <w:marLeft w:val="0"/>
              <w:marRight w:val="0"/>
              <w:marTop w:val="0"/>
              <w:marBottom w:val="0"/>
              <w:divBdr>
                <w:top w:val="none" w:sz="0" w:space="0" w:color="auto"/>
                <w:left w:val="none" w:sz="0" w:space="0" w:color="auto"/>
                <w:bottom w:val="none" w:sz="0" w:space="0" w:color="auto"/>
                <w:right w:val="none" w:sz="0" w:space="0" w:color="auto"/>
              </w:divBdr>
            </w:div>
            <w:div w:id="530806734">
              <w:marLeft w:val="0"/>
              <w:marRight w:val="0"/>
              <w:marTop w:val="0"/>
              <w:marBottom w:val="0"/>
              <w:divBdr>
                <w:top w:val="none" w:sz="0" w:space="0" w:color="auto"/>
                <w:left w:val="none" w:sz="0" w:space="0" w:color="auto"/>
                <w:bottom w:val="none" w:sz="0" w:space="0" w:color="auto"/>
                <w:right w:val="none" w:sz="0" w:space="0" w:color="auto"/>
              </w:divBdr>
            </w:div>
            <w:div w:id="904874573">
              <w:marLeft w:val="0"/>
              <w:marRight w:val="0"/>
              <w:marTop w:val="0"/>
              <w:marBottom w:val="0"/>
              <w:divBdr>
                <w:top w:val="none" w:sz="0" w:space="0" w:color="auto"/>
                <w:left w:val="none" w:sz="0" w:space="0" w:color="auto"/>
                <w:bottom w:val="none" w:sz="0" w:space="0" w:color="auto"/>
                <w:right w:val="none" w:sz="0" w:space="0" w:color="auto"/>
              </w:divBdr>
            </w:div>
            <w:div w:id="341665143">
              <w:marLeft w:val="0"/>
              <w:marRight w:val="0"/>
              <w:marTop w:val="0"/>
              <w:marBottom w:val="0"/>
              <w:divBdr>
                <w:top w:val="none" w:sz="0" w:space="0" w:color="auto"/>
                <w:left w:val="none" w:sz="0" w:space="0" w:color="auto"/>
                <w:bottom w:val="none" w:sz="0" w:space="0" w:color="auto"/>
                <w:right w:val="none" w:sz="0" w:space="0" w:color="auto"/>
              </w:divBdr>
            </w:div>
            <w:div w:id="845241789">
              <w:marLeft w:val="0"/>
              <w:marRight w:val="0"/>
              <w:marTop w:val="0"/>
              <w:marBottom w:val="0"/>
              <w:divBdr>
                <w:top w:val="none" w:sz="0" w:space="0" w:color="auto"/>
                <w:left w:val="none" w:sz="0" w:space="0" w:color="auto"/>
                <w:bottom w:val="none" w:sz="0" w:space="0" w:color="auto"/>
                <w:right w:val="none" w:sz="0" w:space="0" w:color="auto"/>
              </w:divBdr>
            </w:div>
            <w:div w:id="989482605">
              <w:marLeft w:val="0"/>
              <w:marRight w:val="0"/>
              <w:marTop w:val="0"/>
              <w:marBottom w:val="0"/>
              <w:divBdr>
                <w:top w:val="none" w:sz="0" w:space="0" w:color="auto"/>
                <w:left w:val="none" w:sz="0" w:space="0" w:color="auto"/>
                <w:bottom w:val="none" w:sz="0" w:space="0" w:color="auto"/>
                <w:right w:val="none" w:sz="0" w:space="0" w:color="auto"/>
              </w:divBdr>
            </w:div>
            <w:div w:id="1530414540">
              <w:marLeft w:val="0"/>
              <w:marRight w:val="0"/>
              <w:marTop w:val="0"/>
              <w:marBottom w:val="0"/>
              <w:divBdr>
                <w:top w:val="none" w:sz="0" w:space="0" w:color="auto"/>
                <w:left w:val="none" w:sz="0" w:space="0" w:color="auto"/>
                <w:bottom w:val="none" w:sz="0" w:space="0" w:color="auto"/>
                <w:right w:val="none" w:sz="0" w:space="0" w:color="auto"/>
              </w:divBdr>
            </w:div>
            <w:div w:id="1302803114">
              <w:marLeft w:val="0"/>
              <w:marRight w:val="0"/>
              <w:marTop w:val="0"/>
              <w:marBottom w:val="0"/>
              <w:divBdr>
                <w:top w:val="none" w:sz="0" w:space="0" w:color="auto"/>
                <w:left w:val="none" w:sz="0" w:space="0" w:color="auto"/>
                <w:bottom w:val="none" w:sz="0" w:space="0" w:color="auto"/>
                <w:right w:val="none" w:sz="0" w:space="0" w:color="auto"/>
              </w:divBdr>
            </w:div>
            <w:div w:id="1287390540">
              <w:marLeft w:val="0"/>
              <w:marRight w:val="0"/>
              <w:marTop w:val="0"/>
              <w:marBottom w:val="0"/>
              <w:divBdr>
                <w:top w:val="none" w:sz="0" w:space="0" w:color="auto"/>
                <w:left w:val="none" w:sz="0" w:space="0" w:color="auto"/>
                <w:bottom w:val="none" w:sz="0" w:space="0" w:color="auto"/>
                <w:right w:val="none" w:sz="0" w:space="0" w:color="auto"/>
              </w:divBdr>
            </w:div>
            <w:div w:id="1199471564">
              <w:marLeft w:val="0"/>
              <w:marRight w:val="0"/>
              <w:marTop w:val="0"/>
              <w:marBottom w:val="0"/>
              <w:divBdr>
                <w:top w:val="none" w:sz="0" w:space="0" w:color="auto"/>
                <w:left w:val="none" w:sz="0" w:space="0" w:color="auto"/>
                <w:bottom w:val="none" w:sz="0" w:space="0" w:color="auto"/>
                <w:right w:val="none" w:sz="0" w:space="0" w:color="auto"/>
              </w:divBdr>
            </w:div>
            <w:div w:id="13770907">
              <w:marLeft w:val="0"/>
              <w:marRight w:val="0"/>
              <w:marTop w:val="0"/>
              <w:marBottom w:val="0"/>
              <w:divBdr>
                <w:top w:val="none" w:sz="0" w:space="0" w:color="auto"/>
                <w:left w:val="none" w:sz="0" w:space="0" w:color="auto"/>
                <w:bottom w:val="none" w:sz="0" w:space="0" w:color="auto"/>
                <w:right w:val="none" w:sz="0" w:space="0" w:color="auto"/>
              </w:divBdr>
            </w:div>
            <w:div w:id="1920602362">
              <w:marLeft w:val="0"/>
              <w:marRight w:val="0"/>
              <w:marTop w:val="0"/>
              <w:marBottom w:val="0"/>
              <w:divBdr>
                <w:top w:val="none" w:sz="0" w:space="0" w:color="auto"/>
                <w:left w:val="none" w:sz="0" w:space="0" w:color="auto"/>
                <w:bottom w:val="none" w:sz="0" w:space="0" w:color="auto"/>
                <w:right w:val="none" w:sz="0" w:space="0" w:color="auto"/>
              </w:divBdr>
            </w:div>
            <w:div w:id="1336764589">
              <w:marLeft w:val="0"/>
              <w:marRight w:val="0"/>
              <w:marTop w:val="0"/>
              <w:marBottom w:val="0"/>
              <w:divBdr>
                <w:top w:val="none" w:sz="0" w:space="0" w:color="auto"/>
                <w:left w:val="none" w:sz="0" w:space="0" w:color="auto"/>
                <w:bottom w:val="none" w:sz="0" w:space="0" w:color="auto"/>
                <w:right w:val="none" w:sz="0" w:space="0" w:color="auto"/>
              </w:divBdr>
            </w:div>
            <w:div w:id="1655379596">
              <w:marLeft w:val="0"/>
              <w:marRight w:val="0"/>
              <w:marTop w:val="0"/>
              <w:marBottom w:val="0"/>
              <w:divBdr>
                <w:top w:val="none" w:sz="0" w:space="0" w:color="auto"/>
                <w:left w:val="none" w:sz="0" w:space="0" w:color="auto"/>
                <w:bottom w:val="none" w:sz="0" w:space="0" w:color="auto"/>
                <w:right w:val="none" w:sz="0" w:space="0" w:color="auto"/>
              </w:divBdr>
            </w:div>
            <w:div w:id="2007898425">
              <w:marLeft w:val="0"/>
              <w:marRight w:val="0"/>
              <w:marTop w:val="0"/>
              <w:marBottom w:val="0"/>
              <w:divBdr>
                <w:top w:val="none" w:sz="0" w:space="0" w:color="auto"/>
                <w:left w:val="none" w:sz="0" w:space="0" w:color="auto"/>
                <w:bottom w:val="none" w:sz="0" w:space="0" w:color="auto"/>
                <w:right w:val="none" w:sz="0" w:space="0" w:color="auto"/>
              </w:divBdr>
            </w:div>
            <w:div w:id="968515608">
              <w:marLeft w:val="0"/>
              <w:marRight w:val="0"/>
              <w:marTop w:val="0"/>
              <w:marBottom w:val="0"/>
              <w:divBdr>
                <w:top w:val="none" w:sz="0" w:space="0" w:color="auto"/>
                <w:left w:val="none" w:sz="0" w:space="0" w:color="auto"/>
                <w:bottom w:val="none" w:sz="0" w:space="0" w:color="auto"/>
                <w:right w:val="none" w:sz="0" w:space="0" w:color="auto"/>
              </w:divBdr>
            </w:div>
            <w:div w:id="714428731">
              <w:marLeft w:val="0"/>
              <w:marRight w:val="0"/>
              <w:marTop w:val="0"/>
              <w:marBottom w:val="0"/>
              <w:divBdr>
                <w:top w:val="none" w:sz="0" w:space="0" w:color="auto"/>
                <w:left w:val="none" w:sz="0" w:space="0" w:color="auto"/>
                <w:bottom w:val="none" w:sz="0" w:space="0" w:color="auto"/>
                <w:right w:val="none" w:sz="0" w:space="0" w:color="auto"/>
              </w:divBdr>
            </w:div>
            <w:div w:id="1993293164">
              <w:marLeft w:val="0"/>
              <w:marRight w:val="0"/>
              <w:marTop w:val="0"/>
              <w:marBottom w:val="0"/>
              <w:divBdr>
                <w:top w:val="none" w:sz="0" w:space="0" w:color="auto"/>
                <w:left w:val="none" w:sz="0" w:space="0" w:color="auto"/>
                <w:bottom w:val="none" w:sz="0" w:space="0" w:color="auto"/>
                <w:right w:val="none" w:sz="0" w:space="0" w:color="auto"/>
              </w:divBdr>
            </w:div>
            <w:div w:id="1839273375">
              <w:marLeft w:val="0"/>
              <w:marRight w:val="0"/>
              <w:marTop w:val="0"/>
              <w:marBottom w:val="0"/>
              <w:divBdr>
                <w:top w:val="none" w:sz="0" w:space="0" w:color="auto"/>
                <w:left w:val="none" w:sz="0" w:space="0" w:color="auto"/>
                <w:bottom w:val="none" w:sz="0" w:space="0" w:color="auto"/>
                <w:right w:val="none" w:sz="0" w:space="0" w:color="auto"/>
              </w:divBdr>
            </w:div>
            <w:div w:id="2043289378">
              <w:marLeft w:val="0"/>
              <w:marRight w:val="0"/>
              <w:marTop w:val="0"/>
              <w:marBottom w:val="0"/>
              <w:divBdr>
                <w:top w:val="none" w:sz="0" w:space="0" w:color="auto"/>
                <w:left w:val="none" w:sz="0" w:space="0" w:color="auto"/>
                <w:bottom w:val="none" w:sz="0" w:space="0" w:color="auto"/>
                <w:right w:val="none" w:sz="0" w:space="0" w:color="auto"/>
              </w:divBdr>
            </w:div>
            <w:div w:id="1638098095">
              <w:marLeft w:val="0"/>
              <w:marRight w:val="0"/>
              <w:marTop w:val="0"/>
              <w:marBottom w:val="0"/>
              <w:divBdr>
                <w:top w:val="none" w:sz="0" w:space="0" w:color="auto"/>
                <w:left w:val="none" w:sz="0" w:space="0" w:color="auto"/>
                <w:bottom w:val="none" w:sz="0" w:space="0" w:color="auto"/>
                <w:right w:val="none" w:sz="0" w:space="0" w:color="auto"/>
              </w:divBdr>
            </w:div>
            <w:div w:id="739786539">
              <w:marLeft w:val="0"/>
              <w:marRight w:val="0"/>
              <w:marTop w:val="0"/>
              <w:marBottom w:val="0"/>
              <w:divBdr>
                <w:top w:val="none" w:sz="0" w:space="0" w:color="auto"/>
                <w:left w:val="none" w:sz="0" w:space="0" w:color="auto"/>
                <w:bottom w:val="none" w:sz="0" w:space="0" w:color="auto"/>
                <w:right w:val="none" w:sz="0" w:space="0" w:color="auto"/>
              </w:divBdr>
            </w:div>
            <w:div w:id="38943892">
              <w:marLeft w:val="0"/>
              <w:marRight w:val="0"/>
              <w:marTop w:val="0"/>
              <w:marBottom w:val="0"/>
              <w:divBdr>
                <w:top w:val="none" w:sz="0" w:space="0" w:color="auto"/>
                <w:left w:val="none" w:sz="0" w:space="0" w:color="auto"/>
                <w:bottom w:val="none" w:sz="0" w:space="0" w:color="auto"/>
                <w:right w:val="none" w:sz="0" w:space="0" w:color="auto"/>
              </w:divBdr>
            </w:div>
            <w:div w:id="589431063">
              <w:marLeft w:val="0"/>
              <w:marRight w:val="0"/>
              <w:marTop w:val="0"/>
              <w:marBottom w:val="0"/>
              <w:divBdr>
                <w:top w:val="none" w:sz="0" w:space="0" w:color="auto"/>
                <w:left w:val="none" w:sz="0" w:space="0" w:color="auto"/>
                <w:bottom w:val="none" w:sz="0" w:space="0" w:color="auto"/>
                <w:right w:val="none" w:sz="0" w:space="0" w:color="auto"/>
              </w:divBdr>
            </w:div>
            <w:div w:id="1565800633">
              <w:marLeft w:val="0"/>
              <w:marRight w:val="0"/>
              <w:marTop w:val="0"/>
              <w:marBottom w:val="0"/>
              <w:divBdr>
                <w:top w:val="none" w:sz="0" w:space="0" w:color="auto"/>
                <w:left w:val="none" w:sz="0" w:space="0" w:color="auto"/>
                <w:bottom w:val="none" w:sz="0" w:space="0" w:color="auto"/>
                <w:right w:val="none" w:sz="0" w:space="0" w:color="auto"/>
              </w:divBdr>
            </w:div>
            <w:div w:id="789906269">
              <w:marLeft w:val="0"/>
              <w:marRight w:val="0"/>
              <w:marTop w:val="0"/>
              <w:marBottom w:val="0"/>
              <w:divBdr>
                <w:top w:val="none" w:sz="0" w:space="0" w:color="auto"/>
                <w:left w:val="none" w:sz="0" w:space="0" w:color="auto"/>
                <w:bottom w:val="none" w:sz="0" w:space="0" w:color="auto"/>
                <w:right w:val="none" w:sz="0" w:space="0" w:color="auto"/>
              </w:divBdr>
            </w:div>
            <w:div w:id="453715420">
              <w:marLeft w:val="0"/>
              <w:marRight w:val="0"/>
              <w:marTop w:val="0"/>
              <w:marBottom w:val="0"/>
              <w:divBdr>
                <w:top w:val="none" w:sz="0" w:space="0" w:color="auto"/>
                <w:left w:val="none" w:sz="0" w:space="0" w:color="auto"/>
                <w:bottom w:val="none" w:sz="0" w:space="0" w:color="auto"/>
                <w:right w:val="none" w:sz="0" w:space="0" w:color="auto"/>
              </w:divBdr>
            </w:div>
            <w:div w:id="155003961">
              <w:marLeft w:val="0"/>
              <w:marRight w:val="0"/>
              <w:marTop w:val="0"/>
              <w:marBottom w:val="0"/>
              <w:divBdr>
                <w:top w:val="none" w:sz="0" w:space="0" w:color="auto"/>
                <w:left w:val="none" w:sz="0" w:space="0" w:color="auto"/>
                <w:bottom w:val="none" w:sz="0" w:space="0" w:color="auto"/>
                <w:right w:val="none" w:sz="0" w:space="0" w:color="auto"/>
              </w:divBdr>
            </w:div>
            <w:div w:id="515538317">
              <w:marLeft w:val="0"/>
              <w:marRight w:val="0"/>
              <w:marTop w:val="0"/>
              <w:marBottom w:val="0"/>
              <w:divBdr>
                <w:top w:val="none" w:sz="0" w:space="0" w:color="auto"/>
                <w:left w:val="none" w:sz="0" w:space="0" w:color="auto"/>
                <w:bottom w:val="none" w:sz="0" w:space="0" w:color="auto"/>
                <w:right w:val="none" w:sz="0" w:space="0" w:color="auto"/>
              </w:divBdr>
            </w:div>
            <w:div w:id="743527761">
              <w:marLeft w:val="0"/>
              <w:marRight w:val="0"/>
              <w:marTop w:val="0"/>
              <w:marBottom w:val="0"/>
              <w:divBdr>
                <w:top w:val="none" w:sz="0" w:space="0" w:color="auto"/>
                <w:left w:val="none" w:sz="0" w:space="0" w:color="auto"/>
                <w:bottom w:val="none" w:sz="0" w:space="0" w:color="auto"/>
                <w:right w:val="none" w:sz="0" w:space="0" w:color="auto"/>
              </w:divBdr>
            </w:div>
            <w:div w:id="326056714">
              <w:marLeft w:val="0"/>
              <w:marRight w:val="0"/>
              <w:marTop w:val="0"/>
              <w:marBottom w:val="0"/>
              <w:divBdr>
                <w:top w:val="none" w:sz="0" w:space="0" w:color="auto"/>
                <w:left w:val="none" w:sz="0" w:space="0" w:color="auto"/>
                <w:bottom w:val="none" w:sz="0" w:space="0" w:color="auto"/>
                <w:right w:val="none" w:sz="0" w:space="0" w:color="auto"/>
              </w:divBdr>
            </w:div>
            <w:div w:id="298728176">
              <w:marLeft w:val="0"/>
              <w:marRight w:val="0"/>
              <w:marTop w:val="0"/>
              <w:marBottom w:val="0"/>
              <w:divBdr>
                <w:top w:val="none" w:sz="0" w:space="0" w:color="auto"/>
                <w:left w:val="none" w:sz="0" w:space="0" w:color="auto"/>
                <w:bottom w:val="none" w:sz="0" w:space="0" w:color="auto"/>
                <w:right w:val="none" w:sz="0" w:space="0" w:color="auto"/>
              </w:divBdr>
            </w:div>
            <w:div w:id="280764228">
              <w:marLeft w:val="0"/>
              <w:marRight w:val="0"/>
              <w:marTop w:val="0"/>
              <w:marBottom w:val="0"/>
              <w:divBdr>
                <w:top w:val="none" w:sz="0" w:space="0" w:color="auto"/>
                <w:left w:val="none" w:sz="0" w:space="0" w:color="auto"/>
                <w:bottom w:val="none" w:sz="0" w:space="0" w:color="auto"/>
                <w:right w:val="none" w:sz="0" w:space="0" w:color="auto"/>
              </w:divBdr>
            </w:div>
            <w:div w:id="264390127">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769278512">
              <w:marLeft w:val="0"/>
              <w:marRight w:val="0"/>
              <w:marTop w:val="0"/>
              <w:marBottom w:val="0"/>
              <w:divBdr>
                <w:top w:val="none" w:sz="0" w:space="0" w:color="auto"/>
                <w:left w:val="none" w:sz="0" w:space="0" w:color="auto"/>
                <w:bottom w:val="none" w:sz="0" w:space="0" w:color="auto"/>
                <w:right w:val="none" w:sz="0" w:space="0" w:color="auto"/>
              </w:divBdr>
            </w:div>
            <w:div w:id="979768068">
              <w:marLeft w:val="0"/>
              <w:marRight w:val="0"/>
              <w:marTop w:val="0"/>
              <w:marBottom w:val="0"/>
              <w:divBdr>
                <w:top w:val="none" w:sz="0" w:space="0" w:color="auto"/>
                <w:left w:val="none" w:sz="0" w:space="0" w:color="auto"/>
                <w:bottom w:val="none" w:sz="0" w:space="0" w:color="auto"/>
                <w:right w:val="none" w:sz="0" w:space="0" w:color="auto"/>
              </w:divBdr>
            </w:div>
            <w:div w:id="472796412">
              <w:marLeft w:val="0"/>
              <w:marRight w:val="0"/>
              <w:marTop w:val="0"/>
              <w:marBottom w:val="0"/>
              <w:divBdr>
                <w:top w:val="none" w:sz="0" w:space="0" w:color="auto"/>
                <w:left w:val="none" w:sz="0" w:space="0" w:color="auto"/>
                <w:bottom w:val="none" w:sz="0" w:space="0" w:color="auto"/>
                <w:right w:val="none" w:sz="0" w:space="0" w:color="auto"/>
              </w:divBdr>
            </w:div>
            <w:div w:id="2070298047">
              <w:marLeft w:val="0"/>
              <w:marRight w:val="0"/>
              <w:marTop w:val="0"/>
              <w:marBottom w:val="0"/>
              <w:divBdr>
                <w:top w:val="none" w:sz="0" w:space="0" w:color="auto"/>
                <w:left w:val="none" w:sz="0" w:space="0" w:color="auto"/>
                <w:bottom w:val="none" w:sz="0" w:space="0" w:color="auto"/>
                <w:right w:val="none" w:sz="0" w:space="0" w:color="auto"/>
              </w:divBdr>
            </w:div>
            <w:div w:id="1742483651">
              <w:marLeft w:val="0"/>
              <w:marRight w:val="0"/>
              <w:marTop w:val="0"/>
              <w:marBottom w:val="0"/>
              <w:divBdr>
                <w:top w:val="none" w:sz="0" w:space="0" w:color="auto"/>
                <w:left w:val="none" w:sz="0" w:space="0" w:color="auto"/>
                <w:bottom w:val="none" w:sz="0" w:space="0" w:color="auto"/>
                <w:right w:val="none" w:sz="0" w:space="0" w:color="auto"/>
              </w:divBdr>
            </w:div>
            <w:div w:id="817959504">
              <w:marLeft w:val="0"/>
              <w:marRight w:val="0"/>
              <w:marTop w:val="0"/>
              <w:marBottom w:val="0"/>
              <w:divBdr>
                <w:top w:val="none" w:sz="0" w:space="0" w:color="auto"/>
                <w:left w:val="none" w:sz="0" w:space="0" w:color="auto"/>
                <w:bottom w:val="none" w:sz="0" w:space="0" w:color="auto"/>
                <w:right w:val="none" w:sz="0" w:space="0" w:color="auto"/>
              </w:divBdr>
            </w:div>
            <w:div w:id="438796095">
              <w:marLeft w:val="0"/>
              <w:marRight w:val="0"/>
              <w:marTop w:val="0"/>
              <w:marBottom w:val="0"/>
              <w:divBdr>
                <w:top w:val="none" w:sz="0" w:space="0" w:color="auto"/>
                <w:left w:val="none" w:sz="0" w:space="0" w:color="auto"/>
                <w:bottom w:val="none" w:sz="0" w:space="0" w:color="auto"/>
                <w:right w:val="none" w:sz="0" w:space="0" w:color="auto"/>
              </w:divBdr>
            </w:div>
            <w:div w:id="1122335409">
              <w:marLeft w:val="0"/>
              <w:marRight w:val="0"/>
              <w:marTop w:val="0"/>
              <w:marBottom w:val="0"/>
              <w:divBdr>
                <w:top w:val="none" w:sz="0" w:space="0" w:color="auto"/>
                <w:left w:val="none" w:sz="0" w:space="0" w:color="auto"/>
                <w:bottom w:val="none" w:sz="0" w:space="0" w:color="auto"/>
                <w:right w:val="none" w:sz="0" w:space="0" w:color="auto"/>
              </w:divBdr>
            </w:div>
            <w:div w:id="3238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88668">
      <w:bodyDiv w:val="1"/>
      <w:marLeft w:val="0"/>
      <w:marRight w:val="0"/>
      <w:marTop w:val="0"/>
      <w:marBottom w:val="0"/>
      <w:divBdr>
        <w:top w:val="none" w:sz="0" w:space="0" w:color="auto"/>
        <w:left w:val="none" w:sz="0" w:space="0" w:color="auto"/>
        <w:bottom w:val="none" w:sz="0" w:space="0" w:color="auto"/>
        <w:right w:val="none" w:sz="0" w:space="0" w:color="auto"/>
      </w:divBdr>
    </w:div>
    <w:div w:id="404186221">
      <w:bodyDiv w:val="1"/>
      <w:marLeft w:val="0"/>
      <w:marRight w:val="0"/>
      <w:marTop w:val="0"/>
      <w:marBottom w:val="0"/>
      <w:divBdr>
        <w:top w:val="none" w:sz="0" w:space="0" w:color="auto"/>
        <w:left w:val="none" w:sz="0" w:space="0" w:color="auto"/>
        <w:bottom w:val="none" w:sz="0" w:space="0" w:color="auto"/>
        <w:right w:val="none" w:sz="0" w:space="0" w:color="auto"/>
      </w:divBdr>
      <w:divsChild>
        <w:div w:id="1386492135">
          <w:marLeft w:val="0"/>
          <w:marRight w:val="0"/>
          <w:marTop w:val="0"/>
          <w:marBottom w:val="0"/>
          <w:divBdr>
            <w:top w:val="none" w:sz="0" w:space="0" w:color="auto"/>
            <w:left w:val="none" w:sz="0" w:space="0" w:color="auto"/>
            <w:bottom w:val="none" w:sz="0" w:space="0" w:color="auto"/>
            <w:right w:val="none" w:sz="0" w:space="0" w:color="auto"/>
          </w:divBdr>
          <w:divsChild>
            <w:div w:id="1567836782">
              <w:marLeft w:val="0"/>
              <w:marRight w:val="0"/>
              <w:marTop w:val="0"/>
              <w:marBottom w:val="0"/>
              <w:divBdr>
                <w:top w:val="none" w:sz="0" w:space="0" w:color="auto"/>
                <w:left w:val="none" w:sz="0" w:space="0" w:color="auto"/>
                <w:bottom w:val="none" w:sz="0" w:space="0" w:color="auto"/>
                <w:right w:val="none" w:sz="0" w:space="0" w:color="auto"/>
              </w:divBdr>
            </w:div>
            <w:div w:id="2143229493">
              <w:marLeft w:val="0"/>
              <w:marRight w:val="0"/>
              <w:marTop w:val="0"/>
              <w:marBottom w:val="0"/>
              <w:divBdr>
                <w:top w:val="none" w:sz="0" w:space="0" w:color="auto"/>
                <w:left w:val="none" w:sz="0" w:space="0" w:color="auto"/>
                <w:bottom w:val="none" w:sz="0" w:space="0" w:color="auto"/>
                <w:right w:val="none" w:sz="0" w:space="0" w:color="auto"/>
              </w:divBdr>
            </w:div>
            <w:div w:id="1961761733">
              <w:marLeft w:val="0"/>
              <w:marRight w:val="0"/>
              <w:marTop w:val="0"/>
              <w:marBottom w:val="0"/>
              <w:divBdr>
                <w:top w:val="none" w:sz="0" w:space="0" w:color="auto"/>
                <w:left w:val="none" w:sz="0" w:space="0" w:color="auto"/>
                <w:bottom w:val="none" w:sz="0" w:space="0" w:color="auto"/>
                <w:right w:val="none" w:sz="0" w:space="0" w:color="auto"/>
              </w:divBdr>
            </w:div>
            <w:div w:id="1549605693">
              <w:marLeft w:val="0"/>
              <w:marRight w:val="0"/>
              <w:marTop w:val="0"/>
              <w:marBottom w:val="0"/>
              <w:divBdr>
                <w:top w:val="none" w:sz="0" w:space="0" w:color="auto"/>
                <w:left w:val="none" w:sz="0" w:space="0" w:color="auto"/>
                <w:bottom w:val="none" w:sz="0" w:space="0" w:color="auto"/>
                <w:right w:val="none" w:sz="0" w:space="0" w:color="auto"/>
              </w:divBdr>
            </w:div>
            <w:div w:id="2003584764">
              <w:marLeft w:val="0"/>
              <w:marRight w:val="0"/>
              <w:marTop w:val="0"/>
              <w:marBottom w:val="0"/>
              <w:divBdr>
                <w:top w:val="none" w:sz="0" w:space="0" w:color="auto"/>
                <w:left w:val="none" w:sz="0" w:space="0" w:color="auto"/>
                <w:bottom w:val="none" w:sz="0" w:space="0" w:color="auto"/>
                <w:right w:val="none" w:sz="0" w:space="0" w:color="auto"/>
              </w:divBdr>
            </w:div>
            <w:div w:id="1197348699">
              <w:marLeft w:val="0"/>
              <w:marRight w:val="0"/>
              <w:marTop w:val="0"/>
              <w:marBottom w:val="0"/>
              <w:divBdr>
                <w:top w:val="none" w:sz="0" w:space="0" w:color="auto"/>
                <w:left w:val="none" w:sz="0" w:space="0" w:color="auto"/>
                <w:bottom w:val="none" w:sz="0" w:space="0" w:color="auto"/>
                <w:right w:val="none" w:sz="0" w:space="0" w:color="auto"/>
              </w:divBdr>
            </w:div>
            <w:div w:id="420490667">
              <w:marLeft w:val="0"/>
              <w:marRight w:val="0"/>
              <w:marTop w:val="0"/>
              <w:marBottom w:val="0"/>
              <w:divBdr>
                <w:top w:val="none" w:sz="0" w:space="0" w:color="auto"/>
                <w:left w:val="none" w:sz="0" w:space="0" w:color="auto"/>
                <w:bottom w:val="none" w:sz="0" w:space="0" w:color="auto"/>
                <w:right w:val="none" w:sz="0" w:space="0" w:color="auto"/>
              </w:divBdr>
            </w:div>
            <w:div w:id="19161616">
              <w:marLeft w:val="0"/>
              <w:marRight w:val="0"/>
              <w:marTop w:val="0"/>
              <w:marBottom w:val="0"/>
              <w:divBdr>
                <w:top w:val="none" w:sz="0" w:space="0" w:color="auto"/>
                <w:left w:val="none" w:sz="0" w:space="0" w:color="auto"/>
                <w:bottom w:val="none" w:sz="0" w:space="0" w:color="auto"/>
                <w:right w:val="none" w:sz="0" w:space="0" w:color="auto"/>
              </w:divBdr>
            </w:div>
            <w:div w:id="733890568">
              <w:marLeft w:val="0"/>
              <w:marRight w:val="0"/>
              <w:marTop w:val="0"/>
              <w:marBottom w:val="0"/>
              <w:divBdr>
                <w:top w:val="none" w:sz="0" w:space="0" w:color="auto"/>
                <w:left w:val="none" w:sz="0" w:space="0" w:color="auto"/>
                <w:bottom w:val="none" w:sz="0" w:space="0" w:color="auto"/>
                <w:right w:val="none" w:sz="0" w:space="0" w:color="auto"/>
              </w:divBdr>
            </w:div>
            <w:div w:id="114057355">
              <w:marLeft w:val="0"/>
              <w:marRight w:val="0"/>
              <w:marTop w:val="0"/>
              <w:marBottom w:val="0"/>
              <w:divBdr>
                <w:top w:val="none" w:sz="0" w:space="0" w:color="auto"/>
                <w:left w:val="none" w:sz="0" w:space="0" w:color="auto"/>
                <w:bottom w:val="none" w:sz="0" w:space="0" w:color="auto"/>
                <w:right w:val="none" w:sz="0" w:space="0" w:color="auto"/>
              </w:divBdr>
            </w:div>
            <w:div w:id="1643345567">
              <w:marLeft w:val="0"/>
              <w:marRight w:val="0"/>
              <w:marTop w:val="0"/>
              <w:marBottom w:val="0"/>
              <w:divBdr>
                <w:top w:val="none" w:sz="0" w:space="0" w:color="auto"/>
                <w:left w:val="none" w:sz="0" w:space="0" w:color="auto"/>
                <w:bottom w:val="none" w:sz="0" w:space="0" w:color="auto"/>
                <w:right w:val="none" w:sz="0" w:space="0" w:color="auto"/>
              </w:divBdr>
            </w:div>
            <w:div w:id="1752773573">
              <w:marLeft w:val="0"/>
              <w:marRight w:val="0"/>
              <w:marTop w:val="0"/>
              <w:marBottom w:val="0"/>
              <w:divBdr>
                <w:top w:val="none" w:sz="0" w:space="0" w:color="auto"/>
                <w:left w:val="none" w:sz="0" w:space="0" w:color="auto"/>
                <w:bottom w:val="none" w:sz="0" w:space="0" w:color="auto"/>
                <w:right w:val="none" w:sz="0" w:space="0" w:color="auto"/>
              </w:divBdr>
            </w:div>
            <w:div w:id="736172376">
              <w:marLeft w:val="0"/>
              <w:marRight w:val="0"/>
              <w:marTop w:val="0"/>
              <w:marBottom w:val="0"/>
              <w:divBdr>
                <w:top w:val="none" w:sz="0" w:space="0" w:color="auto"/>
                <w:left w:val="none" w:sz="0" w:space="0" w:color="auto"/>
                <w:bottom w:val="none" w:sz="0" w:space="0" w:color="auto"/>
                <w:right w:val="none" w:sz="0" w:space="0" w:color="auto"/>
              </w:divBdr>
            </w:div>
            <w:div w:id="1544832034">
              <w:marLeft w:val="0"/>
              <w:marRight w:val="0"/>
              <w:marTop w:val="0"/>
              <w:marBottom w:val="0"/>
              <w:divBdr>
                <w:top w:val="none" w:sz="0" w:space="0" w:color="auto"/>
                <w:left w:val="none" w:sz="0" w:space="0" w:color="auto"/>
                <w:bottom w:val="none" w:sz="0" w:space="0" w:color="auto"/>
                <w:right w:val="none" w:sz="0" w:space="0" w:color="auto"/>
              </w:divBdr>
            </w:div>
            <w:div w:id="1886599640">
              <w:marLeft w:val="0"/>
              <w:marRight w:val="0"/>
              <w:marTop w:val="0"/>
              <w:marBottom w:val="0"/>
              <w:divBdr>
                <w:top w:val="none" w:sz="0" w:space="0" w:color="auto"/>
                <w:left w:val="none" w:sz="0" w:space="0" w:color="auto"/>
                <w:bottom w:val="none" w:sz="0" w:space="0" w:color="auto"/>
                <w:right w:val="none" w:sz="0" w:space="0" w:color="auto"/>
              </w:divBdr>
            </w:div>
            <w:div w:id="482816706">
              <w:marLeft w:val="0"/>
              <w:marRight w:val="0"/>
              <w:marTop w:val="0"/>
              <w:marBottom w:val="0"/>
              <w:divBdr>
                <w:top w:val="none" w:sz="0" w:space="0" w:color="auto"/>
                <w:left w:val="none" w:sz="0" w:space="0" w:color="auto"/>
                <w:bottom w:val="none" w:sz="0" w:space="0" w:color="auto"/>
                <w:right w:val="none" w:sz="0" w:space="0" w:color="auto"/>
              </w:divBdr>
            </w:div>
            <w:div w:id="1590843735">
              <w:marLeft w:val="0"/>
              <w:marRight w:val="0"/>
              <w:marTop w:val="0"/>
              <w:marBottom w:val="0"/>
              <w:divBdr>
                <w:top w:val="none" w:sz="0" w:space="0" w:color="auto"/>
                <w:left w:val="none" w:sz="0" w:space="0" w:color="auto"/>
                <w:bottom w:val="none" w:sz="0" w:space="0" w:color="auto"/>
                <w:right w:val="none" w:sz="0" w:space="0" w:color="auto"/>
              </w:divBdr>
            </w:div>
            <w:div w:id="1873612298">
              <w:marLeft w:val="0"/>
              <w:marRight w:val="0"/>
              <w:marTop w:val="0"/>
              <w:marBottom w:val="0"/>
              <w:divBdr>
                <w:top w:val="none" w:sz="0" w:space="0" w:color="auto"/>
                <w:left w:val="none" w:sz="0" w:space="0" w:color="auto"/>
                <w:bottom w:val="none" w:sz="0" w:space="0" w:color="auto"/>
                <w:right w:val="none" w:sz="0" w:space="0" w:color="auto"/>
              </w:divBdr>
            </w:div>
            <w:div w:id="803893404">
              <w:marLeft w:val="0"/>
              <w:marRight w:val="0"/>
              <w:marTop w:val="0"/>
              <w:marBottom w:val="0"/>
              <w:divBdr>
                <w:top w:val="none" w:sz="0" w:space="0" w:color="auto"/>
                <w:left w:val="none" w:sz="0" w:space="0" w:color="auto"/>
                <w:bottom w:val="none" w:sz="0" w:space="0" w:color="auto"/>
                <w:right w:val="none" w:sz="0" w:space="0" w:color="auto"/>
              </w:divBdr>
            </w:div>
            <w:div w:id="672145887">
              <w:marLeft w:val="0"/>
              <w:marRight w:val="0"/>
              <w:marTop w:val="0"/>
              <w:marBottom w:val="0"/>
              <w:divBdr>
                <w:top w:val="none" w:sz="0" w:space="0" w:color="auto"/>
                <w:left w:val="none" w:sz="0" w:space="0" w:color="auto"/>
                <w:bottom w:val="none" w:sz="0" w:space="0" w:color="auto"/>
                <w:right w:val="none" w:sz="0" w:space="0" w:color="auto"/>
              </w:divBdr>
            </w:div>
            <w:div w:id="48577351">
              <w:marLeft w:val="0"/>
              <w:marRight w:val="0"/>
              <w:marTop w:val="0"/>
              <w:marBottom w:val="0"/>
              <w:divBdr>
                <w:top w:val="none" w:sz="0" w:space="0" w:color="auto"/>
                <w:left w:val="none" w:sz="0" w:space="0" w:color="auto"/>
                <w:bottom w:val="none" w:sz="0" w:space="0" w:color="auto"/>
                <w:right w:val="none" w:sz="0" w:space="0" w:color="auto"/>
              </w:divBdr>
            </w:div>
            <w:div w:id="935944797">
              <w:marLeft w:val="0"/>
              <w:marRight w:val="0"/>
              <w:marTop w:val="0"/>
              <w:marBottom w:val="0"/>
              <w:divBdr>
                <w:top w:val="none" w:sz="0" w:space="0" w:color="auto"/>
                <w:left w:val="none" w:sz="0" w:space="0" w:color="auto"/>
                <w:bottom w:val="none" w:sz="0" w:space="0" w:color="auto"/>
                <w:right w:val="none" w:sz="0" w:space="0" w:color="auto"/>
              </w:divBdr>
            </w:div>
            <w:div w:id="702897782">
              <w:marLeft w:val="0"/>
              <w:marRight w:val="0"/>
              <w:marTop w:val="0"/>
              <w:marBottom w:val="0"/>
              <w:divBdr>
                <w:top w:val="none" w:sz="0" w:space="0" w:color="auto"/>
                <w:left w:val="none" w:sz="0" w:space="0" w:color="auto"/>
                <w:bottom w:val="none" w:sz="0" w:space="0" w:color="auto"/>
                <w:right w:val="none" w:sz="0" w:space="0" w:color="auto"/>
              </w:divBdr>
            </w:div>
            <w:div w:id="1783769312">
              <w:marLeft w:val="0"/>
              <w:marRight w:val="0"/>
              <w:marTop w:val="0"/>
              <w:marBottom w:val="0"/>
              <w:divBdr>
                <w:top w:val="none" w:sz="0" w:space="0" w:color="auto"/>
                <w:left w:val="none" w:sz="0" w:space="0" w:color="auto"/>
                <w:bottom w:val="none" w:sz="0" w:space="0" w:color="auto"/>
                <w:right w:val="none" w:sz="0" w:space="0" w:color="auto"/>
              </w:divBdr>
            </w:div>
            <w:div w:id="714307296">
              <w:marLeft w:val="0"/>
              <w:marRight w:val="0"/>
              <w:marTop w:val="0"/>
              <w:marBottom w:val="0"/>
              <w:divBdr>
                <w:top w:val="none" w:sz="0" w:space="0" w:color="auto"/>
                <w:left w:val="none" w:sz="0" w:space="0" w:color="auto"/>
                <w:bottom w:val="none" w:sz="0" w:space="0" w:color="auto"/>
                <w:right w:val="none" w:sz="0" w:space="0" w:color="auto"/>
              </w:divBdr>
            </w:div>
            <w:div w:id="332071384">
              <w:marLeft w:val="0"/>
              <w:marRight w:val="0"/>
              <w:marTop w:val="0"/>
              <w:marBottom w:val="0"/>
              <w:divBdr>
                <w:top w:val="none" w:sz="0" w:space="0" w:color="auto"/>
                <w:left w:val="none" w:sz="0" w:space="0" w:color="auto"/>
                <w:bottom w:val="none" w:sz="0" w:space="0" w:color="auto"/>
                <w:right w:val="none" w:sz="0" w:space="0" w:color="auto"/>
              </w:divBdr>
            </w:div>
            <w:div w:id="823744164">
              <w:marLeft w:val="0"/>
              <w:marRight w:val="0"/>
              <w:marTop w:val="0"/>
              <w:marBottom w:val="0"/>
              <w:divBdr>
                <w:top w:val="none" w:sz="0" w:space="0" w:color="auto"/>
                <w:left w:val="none" w:sz="0" w:space="0" w:color="auto"/>
                <w:bottom w:val="none" w:sz="0" w:space="0" w:color="auto"/>
                <w:right w:val="none" w:sz="0" w:space="0" w:color="auto"/>
              </w:divBdr>
            </w:div>
            <w:div w:id="1748838306">
              <w:marLeft w:val="0"/>
              <w:marRight w:val="0"/>
              <w:marTop w:val="0"/>
              <w:marBottom w:val="0"/>
              <w:divBdr>
                <w:top w:val="none" w:sz="0" w:space="0" w:color="auto"/>
                <w:left w:val="none" w:sz="0" w:space="0" w:color="auto"/>
                <w:bottom w:val="none" w:sz="0" w:space="0" w:color="auto"/>
                <w:right w:val="none" w:sz="0" w:space="0" w:color="auto"/>
              </w:divBdr>
            </w:div>
            <w:div w:id="166867396">
              <w:marLeft w:val="0"/>
              <w:marRight w:val="0"/>
              <w:marTop w:val="0"/>
              <w:marBottom w:val="0"/>
              <w:divBdr>
                <w:top w:val="none" w:sz="0" w:space="0" w:color="auto"/>
                <w:left w:val="none" w:sz="0" w:space="0" w:color="auto"/>
                <w:bottom w:val="none" w:sz="0" w:space="0" w:color="auto"/>
                <w:right w:val="none" w:sz="0" w:space="0" w:color="auto"/>
              </w:divBdr>
            </w:div>
            <w:div w:id="1240746645">
              <w:marLeft w:val="0"/>
              <w:marRight w:val="0"/>
              <w:marTop w:val="0"/>
              <w:marBottom w:val="0"/>
              <w:divBdr>
                <w:top w:val="none" w:sz="0" w:space="0" w:color="auto"/>
                <w:left w:val="none" w:sz="0" w:space="0" w:color="auto"/>
                <w:bottom w:val="none" w:sz="0" w:space="0" w:color="auto"/>
                <w:right w:val="none" w:sz="0" w:space="0" w:color="auto"/>
              </w:divBdr>
            </w:div>
            <w:div w:id="1384602314">
              <w:marLeft w:val="0"/>
              <w:marRight w:val="0"/>
              <w:marTop w:val="0"/>
              <w:marBottom w:val="0"/>
              <w:divBdr>
                <w:top w:val="none" w:sz="0" w:space="0" w:color="auto"/>
                <w:left w:val="none" w:sz="0" w:space="0" w:color="auto"/>
                <w:bottom w:val="none" w:sz="0" w:space="0" w:color="auto"/>
                <w:right w:val="none" w:sz="0" w:space="0" w:color="auto"/>
              </w:divBdr>
            </w:div>
            <w:div w:id="633408963">
              <w:marLeft w:val="0"/>
              <w:marRight w:val="0"/>
              <w:marTop w:val="0"/>
              <w:marBottom w:val="0"/>
              <w:divBdr>
                <w:top w:val="none" w:sz="0" w:space="0" w:color="auto"/>
                <w:left w:val="none" w:sz="0" w:space="0" w:color="auto"/>
                <w:bottom w:val="none" w:sz="0" w:space="0" w:color="auto"/>
                <w:right w:val="none" w:sz="0" w:space="0" w:color="auto"/>
              </w:divBdr>
            </w:div>
            <w:div w:id="2118062086">
              <w:marLeft w:val="0"/>
              <w:marRight w:val="0"/>
              <w:marTop w:val="0"/>
              <w:marBottom w:val="0"/>
              <w:divBdr>
                <w:top w:val="none" w:sz="0" w:space="0" w:color="auto"/>
                <w:left w:val="none" w:sz="0" w:space="0" w:color="auto"/>
                <w:bottom w:val="none" w:sz="0" w:space="0" w:color="auto"/>
                <w:right w:val="none" w:sz="0" w:space="0" w:color="auto"/>
              </w:divBdr>
            </w:div>
            <w:div w:id="1411662581">
              <w:marLeft w:val="0"/>
              <w:marRight w:val="0"/>
              <w:marTop w:val="0"/>
              <w:marBottom w:val="0"/>
              <w:divBdr>
                <w:top w:val="none" w:sz="0" w:space="0" w:color="auto"/>
                <w:left w:val="none" w:sz="0" w:space="0" w:color="auto"/>
                <w:bottom w:val="none" w:sz="0" w:space="0" w:color="auto"/>
                <w:right w:val="none" w:sz="0" w:space="0" w:color="auto"/>
              </w:divBdr>
            </w:div>
            <w:div w:id="1224222069">
              <w:marLeft w:val="0"/>
              <w:marRight w:val="0"/>
              <w:marTop w:val="0"/>
              <w:marBottom w:val="0"/>
              <w:divBdr>
                <w:top w:val="none" w:sz="0" w:space="0" w:color="auto"/>
                <w:left w:val="none" w:sz="0" w:space="0" w:color="auto"/>
                <w:bottom w:val="none" w:sz="0" w:space="0" w:color="auto"/>
                <w:right w:val="none" w:sz="0" w:space="0" w:color="auto"/>
              </w:divBdr>
            </w:div>
            <w:div w:id="2084058855">
              <w:marLeft w:val="0"/>
              <w:marRight w:val="0"/>
              <w:marTop w:val="0"/>
              <w:marBottom w:val="0"/>
              <w:divBdr>
                <w:top w:val="none" w:sz="0" w:space="0" w:color="auto"/>
                <w:left w:val="none" w:sz="0" w:space="0" w:color="auto"/>
                <w:bottom w:val="none" w:sz="0" w:space="0" w:color="auto"/>
                <w:right w:val="none" w:sz="0" w:space="0" w:color="auto"/>
              </w:divBdr>
            </w:div>
            <w:div w:id="1527406625">
              <w:marLeft w:val="0"/>
              <w:marRight w:val="0"/>
              <w:marTop w:val="0"/>
              <w:marBottom w:val="0"/>
              <w:divBdr>
                <w:top w:val="none" w:sz="0" w:space="0" w:color="auto"/>
                <w:left w:val="none" w:sz="0" w:space="0" w:color="auto"/>
                <w:bottom w:val="none" w:sz="0" w:space="0" w:color="auto"/>
                <w:right w:val="none" w:sz="0" w:space="0" w:color="auto"/>
              </w:divBdr>
            </w:div>
            <w:div w:id="117065102">
              <w:marLeft w:val="0"/>
              <w:marRight w:val="0"/>
              <w:marTop w:val="0"/>
              <w:marBottom w:val="0"/>
              <w:divBdr>
                <w:top w:val="none" w:sz="0" w:space="0" w:color="auto"/>
                <w:left w:val="none" w:sz="0" w:space="0" w:color="auto"/>
                <w:bottom w:val="none" w:sz="0" w:space="0" w:color="auto"/>
                <w:right w:val="none" w:sz="0" w:space="0" w:color="auto"/>
              </w:divBdr>
            </w:div>
            <w:div w:id="113182545">
              <w:marLeft w:val="0"/>
              <w:marRight w:val="0"/>
              <w:marTop w:val="0"/>
              <w:marBottom w:val="0"/>
              <w:divBdr>
                <w:top w:val="none" w:sz="0" w:space="0" w:color="auto"/>
                <w:left w:val="none" w:sz="0" w:space="0" w:color="auto"/>
                <w:bottom w:val="none" w:sz="0" w:space="0" w:color="auto"/>
                <w:right w:val="none" w:sz="0" w:space="0" w:color="auto"/>
              </w:divBdr>
            </w:div>
            <w:div w:id="688608316">
              <w:marLeft w:val="0"/>
              <w:marRight w:val="0"/>
              <w:marTop w:val="0"/>
              <w:marBottom w:val="0"/>
              <w:divBdr>
                <w:top w:val="none" w:sz="0" w:space="0" w:color="auto"/>
                <w:left w:val="none" w:sz="0" w:space="0" w:color="auto"/>
                <w:bottom w:val="none" w:sz="0" w:space="0" w:color="auto"/>
                <w:right w:val="none" w:sz="0" w:space="0" w:color="auto"/>
              </w:divBdr>
            </w:div>
            <w:div w:id="306325389">
              <w:marLeft w:val="0"/>
              <w:marRight w:val="0"/>
              <w:marTop w:val="0"/>
              <w:marBottom w:val="0"/>
              <w:divBdr>
                <w:top w:val="none" w:sz="0" w:space="0" w:color="auto"/>
                <w:left w:val="none" w:sz="0" w:space="0" w:color="auto"/>
                <w:bottom w:val="none" w:sz="0" w:space="0" w:color="auto"/>
                <w:right w:val="none" w:sz="0" w:space="0" w:color="auto"/>
              </w:divBdr>
            </w:div>
            <w:div w:id="1354769300">
              <w:marLeft w:val="0"/>
              <w:marRight w:val="0"/>
              <w:marTop w:val="0"/>
              <w:marBottom w:val="0"/>
              <w:divBdr>
                <w:top w:val="none" w:sz="0" w:space="0" w:color="auto"/>
                <w:left w:val="none" w:sz="0" w:space="0" w:color="auto"/>
                <w:bottom w:val="none" w:sz="0" w:space="0" w:color="auto"/>
                <w:right w:val="none" w:sz="0" w:space="0" w:color="auto"/>
              </w:divBdr>
            </w:div>
            <w:div w:id="104618365">
              <w:marLeft w:val="0"/>
              <w:marRight w:val="0"/>
              <w:marTop w:val="0"/>
              <w:marBottom w:val="0"/>
              <w:divBdr>
                <w:top w:val="none" w:sz="0" w:space="0" w:color="auto"/>
                <w:left w:val="none" w:sz="0" w:space="0" w:color="auto"/>
                <w:bottom w:val="none" w:sz="0" w:space="0" w:color="auto"/>
                <w:right w:val="none" w:sz="0" w:space="0" w:color="auto"/>
              </w:divBdr>
            </w:div>
            <w:div w:id="1027675231">
              <w:marLeft w:val="0"/>
              <w:marRight w:val="0"/>
              <w:marTop w:val="0"/>
              <w:marBottom w:val="0"/>
              <w:divBdr>
                <w:top w:val="none" w:sz="0" w:space="0" w:color="auto"/>
                <w:left w:val="none" w:sz="0" w:space="0" w:color="auto"/>
                <w:bottom w:val="none" w:sz="0" w:space="0" w:color="auto"/>
                <w:right w:val="none" w:sz="0" w:space="0" w:color="auto"/>
              </w:divBdr>
            </w:div>
            <w:div w:id="534849805">
              <w:marLeft w:val="0"/>
              <w:marRight w:val="0"/>
              <w:marTop w:val="0"/>
              <w:marBottom w:val="0"/>
              <w:divBdr>
                <w:top w:val="none" w:sz="0" w:space="0" w:color="auto"/>
                <w:left w:val="none" w:sz="0" w:space="0" w:color="auto"/>
                <w:bottom w:val="none" w:sz="0" w:space="0" w:color="auto"/>
                <w:right w:val="none" w:sz="0" w:space="0" w:color="auto"/>
              </w:divBdr>
            </w:div>
            <w:div w:id="1617562332">
              <w:marLeft w:val="0"/>
              <w:marRight w:val="0"/>
              <w:marTop w:val="0"/>
              <w:marBottom w:val="0"/>
              <w:divBdr>
                <w:top w:val="none" w:sz="0" w:space="0" w:color="auto"/>
                <w:left w:val="none" w:sz="0" w:space="0" w:color="auto"/>
                <w:bottom w:val="none" w:sz="0" w:space="0" w:color="auto"/>
                <w:right w:val="none" w:sz="0" w:space="0" w:color="auto"/>
              </w:divBdr>
            </w:div>
            <w:div w:id="568730101">
              <w:marLeft w:val="0"/>
              <w:marRight w:val="0"/>
              <w:marTop w:val="0"/>
              <w:marBottom w:val="0"/>
              <w:divBdr>
                <w:top w:val="none" w:sz="0" w:space="0" w:color="auto"/>
                <w:left w:val="none" w:sz="0" w:space="0" w:color="auto"/>
                <w:bottom w:val="none" w:sz="0" w:space="0" w:color="auto"/>
                <w:right w:val="none" w:sz="0" w:space="0" w:color="auto"/>
              </w:divBdr>
            </w:div>
            <w:div w:id="890194129">
              <w:marLeft w:val="0"/>
              <w:marRight w:val="0"/>
              <w:marTop w:val="0"/>
              <w:marBottom w:val="0"/>
              <w:divBdr>
                <w:top w:val="none" w:sz="0" w:space="0" w:color="auto"/>
                <w:left w:val="none" w:sz="0" w:space="0" w:color="auto"/>
                <w:bottom w:val="none" w:sz="0" w:space="0" w:color="auto"/>
                <w:right w:val="none" w:sz="0" w:space="0" w:color="auto"/>
              </w:divBdr>
            </w:div>
            <w:div w:id="559708865">
              <w:marLeft w:val="0"/>
              <w:marRight w:val="0"/>
              <w:marTop w:val="0"/>
              <w:marBottom w:val="0"/>
              <w:divBdr>
                <w:top w:val="none" w:sz="0" w:space="0" w:color="auto"/>
                <w:left w:val="none" w:sz="0" w:space="0" w:color="auto"/>
                <w:bottom w:val="none" w:sz="0" w:space="0" w:color="auto"/>
                <w:right w:val="none" w:sz="0" w:space="0" w:color="auto"/>
              </w:divBdr>
            </w:div>
            <w:div w:id="1541092401">
              <w:marLeft w:val="0"/>
              <w:marRight w:val="0"/>
              <w:marTop w:val="0"/>
              <w:marBottom w:val="0"/>
              <w:divBdr>
                <w:top w:val="none" w:sz="0" w:space="0" w:color="auto"/>
                <w:left w:val="none" w:sz="0" w:space="0" w:color="auto"/>
                <w:bottom w:val="none" w:sz="0" w:space="0" w:color="auto"/>
                <w:right w:val="none" w:sz="0" w:space="0" w:color="auto"/>
              </w:divBdr>
            </w:div>
            <w:div w:id="1203984489">
              <w:marLeft w:val="0"/>
              <w:marRight w:val="0"/>
              <w:marTop w:val="0"/>
              <w:marBottom w:val="0"/>
              <w:divBdr>
                <w:top w:val="none" w:sz="0" w:space="0" w:color="auto"/>
                <w:left w:val="none" w:sz="0" w:space="0" w:color="auto"/>
                <w:bottom w:val="none" w:sz="0" w:space="0" w:color="auto"/>
                <w:right w:val="none" w:sz="0" w:space="0" w:color="auto"/>
              </w:divBdr>
            </w:div>
            <w:div w:id="1598832465">
              <w:marLeft w:val="0"/>
              <w:marRight w:val="0"/>
              <w:marTop w:val="0"/>
              <w:marBottom w:val="0"/>
              <w:divBdr>
                <w:top w:val="none" w:sz="0" w:space="0" w:color="auto"/>
                <w:left w:val="none" w:sz="0" w:space="0" w:color="auto"/>
                <w:bottom w:val="none" w:sz="0" w:space="0" w:color="auto"/>
                <w:right w:val="none" w:sz="0" w:space="0" w:color="auto"/>
              </w:divBdr>
            </w:div>
            <w:div w:id="504513322">
              <w:marLeft w:val="0"/>
              <w:marRight w:val="0"/>
              <w:marTop w:val="0"/>
              <w:marBottom w:val="0"/>
              <w:divBdr>
                <w:top w:val="none" w:sz="0" w:space="0" w:color="auto"/>
                <w:left w:val="none" w:sz="0" w:space="0" w:color="auto"/>
                <w:bottom w:val="none" w:sz="0" w:space="0" w:color="auto"/>
                <w:right w:val="none" w:sz="0" w:space="0" w:color="auto"/>
              </w:divBdr>
            </w:div>
            <w:div w:id="1257055706">
              <w:marLeft w:val="0"/>
              <w:marRight w:val="0"/>
              <w:marTop w:val="0"/>
              <w:marBottom w:val="0"/>
              <w:divBdr>
                <w:top w:val="none" w:sz="0" w:space="0" w:color="auto"/>
                <w:left w:val="none" w:sz="0" w:space="0" w:color="auto"/>
                <w:bottom w:val="none" w:sz="0" w:space="0" w:color="auto"/>
                <w:right w:val="none" w:sz="0" w:space="0" w:color="auto"/>
              </w:divBdr>
            </w:div>
            <w:div w:id="1098599217">
              <w:marLeft w:val="0"/>
              <w:marRight w:val="0"/>
              <w:marTop w:val="0"/>
              <w:marBottom w:val="0"/>
              <w:divBdr>
                <w:top w:val="none" w:sz="0" w:space="0" w:color="auto"/>
                <w:left w:val="none" w:sz="0" w:space="0" w:color="auto"/>
                <w:bottom w:val="none" w:sz="0" w:space="0" w:color="auto"/>
                <w:right w:val="none" w:sz="0" w:space="0" w:color="auto"/>
              </w:divBdr>
            </w:div>
            <w:div w:id="669017281">
              <w:marLeft w:val="0"/>
              <w:marRight w:val="0"/>
              <w:marTop w:val="0"/>
              <w:marBottom w:val="0"/>
              <w:divBdr>
                <w:top w:val="none" w:sz="0" w:space="0" w:color="auto"/>
                <w:left w:val="none" w:sz="0" w:space="0" w:color="auto"/>
                <w:bottom w:val="none" w:sz="0" w:space="0" w:color="auto"/>
                <w:right w:val="none" w:sz="0" w:space="0" w:color="auto"/>
              </w:divBdr>
            </w:div>
            <w:div w:id="1420180273">
              <w:marLeft w:val="0"/>
              <w:marRight w:val="0"/>
              <w:marTop w:val="0"/>
              <w:marBottom w:val="0"/>
              <w:divBdr>
                <w:top w:val="none" w:sz="0" w:space="0" w:color="auto"/>
                <w:left w:val="none" w:sz="0" w:space="0" w:color="auto"/>
                <w:bottom w:val="none" w:sz="0" w:space="0" w:color="auto"/>
                <w:right w:val="none" w:sz="0" w:space="0" w:color="auto"/>
              </w:divBdr>
            </w:div>
            <w:div w:id="1806384060">
              <w:marLeft w:val="0"/>
              <w:marRight w:val="0"/>
              <w:marTop w:val="0"/>
              <w:marBottom w:val="0"/>
              <w:divBdr>
                <w:top w:val="none" w:sz="0" w:space="0" w:color="auto"/>
                <w:left w:val="none" w:sz="0" w:space="0" w:color="auto"/>
                <w:bottom w:val="none" w:sz="0" w:space="0" w:color="auto"/>
                <w:right w:val="none" w:sz="0" w:space="0" w:color="auto"/>
              </w:divBdr>
            </w:div>
            <w:div w:id="784151838">
              <w:marLeft w:val="0"/>
              <w:marRight w:val="0"/>
              <w:marTop w:val="0"/>
              <w:marBottom w:val="0"/>
              <w:divBdr>
                <w:top w:val="none" w:sz="0" w:space="0" w:color="auto"/>
                <w:left w:val="none" w:sz="0" w:space="0" w:color="auto"/>
                <w:bottom w:val="none" w:sz="0" w:space="0" w:color="auto"/>
                <w:right w:val="none" w:sz="0" w:space="0" w:color="auto"/>
              </w:divBdr>
            </w:div>
            <w:div w:id="1409113220">
              <w:marLeft w:val="0"/>
              <w:marRight w:val="0"/>
              <w:marTop w:val="0"/>
              <w:marBottom w:val="0"/>
              <w:divBdr>
                <w:top w:val="none" w:sz="0" w:space="0" w:color="auto"/>
                <w:left w:val="none" w:sz="0" w:space="0" w:color="auto"/>
                <w:bottom w:val="none" w:sz="0" w:space="0" w:color="auto"/>
                <w:right w:val="none" w:sz="0" w:space="0" w:color="auto"/>
              </w:divBdr>
            </w:div>
            <w:div w:id="1744988409">
              <w:marLeft w:val="0"/>
              <w:marRight w:val="0"/>
              <w:marTop w:val="0"/>
              <w:marBottom w:val="0"/>
              <w:divBdr>
                <w:top w:val="none" w:sz="0" w:space="0" w:color="auto"/>
                <w:left w:val="none" w:sz="0" w:space="0" w:color="auto"/>
                <w:bottom w:val="none" w:sz="0" w:space="0" w:color="auto"/>
                <w:right w:val="none" w:sz="0" w:space="0" w:color="auto"/>
              </w:divBdr>
            </w:div>
            <w:div w:id="988676833">
              <w:marLeft w:val="0"/>
              <w:marRight w:val="0"/>
              <w:marTop w:val="0"/>
              <w:marBottom w:val="0"/>
              <w:divBdr>
                <w:top w:val="none" w:sz="0" w:space="0" w:color="auto"/>
                <w:left w:val="none" w:sz="0" w:space="0" w:color="auto"/>
                <w:bottom w:val="none" w:sz="0" w:space="0" w:color="auto"/>
                <w:right w:val="none" w:sz="0" w:space="0" w:color="auto"/>
              </w:divBdr>
            </w:div>
            <w:div w:id="1892616618">
              <w:marLeft w:val="0"/>
              <w:marRight w:val="0"/>
              <w:marTop w:val="0"/>
              <w:marBottom w:val="0"/>
              <w:divBdr>
                <w:top w:val="none" w:sz="0" w:space="0" w:color="auto"/>
                <w:left w:val="none" w:sz="0" w:space="0" w:color="auto"/>
                <w:bottom w:val="none" w:sz="0" w:space="0" w:color="auto"/>
                <w:right w:val="none" w:sz="0" w:space="0" w:color="auto"/>
              </w:divBdr>
            </w:div>
            <w:div w:id="917402067">
              <w:marLeft w:val="0"/>
              <w:marRight w:val="0"/>
              <w:marTop w:val="0"/>
              <w:marBottom w:val="0"/>
              <w:divBdr>
                <w:top w:val="none" w:sz="0" w:space="0" w:color="auto"/>
                <w:left w:val="none" w:sz="0" w:space="0" w:color="auto"/>
                <w:bottom w:val="none" w:sz="0" w:space="0" w:color="auto"/>
                <w:right w:val="none" w:sz="0" w:space="0" w:color="auto"/>
              </w:divBdr>
            </w:div>
            <w:div w:id="1700163601">
              <w:marLeft w:val="0"/>
              <w:marRight w:val="0"/>
              <w:marTop w:val="0"/>
              <w:marBottom w:val="0"/>
              <w:divBdr>
                <w:top w:val="none" w:sz="0" w:space="0" w:color="auto"/>
                <w:left w:val="none" w:sz="0" w:space="0" w:color="auto"/>
                <w:bottom w:val="none" w:sz="0" w:space="0" w:color="auto"/>
                <w:right w:val="none" w:sz="0" w:space="0" w:color="auto"/>
              </w:divBdr>
            </w:div>
            <w:div w:id="1588031726">
              <w:marLeft w:val="0"/>
              <w:marRight w:val="0"/>
              <w:marTop w:val="0"/>
              <w:marBottom w:val="0"/>
              <w:divBdr>
                <w:top w:val="none" w:sz="0" w:space="0" w:color="auto"/>
                <w:left w:val="none" w:sz="0" w:space="0" w:color="auto"/>
                <w:bottom w:val="none" w:sz="0" w:space="0" w:color="auto"/>
                <w:right w:val="none" w:sz="0" w:space="0" w:color="auto"/>
              </w:divBdr>
            </w:div>
            <w:div w:id="156502176">
              <w:marLeft w:val="0"/>
              <w:marRight w:val="0"/>
              <w:marTop w:val="0"/>
              <w:marBottom w:val="0"/>
              <w:divBdr>
                <w:top w:val="none" w:sz="0" w:space="0" w:color="auto"/>
                <w:left w:val="none" w:sz="0" w:space="0" w:color="auto"/>
                <w:bottom w:val="none" w:sz="0" w:space="0" w:color="auto"/>
                <w:right w:val="none" w:sz="0" w:space="0" w:color="auto"/>
              </w:divBdr>
            </w:div>
            <w:div w:id="1747192965">
              <w:marLeft w:val="0"/>
              <w:marRight w:val="0"/>
              <w:marTop w:val="0"/>
              <w:marBottom w:val="0"/>
              <w:divBdr>
                <w:top w:val="none" w:sz="0" w:space="0" w:color="auto"/>
                <w:left w:val="none" w:sz="0" w:space="0" w:color="auto"/>
                <w:bottom w:val="none" w:sz="0" w:space="0" w:color="auto"/>
                <w:right w:val="none" w:sz="0" w:space="0" w:color="auto"/>
              </w:divBdr>
            </w:div>
            <w:div w:id="1150899220">
              <w:marLeft w:val="0"/>
              <w:marRight w:val="0"/>
              <w:marTop w:val="0"/>
              <w:marBottom w:val="0"/>
              <w:divBdr>
                <w:top w:val="none" w:sz="0" w:space="0" w:color="auto"/>
                <w:left w:val="none" w:sz="0" w:space="0" w:color="auto"/>
                <w:bottom w:val="none" w:sz="0" w:space="0" w:color="auto"/>
                <w:right w:val="none" w:sz="0" w:space="0" w:color="auto"/>
              </w:divBdr>
            </w:div>
            <w:div w:id="384912020">
              <w:marLeft w:val="0"/>
              <w:marRight w:val="0"/>
              <w:marTop w:val="0"/>
              <w:marBottom w:val="0"/>
              <w:divBdr>
                <w:top w:val="none" w:sz="0" w:space="0" w:color="auto"/>
                <w:left w:val="none" w:sz="0" w:space="0" w:color="auto"/>
                <w:bottom w:val="none" w:sz="0" w:space="0" w:color="auto"/>
                <w:right w:val="none" w:sz="0" w:space="0" w:color="auto"/>
              </w:divBdr>
            </w:div>
            <w:div w:id="730077360">
              <w:marLeft w:val="0"/>
              <w:marRight w:val="0"/>
              <w:marTop w:val="0"/>
              <w:marBottom w:val="0"/>
              <w:divBdr>
                <w:top w:val="none" w:sz="0" w:space="0" w:color="auto"/>
                <w:left w:val="none" w:sz="0" w:space="0" w:color="auto"/>
                <w:bottom w:val="none" w:sz="0" w:space="0" w:color="auto"/>
                <w:right w:val="none" w:sz="0" w:space="0" w:color="auto"/>
              </w:divBdr>
            </w:div>
            <w:div w:id="864488556">
              <w:marLeft w:val="0"/>
              <w:marRight w:val="0"/>
              <w:marTop w:val="0"/>
              <w:marBottom w:val="0"/>
              <w:divBdr>
                <w:top w:val="none" w:sz="0" w:space="0" w:color="auto"/>
                <w:left w:val="none" w:sz="0" w:space="0" w:color="auto"/>
                <w:bottom w:val="none" w:sz="0" w:space="0" w:color="auto"/>
                <w:right w:val="none" w:sz="0" w:space="0" w:color="auto"/>
              </w:divBdr>
            </w:div>
            <w:div w:id="269822881">
              <w:marLeft w:val="0"/>
              <w:marRight w:val="0"/>
              <w:marTop w:val="0"/>
              <w:marBottom w:val="0"/>
              <w:divBdr>
                <w:top w:val="none" w:sz="0" w:space="0" w:color="auto"/>
                <w:left w:val="none" w:sz="0" w:space="0" w:color="auto"/>
                <w:bottom w:val="none" w:sz="0" w:space="0" w:color="auto"/>
                <w:right w:val="none" w:sz="0" w:space="0" w:color="auto"/>
              </w:divBdr>
            </w:div>
            <w:div w:id="1411347619">
              <w:marLeft w:val="0"/>
              <w:marRight w:val="0"/>
              <w:marTop w:val="0"/>
              <w:marBottom w:val="0"/>
              <w:divBdr>
                <w:top w:val="none" w:sz="0" w:space="0" w:color="auto"/>
                <w:left w:val="none" w:sz="0" w:space="0" w:color="auto"/>
                <w:bottom w:val="none" w:sz="0" w:space="0" w:color="auto"/>
                <w:right w:val="none" w:sz="0" w:space="0" w:color="auto"/>
              </w:divBdr>
            </w:div>
            <w:div w:id="1305046826">
              <w:marLeft w:val="0"/>
              <w:marRight w:val="0"/>
              <w:marTop w:val="0"/>
              <w:marBottom w:val="0"/>
              <w:divBdr>
                <w:top w:val="none" w:sz="0" w:space="0" w:color="auto"/>
                <w:left w:val="none" w:sz="0" w:space="0" w:color="auto"/>
                <w:bottom w:val="none" w:sz="0" w:space="0" w:color="auto"/>
                <w:right w:val="none" w:sz="0" w:space="0" w:color="auto"/>
              </w:divBdr>
            </w:div>
            <w:div w:id="1295023942">
              <w:marLeft w:val="0"/>
              <w:marRight w:val="0"/>
              <w:marTop w:val="0"/>
              <w:marBottom w:val="0"/>
              <w:divBdr>
                <w:top w:val="none" w:sz="0" w:space="0" w:color="auto"/>
                <w:left w:val="none" w:sz="0" w:space="0" w:color="auto"/>
                <w:bottom w:val="none" w:sz="0" w:space="0" w:color="auto"/>
                <w:right w:val="none" w:sz="0" w:space="0" w:color="auto"/>
              </w:divBdr>
            </w:div>
            <w:div w:id="1350834699">
              <w:marLeft w:val="0"/>
              <w:marRight w:val="0"/>
              <w:marTop w:val="0"/>
              <w:marBottom w:val="0"/>
              <w:divBdr>
                <w:top w:val="none" w:sz="0" w:space="0" w:color="auto"/>
                <w:left w:val="none" w:sz="0" w:space="0" w:color="auto"/>
                <w:bottom w:val="none" w:sz="0" w:space="0" w:color="auto"/>
                <w:right w:val="none" w:sz="0" w:space="0" w:color="auto"/>
              </w:divBdr>
            </w:div>
            <w:div w:id="854685328">
              <w:marLeft w:val="0"/>
              <w:marRight w:val="0"/>
              <w:marTop w:val="0"/>
              <w:marBottom w:val="0"/>
              <w:divBdr>
                <w:top w:val="none" w:sz="0" w:space="0" w:color="auto"/>
                <w:left w:val="none" w:sz="0" w:space="0" w:color="auto"/>
                <w:bottom w:val="none" w:sz="0" w:space="0" w:color="auto"/>
                <w:right w:val="none" w:sz="0" w:space="0" w:color="auto"/>
              </w:divBdr>
            </w:div>
            <w:div w:id="508443529">
              <w:marLeft w:val="0"/>
              <w:marRight w:val="0"/>
              <w:marTop w:val="0"/>
              <w:marBottom w:val="0"/>
              <w:divBdr>
                <w:top w:val="none" w:sz="0" w:space="0" w:color="auto"/>
                <w:left w:val="none" w:sz="0" w:space="0" w:color="auto"/>
                <w:bottom w:val="none" w:sz="0" w:space="0" w:color="auto"/>
                <w:right w:val="none" w:sz="0" w:space="0" w:color="auto"/>
              </w:divBdr>
            </w:div>
            <w:div w:id="549655235">
              <w:marLeft w:val="0"/>
              <w:marRight w:val="0"/>
              <w:marTop w:val="0"/>
              <w:marBottom w:val="0"/>
              <w:divBdr>
                <w:top w:val="none" w:sz="0" w:space="0" w:color="auto"/>
                <w:left w:val="none" w:sz="0" w:space="0" w:color="auto"/>
                <w:bottom w:val="none" w:sz="0" w:space="0" w:color="auto"/>
                <w:right w:val="none" w:sz="0" w:space="0" w:color="auto"/>
              </w:divBdr>
            </w:div>
            <w:div w:id="1521698076">
              <w:marLeft w:val="0"/>
              <w:marRight w:val="0"/>
              <w:marTop w:val="0"/>
              <w:marBottom w:val="0"/>
              <w:divBdr>
                <w:top w:val="none" w:sz="0" w:space="0" w:color="auto"/>
                <w:left w:val="none" w:sz="0" w:space="0" w:color="auto"/>
                <w:bottom w:val="none" w:sz="0" w:space="0" w:color="auto"/>
                <w:right w:val="none" w:sz="0" w:space="0" w:color="auto"/>
              </w:divBdr>
            </w:div>
            <w:div w:id="1876766267">
              <w:marLeft w:val="0"/>
              <w:marRight w:val="0"/>
              <w:marTop w:val="0"/>
              <w:marBottom w:val="0"/>
              <w:divBdr>
                <w:top w:val="none" w:sz="0" w:space="0" w:color="auto"/>
                <w:left w:val="none" w:sz="0" w:space="0" w:color="auto"/>
                <w:bottom w:val="none" w:sz="0" w:space="0" w:color="auto"/>
                <w:right w:val="none" w:sz="0" w:space="0" w:color="auto"/>
              </w:divBdr>
            </w:div>
            <w:div w:id="433407009">
              <w:marLeft w:val="0"/>
              <w:marRight w:val="0"/>
              <w:marTop w:val="0"/>
              <w:marBottom w:val="0"/>
              <w:divBdr>
                <w:top w:val="none" w:sz="0" w:space="0" w:color="auto"/>
                <w:left w:val="none" w:sz="0" w:space="0" w:color="auto"/>
                <w:bottom w:val="none" w:sz="0" w:space="0" w:color="auto"/>
                <w:right w:val="none" w:sz="0" w:space="0" w:color="auto"/>
              </w:divBdr>
            </w:div>
            <w:div w:id="923957789">
              <w:marLeft w:val="0"/>
              <w:marRight w:val="0"/>
              <w:marTop w:val="0"/>
              <w:marBottom w:val="0"/>
              <w:divBdr>
                <w:top w:val="none" w:sz="0" w:space="0" w:color="auto"/>
                <w:left w:val="none" w:sz="0" w:space="0" w:color="auto"/>
                <w:bottom w:val="none" w:sz="0" w:space="0" w:color="auto"/>
                <w:right w:val="none" w:sz="0" w:space="0" w:color="auto"/>
              </w:divBdr>
            </w:div>
            <w:div w:id="1569462300">
              <w:marLeft w:val="0"/>
              <w:marRight w:val="0"/>
              <w:marTop w:val="0"/>
              <w:marBottom w:val="0"/>
              <w:divBdr>
                <w:top w:val="none" w:sz="0" w:space="0" w:color="auto"/>
                <w:left w:val="none" w:sz="0" w:space="0" w:color="auto"/>
                <w:bottom w:val="none" w:sz="0" w:space="0" w:color="auto"/>
                <w:right w:val="none" w:sz="0" w:space="0" w:color="auto"/>
              </w:divBdr>
            </w:div>
            <w:div w:id="109785805">
              <w:marLeft w:val="0"/>
              <w:marRight w:val="0"/>
              <w:marTop w:val="0"/>
              <w:marBottom w:val="0"/>
              <w:divBdr>
                <w:top w:val="none" w:sz="0" w:space="0" w:color="auto"/>
                <w:left w:val="none" w:sz="0" w:space="0" w:color="auto"/>
                <w:bottom w:val="none" w:sz="0" w:space="0" w:color="auto"/>
                <w:right w:val="none" w:sz="0" w:space="0" w:color="auto"/>
              </w:divBdr>
            </w:div>
            <w:div w:id="1877546364">
              <w:marLeft w:val="0"/>
              <w:marRight w:val="0"/>
              <w:marTop w:val="0"/>
              <w:marBottom w:val="0"/>
              <w:divBdr>
                <w:top w:val="none" w:sz="0" w:space="0" w:color="auto"/>
                <w:left w:val="none" w:sz="0" w:space="0" w:color="auto"/>
                <w:bottom w:val="none" w:sz="0" w:space="0" w:color="auto"/>
                <w:right w:val="none" w:sz="0" w:space="0" w:color="auto"/>
              </w:divBdr>
            </w:div>
            <w:div w:id="1422750867">
              <w:marLeft w:val="0"/>
              <w:marRight w:val="0"/>
              <w:marTop w:val="0"/>
              <w:marBottom w:val="0"/>
              <w:divBdr>
                <w:top w:val="none" w:sz="0" w:space="0" w:color="auto"/>
                <w:left w:val="none" w:sz="0" w:space="0" w:color="auto"/>
                <w:bottom w:val="none" w:sz="0" w:space="0" w:color="auto"/>
                <w:right w:val="none" w:sz="0" w:space="0" w:color="auto"/>
              </w:divBdr>
            </w:div>
            <w:div w:id="1704671870">
              <w:marLeft w:val="0"/>
              <w:marRight w:val="0"/>
              <w:marTop w:val="0"/>
              <w:marBottom w:val="0"/>
              <w:divBdr>
                <w:top w:val="none" w:sz="0" w:space="0" w:color="auto"/>
                <w:left w:val="none" w:sz="0" w:space="0" w:color="auto"/>
                <w:bottom w:val="none" w:sz="0" w:space="0" w:color="auto"/>
                <w:right w:val="none" w:sz="0" w:space="0" w:color="auto"/>
              </w:divBdr>
            </w:div>
            <w:div w:id="219752576">
              <w:marLeft w:val="0"/>
              <w:marRight w:val="0"/>
              <w:marTop w:val="0"/>
              <w:marBottom w:val="0"/>
              <w:divBdr>
                <w:top w:val="none" w:sz="0" w:space="0" w:color="auto"/>
                <w:left w:val="none" w:sz="0" w:space="0" w:color="auto"/>
                <w:bottom w:val="none" w:sz="0" w:space="0" w:color="auto"/>
                <w:right w:val="none" w:sz="0" w:space="0" w:color="auto"/>
              </w:divBdr>
            </w:div>
            <w:div w:id="1475291310">
              <w:marLeft w:val="0"/>
              <w:marRight w:val="0"/>
              <w:marTop w:val="0"/>
              <w:marBottom w:val="0"/>
              <w:divBdr>
                <w:top w:val="none" w:sz="0" w:space="0" w:color="auto"/>
                <w:left w:val="none" w:sz="0" w:space="0" w:color="auto"/>
                <w:bottom w:val="none" w:sz="0" w:space="0" w:color="auto"/>
                <w:right w:val="none" w:sz="0" w:space="0" w:color="auto"/>
              </w:divBdr>
            </w:div>
            <w:div w:id="1032997949">
              <w:marLeft w:val="0"/>
              <w:marRight w:val="0"/>
              <w:marTop w:val="0"/>
              <w:marBottom w:val="0"/>
              <w:divBdr>
                <w:top w:val="none" w:sz="0" w:space="0" w:color="auto"/>
                <w:left w:val="none" w:sz="0" w:space="0" w:color="auto"/>
                <w:bottom w:val="none" w:sz="0" w:space="0" w:color="auto"/>
                <w:right w:val="none" w:sz="0" w:space="0" w:color="auto"/>
              </w:divBdr>
            </w:div>
            <w:div w:id="1298074731">
              <w:marLeft w:val="0"/>
              <w:marRight w:val="0"/>
              <w:marTop w:val="0"/>
              <w:marBottom w:val="0"/>
              <w:divBdr>
                <w:top w:val="none" w:sz="0" w:space="0" w:color="auto"/>
                <w:left w:val="none" w:sz="0" w:space="0" w:color="auto"/>
                <w:bottom w:val="none" w:sz="0" w:space="0" w:color="auto"/>
                <w:right w:val="none" w:sz="0" w:space="0" w:color="auto"/>
              </w:divBdr>
            </w:div>
            <w:div w:id="2143763996">
              <w:marLeft w:val="0"/>
              <w:marRight w:val="0"/>
              <w:marTop w:val="0"/>
              <w:marBottom w:val="0"/>
              <w:divBdr>
                <w:top w:val="none" w:sz="0" w:space="0" w:color="auto"/>
                <w:left w:val="none" w:sz="0" w:space="0" w:color="auto"/>
                <w:bottom w:val="none" w:sz="0" w:space="0" w:color="auto"/>
                <w:right w:val="none" w:sz="0" w:space="0" w:color="auto"/>
              </w:divBdr>
            </w:div>
            <w:div w:id="1422339100">
              <w:marLeft w:val="0"/>
              <w:marRight w:val="0"/>
              <w:marTop w:val="0"/>
              <w:marBottom w:val="0"/>
              <w:divBdr>
                <w:top w:val="none" w:sz="0" w:space="0" w:color="auto"/>
                <w:left w:val="none" w:sz="0" w:space="0" w:color="auto"/>
                <w:bottom w:val="none" w:sz="0" w:space="0" w:color="auto"/>
                <w:right w:val="none" w:sz="0" w:space="0" w:color="auto"/>
              </w:divBdr>
            </w:div>
            <w:div w:id="1403987839">
              <w:marLeft w:val="0"/>
              <w:marRight w:val="0"/>
              <w:marTop w:val="0"/>
              <w:marBottom w:val="0"/>
              <w:divBdr>
                <w:top w:val="none" w:sz="0" w:space="0" w:color="auto"/>
                <w:left w:val="none" w:sz="0" w:space="0" w:color="auto"/>
                <w:bottom w:val="none" w:sz="0" w:space="0" w:color="auto"/>
                <w:right w:val="none" w:sz="0" w:space="0" w:color="auto"/>
              </w:divBdr>
            </w:div>
            <w:div w:id="940837001">
              <w:marLeft w:val="0"/>
              <w:marRight w:val="0"/>
              <w:marTop w:val="0"/>
              <w:marBottom w:val="0"/>
              <w:divBdr>
                <w:top w:val="none" w:sz="0" w:space="0" w:color="auto"/>
                <w:left w:val="none" w:sz="0" w:space="0" w:color="auto"/>
                <w:bottom w:val="none" w:sz="0" w:space="0" w:color="auto"/>
                <w:right w:val="none" w:sz="0" w:space="0" w:color="auto"/>
              </w:divBdr>
            </w:div>
            <w:div w:id="2005085480">
              <w:marLeft w:val="0"/>
              <w:marRight w:val="0"/>
              <w:marTop w:val="0"/>
              <w:marBottom w:val="0"/>
              <w:divBdr>
                <w:top w:val="none" w:sz="0" w:space="0" w:color="auto"/>
                <w:left w:val="none" w:sz="0" w:space="0" w:color="auto"/>
                <w:bottom w:val="none" w:sz="0" w:space="0" w:color="auto"/>
                <w:right w:val="none" w:sz="0" w:space="0" w:color="auto"/>
              </w:divBdr>
            </w:div>
            <w:div w:id="2115393194">
              <w:marLeft w:val="0"/>
              <w:marRight w:val="0"/>
              <w:marTop w:val="0"/>
              <w:marBottom w:val="0"/>
              <w:divBdr>
                <w:top w:val="none" w:sz="0" w:space="0" w:color="auto"/>
                <w:left w:val="none" w:sz="0" w:space="0" w:color="auto"/>
                <w:bottom w:val="none" w:sz="0" w:space="0" w:color="auto"/>
                <w:right w:val="none" w:sz="0" w:space="0" w:color="auto"/>
              </w:divBdr>
            </w:div>
            <w:div w:id="1185946367">
              <w:marLeft w:val="0"/>
              <w:marRight w:val="0"/>
              <w:marTop w:val="0"/>
              <w:marBottom w:val="0"/>
              <w:divBdr>
                <w:top w:val="none" w:sz="0" w:space="0" w:color="auto"/>
                <w:left w:val="none" w:sz="0" w:space="0" w:color="auto"/>
                <w:bottom w:val="none" w:sz="0" w:space="0" w:color="auto"/>
                <w:right w:val="none" w:sz="0" w:space="0" w:color="auto"/>
              </w:divBdr>
            </w:div>
            <w:div w:id="895167688">
              <w:marLeft w:val="0"/>
              <w:marRight w:val="0"/>
              <w:marTop w:val="0"/>
              <w:marBottom w:val="0"/>
              <w:divBdr>
                <w:top w:val="none" w:sz="0" w:space="0" w:color="auto"/>
                <w:left w:val="none" w:sz="0" w:space="0" w:color="auto"/>
                <w:bottom w:val="none" w:sz="0" w:space="0" w:color="auto"/>
                <w:right w:val="none" w:sz="0" w:space="0" w:color="auto"/>
              </w:divBdr>
            </w:div>
            <w:div w:id="20794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99658">
      <w:bodyDiv w:val="1"/>
      <w:marLeft w:val="0"/>
      <w:marRight w:val="0"/>
      <w:marTop w:val="0"/>
      <w:marBottom w:val="0"/>
      <w:divBdr>
        <w:top w:val="none" w:sz="0" w:space="0" w:color="auto"/>
        <w:left w:val="none" w:sz="0" w:space="0" w:color="auto"/>
        <w:bottom w:val="none" w:sz="0" w:space="0" w:color="auto"/>
        <w:right w:val="none" w:sz="0" w:space="0" w:color="auto"/>
      </w:divBdr>
      <w:divsChild>
        <w:div w:id="303631628">
          <w:marLeft w:val="0"/>
          <w:marRight w:val="0"/>
          <w:marTop w:val="0"/>
          <w:marBottom w:val="0"/>
          <w:divBdr>
            <w:top w:val="none" w:sz="0" w:space="0" w:color="auto"/>
            <w:left w:val="none" w:sz="0" w:space="0" w:color="auto"/>
            <w:bottom w:val="none" w:sz="0" w:space="0" w:color="auto"/>
            <w:right w:val="none" w:sz="0" w:space="0" w:color="auto"/>
          </w:divBdr>
          <w:divsChild>
            <w:div w:id="762410558">
              <w:marLeft w:val="0"/>
              <w:marRight w:val="0"/>
              <w:marTop w:val="0"/>
              <w:marBottom w:val="0"/>
              <w:divBdr>
                <w:top w:val="none" w:sz="0" w:space="0" w:color="auto"/>
                <w:left w:val="none" w:sz="0" w:space="0" w:color="auto"/>
                <w:bottom w:val="none" w:sz="0" w:space="0" w:color="auto"/>
                <w:right w:val="none" w:sz="0" w:space="0" w:color="auto"/>
              </w:divBdr>
            </w:div>
            <w:div w:id="1630747643">
              <w:marLeft w:val="0"/>
              <w:marRight w:val="0"/>
              <w:marTop w:val="0"/>
              <w:marBottom w:val="0"/>
              <w:divBdr>
                <w:top w:val="none" w:sz="0" w:space="0" w:color="auto"/>
                <w:left w:val="none" w:sz="0" w:space="0" w:color="auto"/>
                <w:bottom w:val="none" w:sz="0" w:space="0" w:color="auto"/>
                <w:right w:val="none" w:sz="0" w:space="0" w:color="auto"/>
              </w:divBdr>
            </w:div>
            <w:div w:id="778454687">
              <w:marLeft w:val="0"/>
              <w:marRight w:val="0"/>
              <w:marTop w:val="0"/>
              <w:marBottom w:val="0"/>
              <w:divBdr>
                <w:top w:val="none" w:sz="0" w:space="0" w:color="auto"/>
                <w:left w:val="none" w:sz="0" w:space="0" w:color="auto"/>
                <w:bottom w:val="none" w:sz="0" w:space="0" w:color="auto"/>
                <w:right w:val="none" w:sz="0" w:space="0" w:color="auto"/>
              </w:divBdr>
            </w:div>
            <w:div w:id="1724208105">
              <w:marLeft w:val="0"/>
              <w:marRight w:val="0"/>
              <w:marTop w:val="0"/>
              <w:marBottom w:val="0"/>
              <w:divBdr>
                <w:top w:val="none" w:sz="0" w:space="0" w:color="auto"/>
                <w:left w:val="none" w:sz="0" w:space="0" w:color="auto"/>
                <w:bottom w:val="none" w:sz="0" w:space="0" w:color="auto"/>
                <w:right w:val="none" w:sz="0" w:space="0" w:color="auto"/>
              </w:divBdr>
            </w:div>
            <w:div w:id="909389423">
              <w:marLeft w:val="0"/>
              <w:marRight w:val="0"/>
              <w:marTop w:val="0"/>
              <w:marBottom w:val="0"/>
              <w:divBdr>
                <w:top w:val="none" w:sz="0" w:space="0" w:color="auto"/>
                <w:left w:val="none" w:sz="0" w:space="0" w:color="auto"/>
                <w:bottom w:val="none" w:sz="0" w:space="0" w:color="auto"/>
                <w:right w:val="none" w:sz="0" w:space="0" w:color="auto"/>
              </w:divBdr>
            </w:div>
            <w:div w:id="2098747435">
              <w:marLeft w:val="0"/>
              <w:marRight w:val="0"/>
              <w:marTop w:val="0"/>
              <w:marBottom w:val="0"/>
              <w:divBdr>
                <w:top w:val="none" w:sz="0" w:space="0" w:color="auto"/>
                <w:left w:val="none" w:sz="0" w:space="0" w:color="auto"/>
                <w:bottom w:val="none" w:sz="0" w:space="0" w:color="auto"/>
                <w:right w:val="none" w:sz="0" w:space="0" w:color="auto"/>
              </w:divBdr>
            </w:div>
            <w:div w:id="103577228">
              <w:marLeft w:val="0"/>
              <w:marRight w:val="0"/>
              <w:marTop w:val="0"/>
              <w:marBottom w:val="0"/>
              <w:divBdr>
                <w:top w:val="none" w:sz="0" w:space="0" w:color="auto"/>
                <w:left w:val="none" w:sz="0" w:space="0" w:color="auto"/>
                <w:bottom w:val="none" w:sz="0" w:space="0" w:color="auto"/>
                <w:right w:val="none" w:sz="0" w:space="0" w:color="auto"/>
              </w:divBdr>
            </w:div>
            <w:div w:id="352419068">
              <w:marLeft w:val="0"/>
              <w:marRight w:val="0"/>
              <w:marTop w:val="0"/>
              <w:marBottom w:val="0"/>
              <w:divBdr>
                <w:top w:val="none" w:sz="0" w:space="0" w:color="auto"/>
                <w:left w:val="none" w:sz="0" w:space="0" w:color="auto"/>
                <w:bottom w:val="none" w:sz="0" w:space="0" w:color="auto"/>
                <w:right w:val="none" w:sz="0" w:space="0" w:color="auto"/>
              </w:divBdr>
            </w:div>
            <w:div w:id="2132898297">
              <w:marLeft w:val="0"/>
              <w:marRight w:val="0"/>
              <w:marTop w:val="0"/>
              <w:marBottom w:val="0"/>
              <w:divBdr>
                <w:top w:val="none" w:sz="0" w:space="0" w:color="auto"/>
                <w:left w:val="none" w:sz="0" w:space="0" w:color="auto"/>
                <w:bottom w:val="none" w:sz="0" w:space="0" w:color="auto"/>
                <w:right w:val="none" w:sz="0" w:space="0" w:color="auto"/>
              </w:divBdr>
            </w:div>
            <w:div w:id="318384434">
              <w:marLeft w:val="0"/>
              <w:marRight w:val="0"/>
              <w:marTop w:val="0"/>
              <w:marBottom w:val="0"/>
              <w:divBdr>
                <w:top w:val="none" w:sz="0" w:space="0" w:color="auto"/>
                <w:left w:val="none" w:sz="0" w:space="0" w:color="auto"/>
                <w:bottom w:val="none" w:sz="0" w:space="0" w:color="auto"/>
                <w:right w:val="none" w:sz="0" w:space="0" w:color="auto"/>
              </w:divBdr>
            </w:div>
            <w:div w:id="79067553">
              <w:marLeft w:val="0"/>
              <w:marRight w:val="0"/>
              <w:marTop w:val="0"/>
              <w:marBottom w:val="0"/>
              <w:divBdr>
                <w:top w:val="none" w:sz="0" w:space="0" w:color="auto"/>
                <w:left w:val="none" w:sz="0" w:space="0" w:color="auto"/>
                <w:bottom w:val="none" w:sz="0" w:space="0" w:color="auto"/>
                <w:right w:val="none" w:sz="0" w:space="0" w:color="auto"/>
              </w:divBdr>
            </w:div>
            <w:div w:id="986317859">
              <w:marLeft w:val="0"/>
              <w:marRight w:val="0"/>
              <w:marTop w:val="0"/>
              <w:marBottom w:val="0"/>
              <w:divBdr>
                <w:top w:val="none" w:sz="0" w:space="0" w:color="auto"/>
                <w:left w:val="none" w:sz="0" w:space="0" w:color="auto"/>
                <w:bottom w:val="none" w:sz="0" w:space="0" w:color="auto"/>
                <w:right w:val="none" w:sz="0" w:space="0" w:color="auto"/>
              </w:divBdr>
            </w:div>
            <w:div w:id="776759094">
              <w:marLeft w:val="0"/>
              <w:marRight w:val="0"/>
              <w:marTop w:val="0"/>
              <w:marBottom w:val="0"/>
              <w:divBdr>
                <w:top w:val="none" w:sz="0" w:space="0" w:color="auto"/>
                <w:left w:val="none" w:sz="0" w:space="0" w:color="auto"/>
                <w:bottom w:val="none" w:sz="0" w:space="0" w:color="auto"/>
                <w:right w:val="none" w:sz="0" w:space="0" w:color="auto"/>
              </w:divBdr>
            </w:div>
            <w:div w:id="550384008">
              <w:marLeft w:val="0"/>
              <w:marRight w:val="0"/>
              <w:marTop w:val="0"/>
              <w:marBottom w:val="0"/>
              <w:divBdr>
                <w:top w:val="none" w:sz="0" w:space="0" w:color="auto"/>
                <w:left w:val="none" w:sz="0" w:space="0" w:color="auto"/>
                <w:bottom w:val="none" w:sz="0" w:space="0" w:color="auto"/>
                <w:right w:val="none" w:sz="0" w:space="0" w:color="auto"/>
              </w:divBdr>
            </w:div>
            <w:div w:id="878323310">
              <w:marLeft w:val="0"/>
              <w:marRight w:val="0"/>
              <w:marTop w:val="0"/>
              <w:marBottom w:val="0"/>
              <w:divBdr>
                <w:top w:val="none" w:sz="0" w:space="0" w:color="auto"/>
                <w:left w:val="none" w:sz="0" w:space="0" w:color="auto"/>
                <w:bottom w:val="none" w:sz="0" w:space="0" w:color="auto"/>
                <w:right w:val="none" w:sz="0" w:space="0" w:color="auto"/>
              </w:divBdr>
            </w:div>
            <w:div w:id="1611089499">
              <w:marLeft w:val="0"/>
              <w:marRight w:val="0"/>
              <w:marTop w:val="0"/>
              <w:marBottom w:val="0"/>
              <w:divBdr>
                <w:top w:val="none" w:sz="0" w:space="0" w:color="auto"/>
                <w:left w:val="none" w:sz="0" w:space="0" w:color="auto"/>
                <w:bottom w:val="none" w:sz="0" w:space="0" w:color="auto"/>
                <w:right w:val="none" w:sz="0" w:space="0" w:color="auto"/>
              </w:divBdr>
            </w:div>
            <w:div w:id="1083793557">
              <w:marLeft w:val="0"/>
              <w:marRight w:val="0"/>
              <w:marTop w:val="0"/>
              <w:marBottom w:val="0"/>
              <w:divBdr>
                <w:top w:val="none" w:sz="0" w:space="0" w:color="auto"/>
                <w:left w:val="none" w:sz="0" w:space="0" w:color="auto"/>
                <w:bottom w:val="none" w:sz="0" w:space="0" w:color="auto"/>
                <w:right w:val="none" w:sz="0" w:space="0" w:color="auto"/>
              </w:divBdr>
            </w:div>
            <w:div w:id="1209298100">
              <w:marLeft w:val="0"/>
              <w:marRight w:val="0"/>
              <w:marTop w:val="0"/>
              <w:marBottom w:val="0"/>
              <w:divBdr>
                <w:top w:val="none" w:sz="0" w:space="0" w:color="auto"/>
                <w:left w:val="none" w:sz="0" w:space="0" w:color="auto"/>
                <w:bottom w:val="none" w:sz="0" w:space="0" w:color="auto"/>
                <w:right w:val="none" w:sz="0" w:space="0" w:color="auto"/>
              </w:divBdr>
            </w:div>
            <w:div w:id="1632901098">
              <w:marLeft w:val="0"/>
              <w:marRight w:val="0"/>
              <w:marTop w:val="0"/>
              <w:marBottom w:val="0"/>
              <w:divBdr>
                <w:top w:val="none" w:sz="0" w:space="0" w:color="auto"/>
                <w:left w:val="none" w:sz="0" w:space="0" w:color="auto"/>
                <w:bottom w:val="none" w:sz="0" w:space="0" w:color="auto"/>
                <w:right w:val="none" w:sz="0" w:space="0" w:color="auto"/>
              </w:divBdr>
            </w:div>
            <w:div w:id="54357544">
              <w:marLeft w:val="0"/>
              <w:marRight w:val="0"/>
              <w:marTop w:val="0"/>
              <w:marBottom w:val="0"/>
              <w:divBdr>
                <w:top w:val="none" w:sz="0" w:space="0" w:color="auto"/>
                <w:left w:val="none" w:sz="0" w:space="0" w:color="auto"/>
                <w:bottom w:val="none" w:sz="0" w:space="0" w:color="auto"/>
                <w:right w:val="none" w:sz="0" w:space="0" w:color="auto"/>
              </w:divBdr>
            </w:div>
            <w:div w:id="701587119">
              <w:marLeft w:val="0"/>
              <w:marRight w:val="0"/>
              <w:marTop w:val="0"/>
              <w:marBottom w:val="0"/>
              <w:divBdr>
                <w:top w:val="none" w:sz="0" w:space="0" w:color="auto"/>
                <w:left w:val="none" w:sz="0" w:space="0" w:color="auto"/>
                <w:bottom w:val="none" w:sz="0" w:space="0" w:color="auto"/>
                <w:right w:val="none" w:sz="0" w:space="0" w:color="auto"/>
              </w:divBdr>
            </w:div>
            <w:div w:id="52579580">
              <w:marLeft w:val="0"/>
              <w:marRight w:val="0"/>
              <w:marTop w:val="0"/>
              <w:marBottom w:val="0"/>
              <w:divBdr>
                <w:top w:val="none" w:sz="0" w:space="0" w:color="auto"/>
                <w:left w:val="none" w:sz="0" w:space="0" w:color="auto"/>
                <w:bottom w:val="none" w:sz="0" w:space="0" w:color="auto"/>
                <w:right w:val="none" w:sz="0" w:space="0" w:color="auto"/>
              </w:divBdr>
            </w:div>
            <w:div w:id="169294403">
              <w:marLeft w:val="0"/>
              <w:marRight w:val="0"/>
              <w:marTop w:val="0"/>
              <w:marBottom w:val="0"/>
              <w:divBdr>
                <w:top w:val="none" w:sz="0" w:space="0" w:color="auto"/>
                <w:left w:val="none" w:sz="0" w:space="0" w:color="auto"/>
                <w:bottom w:val="none" w:sz="0" w:space="0" w:color="auto"/>
                <w:right w:val="none" w:sz="0" w:space="0" w:color="auto"/>
              </w:divBdr>
            </w:div>
            <w:div w:id="795372631">
              <w:marLeft w:val="0"/>
              <w:marRight w:val="0"/>
              <w:marTop w:val="0"/>
              <w:marBottom w:val="0"/>
              <w:divBdr>
                <w:top w:val="none" w:sz="0" w:space="0" w:color="auto"/>
                <w:left w:val="none" w:sz="0" w:space="0" w:color="auto"/>
                <w:bottom w:val="none" w:sz="0" w:space="0" w:color="auto"/>
                <w:right w:val="none" w:sz="0" w:space="0" w:color="auto"/>
              </w:divBdr>
            </w:div>
            <w:div w:id="1927110810">
              <w:marLeft w:val="0"/>
              <w:marRight w:val="0"/>
              <w:marTop w:val="0"/>
              <w:marBottom w:val="0"/>
              <w:divBdr>
                <w:top w:val="none" w:sz="0" w:space="0" w:color="auto"/>
                <w:left w:val="none" w:sz="0" w:space="0" w:color="auto"/>
                <w:bottom w:val="none" w:sz="0" w:space="0" w:color="auto"/>
                <w:right w:val="none" w:sz="0" w:space="0" w:color="auto"/>
              </w:divBdr>
            </w:div>
            <w:div w:id="568544401">
              <w:marLeft w:val="0"/>
              <w:marRight w:val="0"/>
              <w:marTop w:val="0"/>
              <w:marBottom w:val="0"/>
              <w:divBdr>
                <w:top w:val="none" w:sz="0" w:space="0" w:color="auto"/>
                <w:left w:val="none" w:sz="0" w:space="0" w:color="auto"/>
                <w:bottom w:val="none" w:sz="0" w:space="0" w:color="auto"/>
                <w:right w:val="none" w:sz="0" w:space="0" w:color="auto"/>
              </w:divBdr>
            </w:div>
            <w:div w:id="1932198369">
              <w:marLeft w:val="0"/>
              <w:marRight w:val="0"/>
              <w:marTop w:val="0"/>
              <w:marBottom w:val="0"/>
              <w:divBdr>
                <w:top w:val="none" w:sz="0" w:space="0" w:color="auto"/>
                <w:left w:val="none" w:sz="0" w:space="0" w:color="auto"/>
                <w:bottom w:val="none" w:sz="0" w:space="0" w:color="auto"/>
                <w:right w:val="none" w:sz="0" w:space="0" w:color="auto"/>
              </w:divBdr>
            </w:div>
            <w:div w:id="732045956">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319305671">
              <w:marLeft w:val="0"/>
              <w:marRight w:val="0"/>
              <w:marTop w:val="0"/>
              <w:marBottom w:val="0"/>
              <w:divBdr>
                <w:top w:val="none" w:sz="0" w:space="0" w:color="auto"/>
                <w:left w:val="none" w:sz="0" w:space="0" w:color="auto"/>
                <w:bottom w:val="none" w:sz="0" w:space="0" w:color="auto"/>
                <w:right w:val="none" w:sz="0" w:space="0" w:color="auto"/>
              </w:divBdr>
            </w:div>
            <w:div w:id="795294775">
              <w:marLeft w:val="0"/>
              <w:marRight w:val="0"/>
              <w:marTop w:val="0"/>
              <w:marBottom w:val="0"/>
              <w:divBdr>
                <w:top w:val="none" w:sz="0" w:space="0" w:color="auto"/>
                <w:left w:val="none" w:sz="0" w:space="0" w:color="auto"/>
                <w:bottom w:val="none" w:sz="0" w:space="0" w:color="auto"/>
                <w:right w:val="none" w:sz="0" w:space="0" w:color="auto"/>
              </w:divBdr>
            </w:div>
            <w:div w:id="649752975">
              <w:marLeft w:val="0"/>
              <w:marRight w:val="0"/>
              <w:marTop w:val="0"/>
              <w:marBottom w:val="0"/>
              <w:divBdr>
                <w:top w:val="none" w:sz="0" w:space="0" w:color="auto"/>
                <w:left w:val="none" w:sz="0" w:space="0" w:color="auto"/>
                <w:bottom w:val="none" w:sz="0" w:space="0" w:color="auto"/>
                <w:right w:val="none" w:sz="0" w:space="0" w:color="auto"/>
              </w:divBdr>
            </w:div>
            <w:div w:id="812523190">
              <w:marLeft w:val="0"/>
              <w:marRight w:val="0"/>
              <w:marTop w:val="0"/>
              <w:marBottom w:val="0"/>
              <w:divBdr>
                <w:top w:val="none" w:sz="0" w:space="0" w:color="auto"/>
                <w:left w:val="none" w:sz="0" w:space="0" w:color="auto"/>
                <w:bottom w:val="none" w:sz="0" w:space="0" w:color="auto"/>
                <w:right w:val="none" w:sz="0" w:space="0" w:color="auto"/>
              </w:divBdr>
            </w:div>
            <w:div w:id="1330788785">
              <w:marLeft w:val="0"/>
              <w:marRight w:val="0"/>
              <w:marTop w:val="0"/>
              <w:marBottom w:val="0"/>
              <w:divBdr>
                <w:top w:val="none" w:sz="0" w:space="0" w:color="auto"/>
                <w:left w:val="none" w:sz="0" w:space="0" w:color="auto"/>
                <w:bottom w:val="none" w:sz="0" w:space="0" w:color="auto"/>
                <w:right w:val="none" w:sz="0" w:space="0" w:color="auto"/>
              </w:divBdr>
            </w:div>
            <w:div w:id="1328098044">
              <w:marLeft w:val="0"/>
              <w:marRight w:val="0"/>
              <w:marTop w:val="0"/>
              <w:marBottom w:val="0"/>
              <w:divBdr>
                <w:top w:val="none" w:sz="0" w:space="0" w:color="auto"/>
                <w:left w:val="none" w:sz="0" w:space="0" w:color="auto"/>
                <w:bottom w:val="none" w:sz="0" w:space="0" w:color="auto"/>
                <w:right w:val="none" w:sz="0" w:space="0" w:color="auto"/>
              </w:divBdr>
            </w:div>
            <w:div w:id="723215119">
              <w:marLeft w:val="0"/>
              <w:marRight w:val="0"/>
              <w:marTop w:val="0"/>
              <w:marBottom w:val="0"/>
              <w:divBdr>
                <w:top w:val="none" w:sz="0" w:space="0" w:color="auto"/>
                <w:left w:val="none" w:sz="0" w:space="0" w:color="auto"/>
                <w:bottom w:val="none" w:sz="0" w:space="0" w:color="auto"/>
                <w:right w:val="none" w:sz="0" w:space="0" w:color="auto"/>
              </w:divBdr>
            </w:div>
            <w:div w:id="1847860440">
              <w:marLeft w:val="0"/>
              <w:marRight w:val="0"/>
              <w:marTop w:val="0"/>
              <w:marBottom w:val="0"/>
              <w:divBdr>
                <w:top w:val="none" w:sz="0" w:space="0" w:color="auto"/>
                <w:left w:val="none" w:sz="0" w:space="0" w:color="auto"/>
                <w:bottom w:val="none" w:sz="0" w:space="0" w:color="auto"/>
                <w:right w:val="none" w:sz="0" w:space="0" w:color="auto"/>
              </w:divBdr>
            </w:div>
            <w:div w:id="628435135">
              <w:marLeft w:val="0"/>
              <w:marRight w:val="0"/>
              <w:marTop w:val="0"/>
              <w:marBottom w:val="0"/>
              <w:divBdr>
                <w:top w:val="none" w:sz="0" w:space="0" w:color="auto"/>
                <w:left w:val="none" w:sz="0" w:space="0" w:color="auto"/>
                <w:bottom w:val="none" w:sz="0" w:space="0" w:color="auto"/>
                <w:right w:val="none" w:sz="0" w:space="0" w:color="auto"/>
              </w:divBdr>
            </w:div>
            <w:div w:id="1159885391">
              <w:marLeft w:val="0"/>
              <w:marRight w:val="0"/>
              <w:marTop w:val="0"/>
              <w:marBottom w:val="0"/>
              <w:divBdr>
                <w:top w:val="none" w:sz="0" w:space="0" w:color="auto"/>
                <w:left w:val="none" w:sz="0" w:space="0" w:color="auto"/>
                <w:bottom w:val="none" w:sz="0" w:space="0" w:color="auto"/>
                <w:right w:val="none" w:sz="0" w:space="0" w:color="auto"/>
              </w:divBdr>
            </w:div>
            <w:div w:id="1610509725">
              <w:marLeft w:val="0"/>
              <w:marRight w:val="0"/>
              <w:marTop w:val="0"/>
              <w:marBottom w:val="0"/>
              <w:divBdr>
                <w:top w:val="none" w:sz="0" w:space="0" w:color="auto"/>
                <w:left w:val="none" w:sz="0" w:space="0" w:color="auto"/>
                <w:bottom w:val="none" w:sz="0" w:space="0" w:color="auto"/>
                <w:right w:val="none" w:sz="0" w:space="0" w:color="auto"/>
              </w:divBdr>
            </w:div>
            <w:div w:id="1367633365">
              <w:marLeft w:val="0"/>
              <w:marRight w:val="0"/>
              <w:marTop w:val="0"/>
              <w:marBottom w:val="0"/>
              <w:divBdr>
                <w:top w:val="none" w:sz="0" w:space="0" w:color="auto"/>
                <w:left w:val="none" w:sz="0" w:space="0" w:color="auto"/>
                <w:bottom w:val="none" w:sz="0" w:space="0" w:color="auto"/>
                <w:right w:val="none" w:sz="0" w:space="0" w:color="auto"/>
              </w:divBdr>
            </w:div>
            <w:div w:id="514922612">
              <w:marLeft w:val="0"/>
              <w:marRight w:val="0"/>
              <w:marTop w:val="0"/>
              <w:marBottom w:val="0"/>
              <w:divBdr>
                <w:top w:val="none" w:sz="0" w:space="0" w:color="auto"/>
                <w:left w:val="none" w:sz="0" w:space="0" w:color="auto"/>
                <w:bottom w:val="none" w:sz="0" w:space="0" w:color="auto"/>
                <w:right w:val="none" w:sz="0" w:space="0" w:color="auto"/>
              </w:divBdr>
            </w:div>
            <w:div w:id="1009600405">
              <w:marLeft w:val="0"/>
              <w:marRight w:val="0"/>
              <w:marTop w:val="0"/>
              <w:marBottom w:val="0"/>
              <w:divBdr>
                <w:top w:val="none" w:sz="0" w:space="0" w:color="auto"/>
                <w:left w:val="none" w:sz="0" w:space="0" w:color="auto"/>
                <w:bottom w:val="none" w:sz="0" w:space="0" w:color="auto"/>
                <w:right w:val="none" w:sz="0" w:space="0" w:color="auto"/>
              </w:divBdr>
            </w:div>
            <w:div w:id="731734284">
              <w:marLeft w:val="0"/>
              <w:marRight w:val="0"/>
              <w:marTop w:val="0"/>
              <w:marBottom w:val="0"/>
              <w:divBdr>
                <w:top w:val="none" w:sz="0" w:space="0" w:color="auto"/>
                <w:left w:val="none" w:sz="0" w:space="0" w:color="auto"/>
                <w:bottom w:val="none" w:sz="0" w:space="0" w:color="auto"/>
                <w:right w:val="none" w:sz="0" w:space="0" w:color="auto"/>
              </w:divBdr>
            </w:div>
            <w:div w:id="473446981">
              <w:marLeft w:val="0"/>
              <w:marRight w:val="0"/>
              <w:marTop w:val="0"/>
              <w:marBottom w:val="0"/>
              <w:divBdr>
                <w:top w:val="none" w:sz="0" w:space="0" w:color="auto"/>
                <w:left w:val="none" w:sz="0" w:space="0" w:color="auto"/>
                <w:bottom w:val="none" w:sz="0" w:space="0" w:color="auto"/>
                <w:right w:val="none" w:sz="0" w:space="0" w:color="auto"/>
              </w:divBdr>
            </w:div>
            <w:div w:id="1882397802">
              <w:marLeft w:val="0"/>
              <w:marRight w:val="0"/>
              <w:marTop w:val="0"/>
              <w:marBottom w:val="0"/>
              <w:divBdr>
                <w:top w:val="none" w:sz="0" w:space="0" w:color="auto"/>
                <w:left w:val="none" w:sz="0" w:space="0" w:color="auto"/>
                <w:bottom w:val="none" w:sz="0" w:space="0" w:color="auto"/>
                <w:right w:val="none" w:sz="0" w:space="0" w:color="auto"/>
              </w:divBdr>
            </w:div>
            <w:div w:id="260112904">
              <w:marLeft w:val="0"/>
              <w:marRight w:val="0"/>
              <w:marTop w:val="0"/>
              <w:marBottom w:val="0"/>
              <w:divBdr>
                <w:top w:val="none" w:sz="0" w:space="0" w:color="auto"/>
                <w:left w:val="none" w:sz="0" w:space="0" w:color="auto"/>
                <w:bottom w:val="none" w:sz="0" w:space="0" w:color="auto"/>
                <w:right w:val="none" w:sz="0" w:space="0" w:color="auto"/>
              </w:divBdr>
            </w:div>
            <w:div w:id="1702853353">
              <w:marLeft w:val="0"/>
              <w:marRight w:val="0"/>
              <w:marTop w:val="0"/>
              <w:marBottom w:val="0"/>
              <w:divBdr>
                <w:top w:val="none" w:sz="0" w:space="0" w:color="auto"/>
                <w:left w:val="none" w:sz="0" w:space="0" w:color="auto"/>
                <w:bottom w:val="none" w:sz="0" w:space="0" w:color="auto"/>
                <w:right w:val="none" w:sz="0" w:space="0" w:color="auto"/>
              </w:divBdr>
            </w:div>
            <w:div w:id="2019113959">
              <w:marLeft w:val="0"/>
              <w:marRight w:val="0"/>
              <w:marTop w:val="0"/>
              <w:marBottom w:val="0"/>
              <w:divBdr>
                <w:top w:val="none" w:sz="0" w:space="0" w:color="auto"/>
                <w:left w:val="none" w:sz="0" w:space="0" w:color="auto"/>
                <w:bottom w:val="none" w:sz="0" w:space="0" w:color="auto"/>
                <w:right w:val="none" w:sz="0" w:space="0" w:color="auto"/>
              </w:divBdr>
            </w:div>
            <w:div w:id="909078845">
              <w:marLeft w:val="0"/>
              <w:marRight w:val="0"/>
              <w:marTop w:val="0"/>
              <w:marBottom w:val="0"/>
              <w:divBdr>
                <w:top w:val="none" w:sz="0" w:space="0" w:color="auto"/>
                <w:left w:val="none" w:sz="0" w:space="0" w:color="auto"/>
                <w:bottom w:val="none" w:sz="0" w:space="0" w:color="auto"/>
                <w:right w:val="none" w:sz="0" w:space="0" w:color="auto"/>
              </w:divBdr>
            </w:div>
            <w:div w:id="1720131311">
              <w:marLeft w:val="0"/>
              <w:marRight w:val="0"/>
              <w:marTop w:val="0"/>
              <w:marBottom w:val="0"/>
              <w:divBdr>
                <w:top w:val="none" w:sz="0" w:space="0" w:color="auto"/>
                <w:left w:val="none" w:sz="0" w:space="0" w:color="auto"/>
                <w:bottom w:val="none" w:sz="0" w:space="0" w:color="auto"/>
                <w:right w:val="none" w:sz="0" w:space="0" w:color="auto"/>
              </w:divBdr>
            </w:div>
            <w:div w:id="1171213714">
              <w:marLeft w:val="0"/>
              <w:marRight w:val="0"/>
              <w:marTop w:val="0"/>
              <w:marBottom w:val="0"/>
              <w:divBdr>
                <w:top w:val="none" w:sz="0" w:space="0" w:color="auto"/>
                <w:left w:val="none" w:sz="0" w:space="0" w:color="auto"/>
                <w:bottom w:val="none" w:sz="0" w:space="0" w:color="auto"/>
                <w:right w:val="none" w:sz="0" w:space="0" w:color="auto"/>
              </w:divBdr>
            </w:div>
            <w:div w:id="1844202021">
              <w:marLeft w:val="0"/>
              <w:marRight w:val="0"/>
              <w:marTop w:val="0"/>
              <w:marBottom w:val="0"/>
              <w:divBdr>
                <w:top w:val="none" w:sz="0" w:space="0" w:color="auto"/>
                <w:left w:val="none" w:sz="0" w:space="0" w:color="auto"/>
                <w:bottom w:val="none" w:sz="0" w:space="0" w:color="auto"/>
                <w:right w:val="none" w:sz="0" w:space="0" w:color="auto"/>
              </w:divBdr>
            </w:div>
            <w:div w:id="80419875">
              <w:marLeft w:val="0"/>
              <w:marRight w:val="0"/>
              <w:marTop w:val="0"/>
              <w:marBottom w:val="0"/>
              <w:divBdr>
                <w:top w:val="none" w:sz="0" w:space="0" w:color="auto"/>
                <w:left w:val="none" w:sz="0" w:space="0" w:color="auto"/>
                <w:bottom w:val="none" w:sz="0" w:space="0" w:color="auto"/>
                <w:right w:val="none" w:sz="0" w:space="0" w:color="auto"/>
              </w:divBdr>
            </w:div>
            <w:div w:id="19818802">
              <w:marLeft w:val="0"/>
              <w:marRight w:val="0"/>
              <w:marTop w:val="0"/>
              <w:marBottom w:val="0"/>
              <w:divBdr>
                <w:top w:val="none" w:sz="0" w:space="0" w:color="auto"/>
                <w:left w:val="none" w:sz="0" w:space="0" w:color="auto"/>
                <w:bottom w:val="none" w:sz="0" w:space="0" w:color="auto"/>
                <w:right w:val="none" w:sz="0" w:space="0" w:color="auto"/>
              </w:divBdr>
            </w:div>
            <w:div w:id="1283146398">
              <w:marLeft w:val="0"/>
              <w:marRight w:val="0"/>
              <w:marTop w:val="0"/>
              <w:marBottom w:val="0"/>
              <w:divBdr>
                <w:top w:val="none" w:sz="0" w:space="0" w:color="auto"/>
                <w:left w:val="none" w:sz="0" w:space="0" w:color="auto"/>
                <w:bottom w:val="none" w:sz="0" w:space="0" w:color="auto"/>
                <w:right w:val="none" w:sz="0" w:space="0" w:color="auto"/>
              </w:divBdr>
            </w:div>
            <w:div w:id="968902029">
              <w:marLeft w:val="0"/>
              <w:marRight w:val="0"/>
              <w:marTop w:val="0"/>
              <w:marBottom w:val="0"/>
              <w:divBdr>
                <w:top w:val="none" w:sz="0" w:space="0" w:color="auto"/>
                <w:left w:val="none" w:sz="0" w:space="0" w:color="auto"/>
                <w:bottom w:val="none" w:sz="0" w:space="0" w:color="auto"/>
                <w:right w:val="none" w:sz="0" w:space="0" w:color="auto"/>
              </w:divBdr>
            </w:div>
            <w:div w:id="1380781690">
              <w:marLeft w:val="0"/>
              <w:marRight w:val="0"/>
              <w:marTop w:val="0"/>
              <w:marBottom w:val="0"/>
              <w:divBdr>
                <w:top w:val="none" w:sz="0" w:space="0" w:color="auto"/>
                <w:left w:val="none" w:sz="0" w:space="0" w:color="auto"/>
                <w:bottom w:val="none" w:sz="0" w:space="0" w:color="auto"/>
                <w:right w:val="none" w:sz="0" w:space="0" w:color="auto"/>
              </w:divBdr>
            </w:div>
            <w:div w:id="1693072445">
              <w:marLeft w:val="0"/>
              <w:marRight w:val="0"/>
              <w:marTop w:val="0"/>
              <w:marBottom w:val="0"/>
              <w:divBdr>
                <w:top w:val="none" w:sz="0" w:space="0" w:color="auto"/>
                <w:left w:val="none" w:sz="0" w:space="0" w:color="auto"/>
                <w:bottom w:val="none" w:sz="0" w:space="0" w:color="auto"/>
                <w:right w:val="none" w:sz="0" w:space="0" w:color="auto"/>
              </w:divBdr>
            </w:div>
            <w:div w:id="392585443">
              <w:marLeft w:val="0"/>
              <w:marRight w:val="0"/>
              <w:marTop w:val="0"/>
              <w:marBottom w:val="0"/>
              <w:divBdr>
                <w:top w:val="none" w:sz="0" w:space="0" w:color="auto"/>
                <w:left w:val="none" w:sz="0" w:space="0" w:color="auto"/>
                <w:bottom w:val="none" w:sz="0" w:space="0" w:color="auto"/>
                <w:right w:val="none" w:sz="0" w:space="0" w:color="auto"/>
              </w:divBdr>
            </w:div>
            <w:div w:id="64376270">
              <w:marLeft w:val="0"/>
              <w:marRight w:val="0"/>
              <w:marTop w:val="0"/>
              <w:marBottom w:val="0"/>
              <w:divBdr>
                <w:top w:val="none" w:sz="0" w:space="0" w:color="auto"/>
                <w:left w:val="none" w:sz="0" w:space="0" w:color="auto"/>
                <w:bottom w:val="none" w:sz="0" w:space="0" w:color="auto"/>
                <w:right w:val="none" w:sz="0" w:space="0" w:color="auto"/>
              </w:divBdr>
            </w:div>
            <w:div w:id="1983121048">
              <w:marLeft w:val="0"/>
              <w:marRight w:val="0"/>
              <w:marTop w:val="0"/>
              <w:marBottom w:val="0"/>
              <w:divBdr>
                <w:top w:val="none" w:sz="0" w:space="0" w:color="auto"/>
                <w:left w:val="none" w:sz="0" w:space="0" w:color="auto"/>
                <w:bottom w:val="none" w:sz="0" w:space="0" w:color="auto"/>
                <w:right w:val="none" w:sz="0" w:space="0" w:color="auto"/>
              </w:divBdr>
            </w:div>
            <w:div w:id="188690087">
              <w:marLeft w:val="0"/>
              <w:marRight w:val="0"/>
              <w:marTop w:val="0"/>
              <w:marBottom w:val="0"/>
              <w:divBdr>
                <w:top w:val="none" w:sz="0" w:space="0" w:color="auto"/>
                <w:left w:val="none" w:sz="0" w:space="0" w:color="auto"/>
                <w:bottom w:val="none" w:sz="0" w:space="0" w:color="auto"/>
                <w:right w:val="none" w:sz="0" w:space="0" w:color="auto"/>
              </w:divBdr>
            </w:div>
            <w:div w:id="1398281448">
              <w:marLeft w:val="0"/>
              <w:marRight w:val="0"/>
              <w:marTop w:val="0"/>
              <w:marBottom w:val="0"/>
              <w:divBdr>
                <w:top w:val="none" w:sz="0" w:space="0" w:color="auto"/>
                <w:left w:val="none" w:sz="0" w:space="0" w:color="auto"/>
                <w:bottom w:val="none" w:sz="0" w:space="0" w:color="auto"/>
                <w:right w:val="none" w:sz="0" w:space="0" w:color="auto"/>
              </w:divBdr>
            </w:div>
            <w:div w:id="694429342">
              <w:marLeft w:val="0"/>
              <w:marRight w:val="0"/>
              <w:marTop w:val="0"/>
              <w:marBottom w:val="0"/>
              <w:divBdr>
                <w:top w:val="none" w:sz="0" w:space="0" w:color="auto"/>
                <w:left w:val="none" w:sz="0" w:space="0" w:color="auto"/>
                <w:bottom w:val="none" w:sz="0" w:space="0" w:color="auto"/>
                <w:right w:val="none" w:sz="0" w:space="0" w:color="auto"/>
              </w:divBdr>
            </w:div>
            <w:div w:id="18705857">
              <w:marLeft w:val="0"/>
              <w:marRight w:val="0"/>
              <w:marTop w:val="0"/>
              <w:marBottom w:val="0"/>
              <w:divBdr>
                <w:top w:val="none" w:sz="0" w:space="0" w:color="auto"/>
                <w:left w:val="none" w:sz="0" w:space="0" w:color="auto"/>
                <w:bottom w:val="none" w:sz="0" w:space="0" w:color="auto"/>
                <w:right w:val="none" w:sz="0" w:space="0" w:color="auto"/>
              </w:divBdr>
            </w:div>
            <w:div w:id="659962099">
              <w:marLeft w:val="0"/>
              <w:marRight w:val="0"/>
              <w:marTop w:val="0"/>
              <w:marBottom w:val="0"/>
              <w:divBdr>
                <w:top w:val="none" w:sz="0" w:space="0" w:color="auto"/>
                <w:left w:val="none" w:sz="0" w:space="0" w:color="auto"/>
                <w:bottom w:val="none" w:sz="0" w:space="0" w:color="auto"/>
                <w:right w:val="none" w:sz="0" w:space="0" w:color="auto"/>
              </w:divBdr>
            </w:div>
            <w:div w:id="1743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5634">
      <w:bodyDiv w:val="1"/>
      <w:marLeft w:val="0"/>
      <w:marRight w:val="0"/>
      <w:marTop w:val="0"/>
      <w:marBottom w:val="0"/>
      <w:divBdr>
        <w:top w:val="none" w:sz="0" w:space="0" w:color="auto"/>
        <w:left w:val="none" w:sz="0" w:space="0" w:color="auto"/>
        <w:bottom w:val="none" w:sz="0" w:space="0" w:color="auto"/>
        <w:right w:val="none" w:sz="0" w:space="0" w:color="auto"/>
      </w:divBdr>
      <w:divsChild>
        <w:div w:id="2127844235">
          <w:marLeft w:val="0"/>
          <w:marRight w:val="0"/>
          <w:marTop w:val="0"/>
          <w:marBottom w:val="0"/>
          <w:divBdr>
            <w:top w:val="none" w:sz="0" w:space="0" w:color="auto"/>
            <w:left w:val="none" w:sz="0" w:space="0" w:color="auto"/>
            <w:bottom w:val="none" w:sz="0" w:space="0" w:color="auto"/>
            <w:right w:val="none" w:sz="0" w:space="0" w:color="auto"/>
          </w:divBdr>
          <w:divsChild>
            <w:div w:id="129941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55920">
      <w:bodyDiv w:val="1"/>
      <w:marLeft w:val="0"/>
      <w:marRight w:val="0"/>
      <w:marTop w:val="0"/>
      <w:marBottom w:val="0"/>
      <w:divBdr>
        <w:top w:val="none" w:sz="0" w:space="0" w:color="auto"/>
        <w:left w:val="none" w:sz="0" w:space="0" w:color="auto"/>
        <w:bottom w:val="none" w:sz="0" w:space="0" w:color="auto"/>
        <w:right w:val="none" w:sz="0" w:space="0" w:color="auto"/>
      </w:divBdr>
      <w:divsChild>
        <w:div w:id="1006982834">
          <w:marLeft w:val="0"/>
          <w:marRight w:val="0"/>
          <w:marTop w:val="0"/>
          <w:marBottom w:val="0"/>
          <w:divBdr>
            <w:top w:val="none" w:sz="0" w:space="0" w:color="auto"/>
            <w:left w:val="none" w:sz="0" w:space="0" w:color="auto"/>
            <w:bottom w:val="none" w:sz="0" w:space="0" w:color="auto"/>
            <w:right w:val="none" w:sz="0" w:space="0" w:color="auto"/>
          </w:divBdr>
          <w:divsChild>
            <w:div w:id="352462499">
              <w:marLeft w:val="0"/>
              <w:marRight w:val="0"/>
              <w:marTop w:val="0"/>
              <w:marBottom w:val="0"/>
              <w:divBdr>
                <w:top w:val="none" w:sz="0" w:space="0" w:color="auto"/>
                <w:left w:val="none" w:sz="0" w:space="0" w:color="auto"/>
                <w:bottom w:val="none" w:sz="0" w:space="0" w:color="auto"/>
                <w:right w:val="none" w:sz="0" w:space="0" w:color="auto"/>
              </w:divBdr>
            </w:div>
            <w:div w:id="1435445446">
              <w:marLeft w:val="0"/>
              <w:marRight w:val="0"/>
              <w:marTop w:val="0"/>
              <w:marBottom w:val="0"/>
              <w:divBdr>
                <w:top w:val="none" w:sz="0" w:space="0" w:color="auto"/>
                <w:left w:val="none" w:sz="0" w:space="0" w:color="auto"/>
                <w:bottom w:val="none" w:sz="0" w:space="0" w:color="auto"/>
                <w:right w:val="none" w:sz="0" w:space="0" w:color="auto"/>
              </w:divBdr>
            </w:div>
            <w:div w:id="886650243">
              <w:marLeft w:val="0"/>
              <w:marRight w:val="0"/>
              <w:marTop w:val="0"/>
              <w:marBottom w:val="0"/>
              <w:divBdr>
                <w:top w:val="none" w:sz="0" w:space="0" w:color="auto"/>
                <w:left w:val="none" w:sz="0" w:space="0" w:color="auto"/>
                <w:bottom w:val="none" w:sz="0" w:space="0" w:color="auto"/>
                <w:right w:val="none" w:sz="0" w:space="0" w:color="auto"/>
              </w:divBdr>
            </w:div>
            <w:div w:id="65765094">
              <w:marLeft w:val="0"/>
              <w:marRight w:val="0"/>
              <w:marTop w:val="0"/>
              <w:marBottom w:val="0"/>
              <w:divBdr>
                <w:top w:val="none" w:sz="0" w:space="0" w:color="auto"/>
                <w:left w:val="none" w:sz="0" w:space="0" w:color="auto"/>
                <w:bottom w:val="none" w:sz="0" w:space="0" w:color="auto"/>
                <w:right w:val="none" w:sz="0" w:space="0" w:color="auto"/>
              </w:divBdr>
            </w:div>
            <w:div w:id="1870727260">
              <w:marLeft w:val="0"/>
              <w:marRight w:val="0"/>
              <w:marTop w:val="0"/>
              <w:marBottom w:val="0"/>
              <w:divBdr>
                <w:top w:val="none" w:sz="0" w:space="0" w:color="auto"/>
                <w:left w:val="none" w:sz="0" w:space="0" w:color="auto"/>
                <w:bottom w:val="none" w:sz="0" w:space="0" w:color="auto"/>
                <w:right w:val="none" w:sz="0" w:space="0" w:color="auto"/>
              </w:divBdr>
            </w:div>
            <w:div w:id="690227681">
              <w:marLeft w:val="0"/>
              <w:marRight w:val="0"/>
              <w:marTop w:val="0"/>
              <w:marBottom w:val="0"/>
              <w:divBdr>
                <w:top w:val="none" w:sz="0" w:space="0" w:color="auto"/>
                <w:left w:val="none" w:sz="0" w:space="0" w:color="auto"/>
                <w:bottom w:val="none" w:sz="0" w:space="0" w:color="auto"/>
                <w:right w:val="none" w:sz="0" w:space="0" w:color="auto"/>
              </w:divBdr>
            </w:div>
            <w:div w:id="133377664">
              <w:marLeft w:val="0"/>
              <w:marRight w:val="0"/>
              <w:marTop w:val="0"/>
              <w:marBottom w:val="0"/>
              <w:divBdr>
                <w:top w:val="none" w:sz="0" w:space="0" w:color="auto"/>
                <w:left w:val="none" w:sz="0" w:space="0" w:color="auto"/>
                <w:bottom w:val="none" w:sz="0" w:space="0" w:color="auto"/>
                <w:right w:val="none" w:sz="0" w:space="0" w:color="auto"/>
              </w:divBdr>
            </w:div>
            <w:div w:id="2086104038">
              <w:marLeft w:val="0"/>
              <w:marRight w:val="0"/>
              <w:marTop w:val="0"/>
              <w:marBottom w:val="0"/>
              <w:divBdr>
                <w:top w:val="none" w:sz="0" w:space="0" w:color="auto"/>
                <w:left w:val="none" w:sz="0" w:space="0" w:color="auto"/>
                <w:bottom w:val="none" w:sz="0" w:space="0" w:color="auto"/>
                <w:right w:val="none" w:sz="0" w:space="0" w:color="auto"/>
              </w:divBdr>
            </w:div>
            <w:div w:id="2044675269">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499389310">
              <w:marLeft w:val="0"/>
              <w:marRight w:val="0"/>
              <w:marTop w:val="0"/>
              <w:marBottom w:val="0"/>
              <w:divBdr>
                <w:top w:val="none" w:sz="0" w:space="0" w:color="auto"/>
                <w:left w:val="none" w:sz="0" w:space="0" w:color="auto"/>
                <w:bottom w:val="none" w:sz="0" w:space="0" w:color="auto"/>
                <w:right w:val="none" w:sz="0" w:space="0" w:color="auto"/>
              </w:divBdr>
            </w:div>
            <w:div w:id="1578247385">
              <w:marLeft w:val="0"/>
              <w:marRight w:val="0"/>
              <w:marTop w:val="0"/>
              <w:marBottom w:val="0"/>
              <w:divBdr>
                <w:top w:val="none" w:sz="0" w:space="0" w:color="auto"/>
                <w:left w:val="none" w:sz="0" w:space="0" w:color="auto"/>
                <w:bottom w:val="none" w:sz="0" w:space="0" w:color="auto"/>
                <w:right w:val="none" w:sz="0" w:space="0" w:color="auto"/>
              </w:divBdr>
            </w:div>
            <w:div w:id="1055592365">
              <w:marLeft w:val="0"/>
              <w:marRight w:val="0"/>
              <w:marTop w:val="0"/>
              <w:marBottom w:val="0"/>
              <w:divBdr>
                <w:top w:val="none" w:sz="0" w:space="0" w:color="auto"/>
                <w:left w:val="none" w:sz="0" w:space="0" w:color="auto"/>
                <w:bottom w:val="none" w:sz="0" w:space="0" w:color="auto"/>
                <w:right w:val="none" w:sz="0" w:space="0" w:color="auto"/>
              </w:divBdr>
            </w:div>
            <w:div w:id="1701587775">
              <w:marLeft w:val="0"/>
              <w:marRight w:val="0"/>
              <w:marTop w:val="0"/>
              <w:marBottom w:val="0"/>
              <w:divBdr>
                <w:top w:val="none" w:sz="0" w:space="0" w:color="auto"/>
                <w:left w:val="none" w:sz="0" w:space="0" w:color="auto"/>
                <w:bottom w:val="none" w:sz="0" w:space="0" w:color="auto"/>
                <w:right w:val="none" w:sz="0" w:space="0" w:color="auto"/>
              </w:divBdr>
            </w:div>
            <w:div w:id="705789096">
              <w:marLeft w:val="0"/>
              <w:marRight w:val="0"/>
              <w:marTop w:val="0"/>
              <w:marBottom w:val="0"/>
              <w:divBdr>
                <w:top w:val="none" w:sz="0" w:space="0" w:color="auto"/>
                <w:left w:val="none" w:sz="0" w:space="0" w:color="auto"/>
                <w:bottom w:val="none" w:sz="0" w:space="0" w:color="auto"/>
                <w:right w:val="none" w:sz="0" w:space="0" w:color="auto"/>
              </w:divBdr>
            </w:div>
            <w:div w:id="1658801901">
              <w:marLeft w:val="0"/>
              <w:marRight w:val="0"/>
              <w:marTop w:val="0"/>
              <w:marBottom w:val="0"/>
              <w:divBdr>
                <w:top w:val="none" w:sz="0" w:space="0" w:color="auto"/>
                <w:left w:val="none" w:sz="0" w:space="0" w:color="auto"/>
                <w:bottom w:val="none" w:sz="0" w:space="0" w:color="auto"/>
                <w:right w:val="none" w:sz="0" w:space="0" w:color="auto"/>
              </w:divBdr>
            </w:div>
            <w:div w:id="66652523">
              <w:marLeft w:val="0"/>
              <w:marRight w:val="0"/>
              <w:marTop w:val="0"/>
              <w:marBottom w:val="0"/>
              <w:divBdr>
                <w:top w:val="none" w:sz="0" w:space="0" w:color="auto"/>
                <w:left w:val="none" w:sz="0" w:space="0" w:color="auto"/>
                <w:bottom w:val="none" w:sz="0" w:space="0" w:color="auto"/>
                <w:right w:val="none" w:sz="0" w:space="0" w:color="auto"/>
              </w:divBdr>
            </w:div>
            <w:div w:id="1615288084">
              <w:marLeft w:val="0"/>
              <w:marRight w:val="0"/>
              <w:marTop w:val="0"/>
              <w:marBottom w:val="0"/>
              <w:divBdr>
                <w:top w:val="none" w:sz="0" w:space="0" w:color="auto"/>
                <w:left w:val="none" w:sz="0" w:space="0" w:color="auto"/>
                <w:bottom w:val="none" w:sz="0" w:space="0" w:color="auto"/>
                <w:right w:val="none" w:sz="0" w:space="0" w:color="auto"/>
              </w:divBdr>
            </w:div>
            <w:div w:id="949505757">
              <w:marLeft w:val="0"/>
              <w:marRight w:val="0"/>
              <w:marTop w:val="0"/>
              <w:marBottom w:val="0"/>
              <w:divBdr>
                <w:top w:val="none" w:sz="0" w:space="0" w:color="auto"/>
                <w:left w:val="none" w:sz="0" w:space="0" w:color="auto"/>
                <w:bottom w:val="none" w:sz="0" w:space="0" w:color="auto"/>
                <w:right w:val="none" w:sz="0" w:space="0" w:color="auto"/>
              </w:divBdr>
            </w:div>
            <w:div w:id="65038117">
              <w:marLeft w:val="0"/>
              <w:marRight w:val="0"/>
              <w:marTop w:val="0"/>
              <w:marBottom w:val="0"/>
              <w:divBdr>
                <w:top w:val="none" w:sz="0" w:space="0" w:color="auto"/>
                <w:left w:val="none" w:sz="0" w:space="0" w:color="auto"/>
                <w:bottom w:val="none" w:sz="0" w:space="0" w:color="auto"/>
                <w:right w:val="none" w:sz="0" w:space="0" w:color="auto"/>
              </w:divBdr>
            </w:div>
            <w:div w:id="262030072">
              <w:marLeft w:val="0"/>
              <w:marRight w:val="0"/>
              <w:marTop w:val="0"/>
              <w:marBottom w:val="0"/>
              <w:divBdr>
                <w:top w:val="none" w:sz="0" w:space="0" w:color="auto"/>
                <w:left w:val="none" w:sz="0" w:space="0" w:color="auto"/>
                <w:bottom w:val="none" w:sz="0" w:space="0" w:color="auto"/>
                <w:right w:val="none" w:sz="0" w:space="0" w:color="auto"/>
              </w:divBdr>
            </w:div>
            <w:div w:id="1302153216">
              <w:marLeft w:val="0"/>
              <w:marRight w:val="0"/>
              <w:marTop w:val="0"/>
              <w:marBottom w:val="0"/>
              <w:divBdr>
                <w:top w:val="none" w:sz="0" w:space="0" w:color="auto"/>
                <w:left w:val="none" w:sz="0" w:space="0" w:color="auto"/>
                <w:bottom w:val="none" w:sz="0" w:space="0" w:color="auto"/>
                <w:right w:val="none" w:sz="0" w:space="0" w:color="auto"/>
              </w:divBdr>
            </w:div>
            <w:div w:id="1047991790">
              <w:marLeft w:val="0"/>
              <w:marRight w:val="0"/>
              <w:marTop w:val="0"/>
              <w:marBottom w:val="0"/>
              <w:divBdr>
                <w:top w:val="none" w:sz="0" w:space="0" w:color="auto"/>
                <w:left w:val="none" w:sz="0" w:space="0" w:color="auto"/>
                <w:bottom w:val="none" w:sz="0" w:space="0" w:color="auto"/>
                <w:right w:val="none" w:sz="0" w:space="0" w:color="auto"/>
              </w:divBdr>
            </w:div>
            <w:div w:id="1483278359">
              <w:marLeft w:val="0"/>
              <w:marRight w:val="0"/>
              <w:marTop w:val="0"/>
              <w:marBottom w:val="0"/>
              <w:divBdr>
                <w:top w:val="none" w:sz="0" w:space="0" w:color="auto"/>
                <w:left w:val="none" w:sz="0" w:space="0" w:color="auto"/>
                <w:bottom w:val="none" w:sz="0" w:space="0" w:color="auto"/>
                <w:right w:val="none" w:sz="0" w:space="0" w:color="auto"/>
              </w:divBdr>
            </w:div>
            <w:div w:id="1822497158">
              <w:marLeft w:val="0"/>
              <w:marRight w:val="0"/>
              <w:marTop w:val="0"/>
              <w:marBottom w:val="0"/>
              <w:divBdr>
                <w:top w:val="none" w:sz="0" w:space="0" w:color="auto"/>
                <w:left w:val="none" w:sz="0" w:space="0" w:color="auto"/>
                <w:bottom w:val="none" w:sz="0" w:space="0" w:color="auto"/>
                <w:right w:val="none" w:sz="0" w:space="0" w:color="auto"/>
              </w:divBdr>
            </w:div>
            <w:div w:id="1166169117">
              <w:marLeft w:val="0"/>
              <w:marRight w:val="0"/>
              <w:marTop w:val="0"/>
              <w:marBottom w:val="0"/>
              <w:divBdr>
                <w:top w:val="none" w:sz="0" w:space="0" w:color="auto"/>
                <w:left w:val="none" w:sz="0" w:space="0" w:color="auto"/>
                <w:bottom w:val="none" w:sz="0" w:space="0" w:color="auto"/>
                <w:right w:val="none" w:sz="0" w:space="0" w:color="auto"/>
              </w:divBdr>
            </w:div>
            <w:div w:id="98574036">
              <w:marLeft w:val="0"/>
              <w:marRight w:val="0"/>
              <w:marTop w:val="0"/>
              <w:marBottom w:val="0"/>
              <w:divBdr>
                <w:top w:val="none" w:sz="0" w:space="0" w:color="auto"/>
                <w:left w:val="none" w:sz="0" w:space="0" w:color="auto"/>
                <w:bottom w:val="none" w:sz="0" w:space="0" w:color="auto"/>
                <w:right w:val="none" w:sz="0" w:space="0" w:color="auto"/>
              </w:divBdr>
            </w:div>
            <w:div w:id="801733935">
              <w:marLeft w:val="0"/>
              <w:marRight w:val="0"/>
              <w:marTop w:val="0"/>
              <w:marBottom w:val="0"/>
              <w:divBdr>
                <w:top w:val="none" w:sz="0" w:space="0" w:color="auto"/>
                <w:left w:val="none" w:sz="0" w:space="0" w:color="auto"/>
                <w:bottom w:val="none" w:sz="0" w:space="0" w:color="auto"/>
                <w:right w:val="none" w:sz="0" w:space="0" w:color="auto"/>
              </w:divBdr>
            </w:div>
            <w:div w:id="431048391">
              <w:marLeft w:val="0"/>
              <w:marRight w:val="0"/>
              <w:marTop w:val="0"/>
              <w:marBottom w:val="0"/>
              <w:divBdr>
                <w:top w:val="none" w:sz="0" w:space="0" w:color="auto"/>
                <w:left w:val="none" w:sz="0" w:space="0" w:color="auto"/>
                <w:bottom w:val="none" w:sz="0" w:space="0" w:color="auto"/>
                <w:right w:val="none" w:sz="0" w:space="0" w:color="auto"/>
              </w:divBdr>
            </w:div>
            <w:div w:id="1247232713">
              <w:marLeft w:val="0"/>
              <w:marRight w:val="0"/>
              <w:marTop w:val="0"/>
              <w:marBottom w:val="0"/>
              <w:divBdr>
                <w:top w:val="none" w:sz="0" w:space="0" w:color="auto"/>
                <w:left w:val="none" w:sz="0" w:space="0" w:color="auto"/>
                <w:bottom w:val="none" w:sz="0" w:space="0" w:color="auto"/>
                <w:right w:val="none" w:sz="0" w:space="0" w:color="auto"/>
              </w:divBdr>
            </w:div>
            <w:div w:id="738594715">
              <w:marLeft w:val="0"/>
              <w:marRight w:val="0"/>
              <w:marTop w:val="0"/>
              <w:marBottom w:val="0"/>
              <w:divBdr>
                <w:top w:val="none" w:sz="0" w:space="0" w:color="auto"/>
                <w:left w:val="none" w:sz="0" w:space="0" w:color="auto"/>
                <w:bottom w:val="none" w:sz="0" w:space="0" w:color="auto"/>
                <w:right w:val="none" w:sz="0" w:space="0" w:color="auto"/>
              </w:divBdr>
            </w:div>
            <w:div w:id="1028330901">
              <w:marLeft w:val="0"/>
              <w:marRight w:val="0"/>
              <w:marTop w:val="0"/>
              <w:marBottom w:val="0"/>
              <w:divBdr>
                <w:top w:val="none" w:sz="0" w:space="0" w:color="auto"/>
                <w:left w:val="none" w:sz="0" w:space="0" w:color="auto"/>
                <w:bottom w:val="none" w:sz="0" w:space="0" w:color="auto"/>
                <w:right w:val="none" w:sz="0" w:space="0" w:color="auto"/>
              </w:divBdr>
            </w:div>
            <w:div w:id="2142112574">
              <w:marLeft w:val="0"/>
              <w:marRight w:val="0"/>
              <w:marTop w:val="0"/>
              <w:marBottom w:val="0"/>
              <w:divBdr>
                <w:top w:val="none" w:sz="0" w:space="0" w:color="auto"/>
                <w:left w:val="none" w:sz="0" w:space="0" w:color="auto"/>
                <w:bottom w:val="none" w:sz="0" w:space="0" w:color="auto"/>
                <w:right w:val="none" w:sz="0" w:space="0" w:color="auto"/>
              </w:divBdr>
            </w:div>
            <w:div w:id="1354922296">
              <w:marLeft w:val="0"/>
              <w:marRight w:val="0"/>
              <w:marTop w:val="0"/>
              <w:marBottom w:val="0"/>
              <w:divBdr>
                <w:top w:val="none" w:sz="0" w:space="0" w:color="auto"/>
                <w:left w:val="none" w:sz="0" w:space="0" w:color="auto"/>
                <w:bottom w:val="none" w:sz="0" w:space="0" w:color="auto"/>
                <w:right w:val="none" w:sz="0" w:space="0" w:color="auto"/>
              </w:divBdr>
            </w:div>
            <w:div w:id="63719526">
              <w:marLeft w:val="0"/>
              <w:marRight w:val="0"/>
              <w:marTop w:val="0"/>
              <w:marBottom w:val="0"/>
              <w:divBdr>
                <w:top w:val="none" w:sz="0" w:space="0" w:color="auto"/>
                <w:left w:val="none" w:sz="0" w:space="0" w:color="auto"/>
                <w:bottom w:val="none" w:sz="0" w:space="0" w:color="auto"/>
                <w:right w:val="none" w:sz="0" w:space="0" w:color="auto"/>
              </w:divBdr>
            </w:div>
            <w:div w:id="250045281">
              <w:marLeft w:val="0"/>
              <w:marRight w:val="0"/>
              <w:marTop w:val="0"/>
              <w:marBottom w:val="0"/>
              <w:divBdr>
                <w:top w:val="none" w:sz="0" w:space="0" w:color="auto"/>
                <w:left w:val="none" w:sz="0" w:space="0" w:color="auto"/>
                <w:bottom w:val="none" w:sz="0" w:space="0" w:color="auto"/>
                <w:right w:val="none" w:sz="0" w:space="0" w:color="auto"/>
              </w:divBdr>
            </w:div>
            <w:div w:id="623191216">
              <w:marLeft w:val="0"/>
              <w:marRight w:val="0"/>
              <w:marTop w:val="0"/>
              <w:marBottom w:val="0"/>
              <w:divBdr>
                <w:top w:val="none" w:sz="0" w:space="0" w:color="auto"/>
                <w:left w:val="none" w:sz="0" w:space="0" w:color="auto"/>
                <w:bottom w:val="none" w:sz="0" w:space="0" w:color="auto"/>
                <w:right w:val="none" w:sz="0" w:space="0" w:color="auto"/>
              </w:divBdr>
            </w:div>
            <w:div w:id="2050105443">
              <w:marLeft w:val="0"/>
              <w:marRight w:val="0"/>
              <w:marTop w:val="0"/>
              <w:marBottom w:val="0"/>
              <w:divBdr>
                <w:top w:val="none" w:sz="0" w:space="0" w:color="auto"/>
                <w:left w:val="none" w:sz="0" w:space="0" w:color="auto"/>
                <w:bottom w:val="none" w:sz="0" w:space="0" w:color="auto"/>
                <w:right w:val="none" w:sz="0" w:space="0" w:color="auto"/>
              </w:divBdr>
            </w:div>
            <w:div w:id="7946547">
              <w:marLeft w:val="0"/>
              <w:marRight w:val="0"/>
              <w:marTop w:val="0"/>
              <w:marBottom w:val="0"/>
              <w:divBdr>
                <w:top w:val="none" w:sz="0" w:space="0" w:color="auto"/>
                <w:left w:val="none" w:sz="0" w:space="0" w:color="auto"/>
                <w:bottom w:val="none" w:sz="0" w:space="0" w:color="auto"/>
                <w:right w:val="none" w:sz="0" w:space="0" w:color="auto"/>
              </w:divBdr>
            </w:div>
            <w:div w:id="1240745740">
              <w:marLeft w:val="0"/>
              <w:marRight w:val="0"/>
              <w:marTop w:val="0"/>
              <w:marBottom w:val="0"/>
              <w:divBdr>
                <w:top w:val="none" w:sz="0" w:space="0" w:color="auto"/>
                <w:left w:val="none" w:sz="0" w:space="0" w:color="auto"/>
                <w:bottom w:val="none" w:sz="0" w:space="0" w:color="auto"/>
                <w:right w:val="none" w:sz="0" w:space="0" w:color="auto"/>
              </w:divBdr>
            </w:div>
            <w:div w:id="1133712653">
              <w:marLeft w:val="0"/>
              <w:marRight w:val="0"/>
              <w:marTop w:val="0"/>
              <w:marBottom w:val="0"/>
              <w:divBdr>
                <w:top w:val="none" w:sz="0" w:space="0" w:color="auto"/>
                <w:left w:val="none" w:sz="0" w:space="0" w:color="auto"/>
                <w:bottom w:val="none" w:sz="0" w:space="0" w:color="auto"/>
                <w:right w:val="none" w:sz="0" w:space="0" w:color="auto"/>
              </w:divBdr>
            </w:div>
            <w:div w:id="606348490">
              <w:marLeft w:val="0"/>
              <w:marRight w:val="0"/>
              <w:marTop w:val="0"/>
              <w:marBottom w:val="0"/>
              <w:divBdr>
                <w:top w:val="none" w:sz="0" w:space="0" w:color="auto"/>
                <w:left w:val="none" w:sz="0" w:space="0" w:color="auto"/>
                <w:bottom w:val="none" w:sz="0" w:space="0" w:color="auto"/>
                <w:right w:val="none" w:sz="0" w:space="0" w:color="auto"/>
              </w:divBdr>
            </w:div>
            <w:div w:id="2048331496">
              <w:marLeft w:val="0"/>
              <w:marRight w:val="0"/>
              <w:marTop w:val="0"/>
              <w:marBottom w:val="0"/>
              <w:divBdr>
                <w:top w:val="none" w:sz="0" w:space="0" w:color="auto"/>
                <w:left w:val="none" w:sz="0" w:space="0" w:color="auto"/>
                <w:bottom w:val="none" w:sz="0" w:space="0" w:color="auto"/>
                <w:right w:val="none" w:sz="0" w:space="0" w:color="auto"/>
              </w:divBdr>
            </w:div>
            <w:div w:id="2038965283">
              <w:marLeft w:val="0"/>
              <w:marRight w:val="0"/>
              <w:marTop w:val="0"/>
              <w:marBottom w:val="0"/>
              <w:divBdr>
                <w:top w:val="none" w:sz="0" w:space="0" w:color="auto"/>
                <w:left w:val="none" w:sz="0" w:space="0" w:color="auto"/>
                <w:bottom w:val="none" w:sz="0" w:space="0" w:color="auto"/>
                <w:right w:val="none" w:sz="0" w:space="0" w:color="auto"/>
              </w:divBdr>
            </w:div>
            <w:div w:id="1447575367">
              <w:marLeft w:val="0"/>
              <w:marRight w:val="0"/>
              <w:marTop w:val="0"/>
              <w:marBottom w:val="0"/>
              <w:divBdr>
                <w:top w:val="none" w:sz="0" w:space="0" w:color="auto"/>
                <w:left w:val="none" w:sz="0" w:space="0" w:color="auto"/>
                <w:bottom w:val="none" w:sz="0" w:space="0" w:color="auto"/>
                <w:right w:val="none" w:sz="0" w:space="0" w:color="auto"/>
              </w:divBdr>
            </w:div>
            <w:div w:id="589512173">
              <w:marLeft w:val="0"/>
              <w:marRight w:val="0"/>
              <w:marTop w:val="0"/>
              <w:marBottom w:val="0"/>
              <w:divBdr>
                <w:top w:val="none" w:sz="0" w:space="0" w:color="auto"/>
                <w:left w:val="none" w:sz="0" w:space="0" w:color="auto"/>
                <w:bottom w:val="none" w:sz="0" w:space="0" w:color="auto"/>
                <w:right w:val="none" w:sz="0" w:space="0" w:color="auto"/>
              </w:divBdr>
            </w:div>
            <w:div w:id="1227566314">
              <w:marLeft w:val="0"/>
              <w:marRight w:val="0"/>
              <w:marTop w:val="0"/>
              <w:marBottom w:val="0"/>
              <w:divBdr>
                <w:top w:val="none" w:sz="0" w:space="0" w:color="auto"/>
                <w:left w:val="none" w:sz="0" w:space="0" w:color="auto"/>
                <w:bottom w:val="none" w:sz="0" w:space="0" w:color="auto"/>
                <w:right w:val="none" w:sz="0" w:space="0" w:color="auto"/>
              </w:divBdr>
            </w:div>
            <w:div w:id="287514820">
              <w:marLeft w:val="0"/>
              <w:marRight w:val="0"/>
              <w:marTop w:val="0"/>
              <w:marBottom w:val="0"/>
              <w:divBdr>
                <w:top w:val="none" w:sz="0" w:space="0" w:color="auto"/>
                <w:left w:val="none" w:sz="0" w:space="0" w:color="auto"/>
                <w:bottom w:val="none" w:sz="0" w:space="0" w:color="auto"/>
                <w:right w:val="none" w:sz="0" w:space="0" w:color="auto"/>
              </w:divBdr>
            </w:div>
            <w:div w:id="333382187">
              <w:marLeft w:val="0"/>
              <w:marRight w:val="0"/>
              <w:marTop w:val="0"/>
              <w:marBottom w:val="0"/>
              <w:divBdr>
                <w:top w:val="none" w:sz="0" w:space="0" w:color="auto"/>
                <w:left w:val="none" w:sz="0" w:space="0" w:color="auto"/>
                <w:bottom w:val="none" w:sz="0" w:space="0" w:color="auto"/>
                <w:right w:val="none" w:sz="0" w:space="0" w:color="auto"/>
              </w:divBdr>
            </w:div>
            <w:div w:id="1146818660">
              <w:marLeft w:val="0"/>
              <w:marRight w:val="0"/>
              <w:marTop w:val="0"/>
              <w:marBottom w:val="0"/>
              <w:divBdr>
                <w:top w:val="none" w:sz="0" w:space="0" w:color="auto"/>
                <w:left w:val="none" w:sz="0" w:space="0" w:color="auto"/>
                <w:bottom w:val="none" w:sz="0" w:space="0" w:color="auto"/>
                <w:right w:val="none" w:sz="0" w:space="0" w:color="auto"/>
              </w:divBdr>
            </w:div>
            <w:div w:id="1422753228">
              <w:marLeft w:val="0"/>
              <w:marRight w:val="0"/>
              <w:marTop w:val="0"/>
              <w:marBottom w:val="0"/>
              <w:divBdr>
                <w:top w:val="none" w:sz="0" w:space="0" w:color="auto"/>
                <w:left w:val="none" w:sz="0" w:space="0" w:color="auto"/>
                <w:bottom w:val="none" w:sz="0" w:space="0" w:color="auto"/>
                <w:right w:val="none" w:sz="0" w:space="0" w:color="auto"/>
              </w:divBdr>
            </w:div>
            <w:div w:id="918487662">
              <w:marLeft w:val="0"/>
              <w:marRight w:val="0"/>
              <w:marTop w:val="0"/>
              <w:marBottom w:val="0"/>
              <w:divBdr>
                <w:top w:val="none" w:sz="0" w:space="0" w:color="auto"/>
                <w:left w:val="none" w:sz="0" w:space="0" w:color="auto"/>
                <w:bottom w:val="none" w:sz="0" w:space="0" w:color="auto"/>
                <w:right w:val="none" w:sz="0" w:space="0" w:color="auto"/>
              </w:divBdr>
            </w:div>
            <w:div w:id="938029638">
              <w:marLeft w:val="0"/>
              <w:marRight w:val="0"/>
              <w:marTop w:val="0"/>
              <w:marBottom w:val="0"/>
              <w:divBdr>
                <w:top w:val="none" w:sz="0" w:space="0" w:color="auto"/>
                <w:left w:val="none" w:sz="0" w:space="0" w:color="auto"/>
                <w:bottom w:val="none" w:sz="0" w:space="0" w:color="auto"/>
                <w:right w:val="none" w:sz="0" w:space="0" w:color="auto"/>
              </w:divBdr>
            </w:div>
            <w:div w:id="1278290192">
              <w:marLeft w:val="0"/>
              <w:marRight w:val="0"/>
              <w:marTop w:val="0"/>
              <w:marBottom w:val="0"/>
              <w:divBdr>
                <w:top w:val="none" w:sz="0" w:space="0" w:color="auto"/>
                <w:left w:val="none" w:sz="0" w:space="0" w:color="auto"/>
                <w:bottom w:val="none" w:sz="0" w:space="0" w:color="auto"/>
                <w:right w:val="none" w:sz="0" w:space="0" w:color="auto"/>
              </w:divBdr>
            </w:div>
            <w:div w:id="1457487098">
              <w:marLeft w:val="0"/>
              <w:marRight w:val="0"/>
              <w:marTop w:val="0"/>
              <w:marBottom w:val="0"/>
              <w:divBdr>
                <w:top w:val="none" w:sz="0" w:space="0" w:color="auto"/>
                <w:left w:val="none" w:sz="0" w:space="0" w:color="auto"/>
                <w:bottom w:val="none" w:sz="0" w:space="0" w:color="auto"/>
                <w:right w:val="none" w:sz="0" w:space="0" w:color="auto"/>
              </w:divBdr>
            </w:div>
            <w:div w:id="611982179">
              <w:marLeft w:val="0"/>
              <w:marRight w:val="0"/>
              <w:marTop w:val="0"/>
              <w:marBottom w:val="0"/>
              <w:divBdr>
                <w:top w:val="none" w:sz="0" w:space="0" w:color="auto"/>
                <w:left w:val="none" w:sz="0" w:space="0" w:color="auto"/>
                <w:bottom w:val="none" w:sz="0" w:space="0" w:color="auto"/>
                <w:right w:val="none" w:sz="0" w:space="0" w:color="auto"/>
              </w:divBdr>
            </w:div>
            <w:div w:id="967591267">
              <w:marLeft w:val="0"/>
              <w:marRight w:val="0"/>
              <w:marTop w:val="0"/>
              <w:marBottom w:val="0"/>
              <w:divBdr>
                <w:top w:val="none" w:sz="0" w:space="0" w:color="auto"/>
                <w:left w:val="none" w:sz="0" w:space="0" w:color="auto"/>
                <w:bottom w:val="none" w:sz="0" w:space="0" w:color="auto"/>
                <w:right w:val="none" w:sz="0" w:space="0" w:color="auto"/>
              </w:divBdr>
            </w:div>
            <w:div w:id="128014997">
              <w:marLeft w:val="0"/>
              <w:marRight w:val="0"/>
              <w:marTop w:val="0"/>
              <w:marBottom w:val="0"/>
              <w:divBdr>
                <w:top w:val="none" w:sz="0" w:space="0" w:color="auto"/>
                <w:left w:val="none" w:sz="0" w:space="0" w:color="auto"/>
                <w:bottom w:val="none" w:sz="0" w:space="0" w:color="auto"/>
                <w:right w:val="none" w:sz="0" w:space="0" w:color="auto"/>
              </w:divBdr>
            </w:div>
            <w:div w:id="447815612">
              <w:marLeft w:val="0"/>
              <w:marRight w:val="0"/>
              <w:marTop w:val="0"/>
              <w:marBottom w:val="0"/>
              <w:divBdr>
                <w:top w:val="none" w:sz="0" w:space="0" w:color="auto"/>
                <w:left w:val="none" w:sz="0" w:space="0" w:color="auto"/>
                <w:bottom w:val="none" w:sz="0" w:space="0" w:color="auto"/>
                <w:right w:val="none" w:sz="0" w:space="0" w:color="auto"/>
              </w:divBdr>
            </w:div>
            <w:div w:id="211576160">
              <w:marLeft w:val="0"/>
              <w:marRight w:val="0"/>
              <w:marTop w:val="0"/>
              <w:marBottom w:val="0"/>
              <w:divBdr>
                <w:top w:val="none" w:sz="0" w:space="0" w:color="auto"/>
                <w:left w:val="none" w:sz="0" w:space="0" w:color="auto"/>
                <w:bottom w:val="none" w:sz="0" w:space="0" w:color="auto"/>
                <w:right w:val="none" w:sz="0" w:space="0" w:color="auto"/>
              </w:divBdr>
            </w:div>
            <w:div w:id="1123352613">
              <w:marLeft w:val="0"/>
              <w:marRight w:val="0"/>
              <w:marTop w:val="0"/>
              <w:marBottom w:val="0"/>
              <w:divBdr>
                <w:top w:val="none" w:sz="0" w:space="0" w:color="auto"/>
                <w:left w:val="none" w:sz="0" w:space="0" w:color="auto"/>
                <w:bottom w:val="none" w:sz="0" w:space="0" w:color="auto"/>
                <w:right w:val="none" w:sz="0" w:space="0" w:color="auto"/>
              </w:divBdr>
            </w:div>
            <w:div w:id="639506231">
              <w:marLeft w:val="0"/>
              <w:marRight w:val="0"/>
              <w:marTop w:val="0"/>
              <w:marBottom w:val="0"/>
              <w:divBdr>
                <w:top w:val="none" w:sz="0" w:space="0" w:color="auto"/>
                <w:left w:val="none" w:sz="0" w:space="0" w:color="auto"/>
                <w:bottom w:val="none" w:sz="0" w:space="0" w:color="auto"/>
                <w:right w:val="none" w:sz="0" w:space="0" w:color="auto"/>
              </w:divBdr>
            </w:div>
            <w:div w:id="587807308">
              <w:marLeft w:val="0"/>
              <w:marRight w:val="0"/>
              <w:marTop w:val="0"/>
              <w:marBottom w:val="0"/>
              <w:divBdr>
                <w:top w:val="none" w:sz="0" w:space="0" w:color="auto"/>
                <w:left w:val="none" w:sz="0" w:space="0" w:color="auto"/>
                <w:bottom w:val="none" w:sz="0" w:space="0" w:color="auto"/>
                <w:right w:val="none" w:sz="0" w:space="0" w:color="auto"/>
              </w:divBdr>
            </w:div>
            <w:div w:id="195626316">
              <w:marLeft w:val="0"/>
              <w:marRight w:val="0"/>
              <w:marTop w:val="0"/>
              <w:marBottom w:val="0"/>
              <w:divBdr>
                <w:top w:val="none" w:sz="0" w:space="0" w:color="auto"/>
                <w:left w:val="none" w:sz="0" w:space="0" w:color="auto"/>
                <w:bottom w:val="none" w:sz="0" w:space="0" w:color="auto"/>
                <w:right w:val="none" w:sz="0" w:space="0" w:color="auto"/>
              </w:divBdr>
            </w:div>
            <w:div w:id="1136145356">
              <w:marLeft w:val="0"/>
              <w:marRight w:val="0"/>
              <w:marTop w:val="0"/>
              <w:marBottom w:val="0"/>
              <w:divBdr>
                <w:top w:val="none" w:sz="0" w:space="0" w:color="auto"/>
                <w:left w:val="none" w:sz="0" w:space="0" w:color="auto"/>
                <w:bottom w:val="none" w:sz="0" w:space="0" w:color="auto"/>
                <w:right w:val="none" w:sz="0" w:space="0" w:color="auto"/>
              </w:divBdr>
            </w:div>
            <w:div w:id="550314461">
              <w:marLeft w:val="0"/>
              <w:marRight w:val="0"/>
              <w:marTop w:val="0"/>
              <w:marBottom w:val="0"/>
              <w:divBdr>
                <w:top w:val="none" w:sz="0" w:space="0" w:color="auto"/>
                <w:left w:val="none" w:sz="0" w:space="0" w:color="auto"/>
                <w:bottom w:val="none" w:sz="0" w:space="0" w:color="auto"/>
                <w:right w:val="none" w:sz="0" w:space="0" w:color="auto"/>
              </w:divBdr>
            </w:div>
            <w:div w:id="870263168">
              <w:marLeft w:val="0"/>
              <w:marRight w:val="0"/>
              <w:marTop w:val="0"/>
              <w:marBottom w:val="0"/>
              <w:divBdr>
                <w:top w:val="none" w:sz="0" w:space="0" w:color="auto"/>
                <w:left w:val="none" w:sz="0" w:space="0" w:color="auto"/>
                <w:bottom w:val="none" w:sz="0" w:space="0" w:color="auto"/>
                <w:right w:val="none" w:sz="0" w:space="0" w:color="auto"/>
              </w:divBdr>
            </w:div>
            <w:div w:id="4988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1434">
      <w:bodyDiv w:val="1"/>
      <w:marLeft w:val="0"/>
      <w:marRight w:val="0"/>
      <w:marTop w:val="0"/>
      <w:marBottom w:val="0"/>
      <w:divBdr>
        <w:top w:val="none" w:sz="0" w:space="0" w:color="auto"/>
        <w:left w:val="none" w:sz="0" w:space="0" w:color="auto"/>
        <w:bottom w:val="none" w:sz="0" w:space="0" w:color="auto"/>
        <w:right w:val="none" w:sz="0" w:space="0" w:color="auto"/>
      </w:divBdr>
      <w:divsChild>
        <w:div w:id="663973099">
          <w:marLeft w:val="0"/>
          <w:marRight w:val="0"/>
          <w:marTop w:val="0"/>
          <w:marBottom w:val="0"/>
          <w:divBdr>
            <w:top w:val="none" w:sz="0" w:space="0" w:color="auto"/>
            <w:left w:val="none" w:sz="0" w:space="0" w:color="auto"/>
            <w:bottom w:val="none" w:sz="0" w:space="0" w:color="auto"/>
            <w:right w:val="none" w:sz="0" w:space="0" w:color="auto"/>
          </w:divBdr>
          <w:divsChild>
            <w:div w:id="1709573848">
              <w:marLeft w:val="0"/>
              <w:marRight w:val="0"/>
              <w:marTop w:val="0"/>
              <w:marBottom w:val="0"/>
              <w:divBdr>
                <w:top w:val="none" w:sz="0" w:space="0" w:color="auto"/>
                <w:left w:val="none" w:sz="0" w:space="0" w:color="auto"/>
                <w:bottom w:val="none" w:sz="0" w:space="0" w:color="auto"/>
                <w:right w:val="none" w:sz="0" w:space="0" w:color="auto"/>
              </w:divBdr>
            </w:div>
            <w:div w:id="150216555">
              <w:marLeft w:val="0"/>
              <w:marRight w:val="0"/>
              <w:marTop w:val="0"/>
              <w:marBottom w:val="0"/>
              <w:divBdr>
                <w:top w:val="none" w:sz="0" w:space="0" w:color="auto"/>
                <w:left w:val="none" w:sz="0" w:space="0" w:color="auto"/>
                <w:bottom w:val="none" w:sz="0" w:space="0" w:color="auto"/>
                <w:right w:val="none" w:sz="0" w:space="0" w:color="auto"/>
              </w:divBdr>
            </w:div>
            <w:div w:id="1725762683">
              <w:marLeft w:val="0"/>
              <w:marRight w:val="0"/>
              <w:marTop w:val="0"/>
              <w:marBottom w:val="0"/>
              <w:divBdr>
                <w:top w:val="none" w:sz="0" w:space="0" w:color="auto"/>
                <w:left w:val="none" w:sz="0" w:space="0" w:color="auto"/>
                <w:bottom w:val="none" w:sz="0" w:space="0" w:color="auto"/>
                <w:right w:val="none" w:sz="0" w:space="0" w:color="auto"/>
              </w:divBdr>
            </w:div>
            <w:div w:id="1154637654">
              <w:marLeft w:val="0"/>
              <w:marRight w:val="0"/>
              <w:marTop w:val="0"/>
              <w:marBottom w:val="0"/>
              <w:divBdr>
                <w:top w:val="none" w:sz="0" w:space="0" w:color="auto"/>
                <w:left w:val="none" w:sz="0" w:space="0" w:color="auto"/>
                <w:bottom w:val="none" w:sz="0" w:space="0" w:color="auto"/>
                <w:right w:val="none" w:sz="0" w:space="0" w:color="auto"/>
              </w:divBdr>
            </w:div>
            <w:div w:id="195313705">
              <w:marLeft w:val="0"/>
              <w:marRight w:val="0"/>
              <w:marTop w:val="0"/>
              <w:marBottom w:val="0"/>
              <w:divBdr>
                <w:top w:val="none" w:sz="0" w:space="0" w:color="auto"/>
                <w:left w:val="none" w:sz="0" w:space="0" w:color="auto"/>
                <w:bottom w:val="none" w:sz="0" w:space="0" w:color="auto"/>
                <w:right w:val="none" w:sz="0" w:space="0" w:color="auto"/>
              </w:divBdr>
            </w:div>
            <w:div w:id="2061247014">
              <w:marLeft w:val="0"/>
              <w:marRight w:val="0"/>
              <w:marTop w:val="0"/>
              <w:marBottom w:val="0"/>
              <w:divBdr>
                <w:top w:val="none" w:sz="0" w:space="0" w:color="auto"/>
                <w:left w:val="none" w:sz="0" w:space="0" w:color="auto"/>
                <w:bottom w:val="none" w:sz="0" w:space="0" w:color="auto"/>
                <w:right w:val="none" w:sz="0" w:space="0" w:color="auto"/>
              </w:divBdr>
            </w:div>
            <w:div w:id="720330119">
              <w:marLeft w:val="0"/>
              <w:marRight w:val="0"/>
              <w:marTop w:val="0"/>
              <w:marBottom w:val="0"/>
              <w:divBdr>
                <w:top w:val="none" w:sz="0" w:space="0" w:color="auto"/>
                <w:left w:val="none" w:sz="0" w:space="0" w:color="auto"/>
                <w:bottom w:val="none" w:sz="0" w:space="0" w:color="auto"/>
                <w:right w:val="none" w:sz="0" w:space="0" w:color="auto"/>
              </w:divBdr>
            </w:div>
            <w:div w:id="540895628">
              <w:marLeft w:val="0"/>
              <w:marRight w:val="0"/>
              <w:marTop w:val="0"/>
              <w:marBottom w:val="0"/>
              <w:divBdr>
                <w:top w:val="none" w:sz="0" w:space="0" w:color="auto"/>
                <w:left w:val="none" w:sz="0" w:space="0" w:color="auto"/>
                <w:bottom w:val="none" w:sz="0" w:space="0" w:color="auto"/>
                <w:right w:val="none" w:sz="0" w:space="0" w:color="auto"/>
              </w:divBdr>
            </w:div>
            <w:div w:id="1426655307">
              <w:marLeft w:val="0"/>
              <w:marRight w:val="0"/>
              <w:marTop w:val="0"/>
              <w:marBottom w:val="0"/>
              <w:divBdr>
                <w:top w:val="none" w:sz="0" w:space="0" w:color="auto"/>
                <w:left w:val="none" w:sz="0" w:space="0" w:color="auto"/>
                <w:bottom w:val="none" w:sz="0" w:space="0" w:color="auto"/>
                <w:right w:val="none" w:sz="0" w:space="0" w:color="auto"/>
              </w:divBdr>
            </w:div>
            <w:div w:id="990447670">
              <w:marLeft w:val="0"/>
              <w:marRight w:val="0"/>
              <w:marTop w:val="0"/>
              <w:marBottom w:val="0"/>
              <w:divBdr>
                <w:top w:val="none" w:sz="0" w:space="0" w:color="auto"/>
                <w:left w:val="none" w:sz="0" w:space="0" w:color="auto"/>
                <w:bottom w:val="none" w:sz="0" w:space="0" w:color="auto"/>
                <w:right w:val="none" w:sz="0" w:space="0" w:color="auto"/>
              </w:divBdr>
            </w:div>
            <w:div w:id="202133678">
              <w:marLeft w:val="0"/>
              <w:marRight w:val="0"/>
              <w:marTop w:val="0"/>
              <w:marBottom w:val="0"/>
              <w:divBdr>
                <w:top w:val="none" w:sz="0" w:space="0" w:color="auto"/>
                <w:left w:val="none" w:sz="0" w:space="0" w:color="auto"/>
                <w:bottom w:val="none" w:sz="0" w:space="0" w:color="auto"/>
                <w:right w:val="none" w:sz="0" w:space="0" w:color="auto"/>
              </w:divBdr>
            </w:div>
            <w:div w:id="990713527">
              <w:marLeft w:val="0"/>
              <w:marRight w:val="0"/>
              <w:marTop w:val="0"/>
              <w:marBottom w:val="0"/>
              <w:divBdr>
                <w:top w:val="none" w:sz="0" w:space="0" w:color="auto"/>
                <w:left w:val="none" w:sz="0" w:space="0" w:color="auto"/>
                <w:bottom w:val="none" w:sz="0" w:space="0" w:color="auto"/>
                <w:right w:val="none" w:sz="0" w:space="0" w:color="auto"/>
              </w:divBdr>
            </w:div>
            <w:div w:id="1895266340">
              <w:marLeft w:val="0"/>
              <w:marRight w:val="0"/>
              <w:marTop w:val="0"/>
              <w:marBottom w:val="0"/>
              <w:divBdr>
                <w:top w:val="none" w:sz="0" w:space="0" w:color="auto"/>
                <w:left w:val="none" w:sz="0" w:space="0" w:color="auto"/>
                <w:bottom w:val="none" w:sz="0" w:space="0" w:color="auto"/>
                <w:right w:val="none" w:sz="0" w:space="0" w:color="auto"/>
              </w:divBdr>
            </w:div>
            <w:div w:id="480318842">
              <w:marLeft w:val="0"/>
              <w:marRight w:val="0"/>
              <w:marTop w:val="0"/>
              <w:marBottom w:val="0"/>
              <w:divBdr>
                <w:top w:val="none" w:sz="0" w:space="0" w:color="auto"/>
                <w:left w:val="none" w:sz="0" w:space="0" w:color="auto"/>
                <w:bottom w:val="none" w:sz="0" w:space="0" w:color="auto"/>
                <w:right w:val="none" w:sz="0" w:space="0" w:color="auto"/>
              </w:divBdr>
            </w:div>
            <w:div w:id="2027558132">
              <w:marLeft w:val="0"/>
              <w:marRight w:val="0"/>
              <w:marTop w:val="0"/>
              <w:marBottom w:val="0"/>
              <w:divBdr>
                <w:top w:val="none" w:sz="0" w:space="0" w:color="auto"/>
                <w:left w:val="none" w:sz="0" w:space="0" w:color="auto"/>
                <w:bottom w:val="none" w:sz="0" w:space="0" w:color="auto"/>
                <w:right w:val="none" w:sz="0" w:space="0" w:color="auto"/>
              </w:divBdr>
            </w:div>
            <w:div w:id="1704402170">
              <w:marLeft w:val="0"/>
              <w:marRight w:val="0"/>
              <w:marTop w:val="0"/>
              <w:marBottom w:val="0"/>
              <w:divBdr>
                <w:top w:val="none" w:sz="0" w:space="0" w:color="auto"/>
                <w:left w:val="none" w:sz="0" w:space="0" w:color="auto"/>
                <w:bottom w:val="none" w:sz="0" w:space="0" w:color="auto"/>
                <w:right w:val="none" w:sz="0" w:space="0" w:color="auto"/>
              </w:divBdr>
            </w:div>
            <w:div w:id="1117797445">
              <w:marLeft w:val="0"/>
              <w:marRight w:val="0"/>
              <w:marTop w:val="0"/>
              <w:marBottom w:val="0"/>
              <w:divBdr>
                <w:top w:val="none" w:sz="0" w:space="0" w:color="auto"/>
                <w:left w:val="none" w:sz="0" w:space="0" w:color="auto"/>
                <w:bottom w:val="none" w:sz="0" w:space="0" w:color="auto"/>
                <w:right w:val="none" w:sz="0" w:space="0" w:color="auto"/>
              </w:divBdr>
            </w:div>
            <w:div w:id="1072853635">
              <w:marLeft w:val="0"/>
              <w:marRight w:val="0"/>
              <w:marTop w:val="0"/>
              <w:marBottom w:val="0"/>
              <w:divBdr>
                <w:top w:val="none" w:sz="0" w:space="0" w:color="auto"/>
                <w:left w:val="none" w:sz="0" w:space="0" w:color="auto"/>
                <w:bottom w:val="none" w:sz="0" w:space="0" w:color="auto"/>
                <w:right w:val="none" w:sz="0" w:space="0" w:color="auto"/>
              </w:divBdr>
            </w:div>
            <w:div w:id="913971354">
              <w:marLeft w:val="0"/>
              <w:marRight w:val="0"/>
              <w:marTop w:val="0"/>
              <w:marBottom w:val="0"/>
              <w:divBdr>
                <w:top w:val="none" w:sz="0" w:space="0" w:color="auto"/>
                <w:left w:val="none" w:sz="0" w:space="0" w:color="auto"/>
                <w:bottom w:val="none" w:sz="0" w:space="0" w:color="auto"/>
                <w:right w:val="none" w:sz="0" w:space="0" w:color="auto"/>
              </w:divBdr>
            </w:div>
            <w:div w:id="1652636820">
              <w:marLeft w:val="0"/>
              <w:marRight w:val="0"/>
              <w:marTop w:val="0"/>
              <w:marBottom w:val="0"/>
              <w:divBdr>
                <w:top w:val="none" w:sz="0" w:space="0" w:color="auto"/>
                <w:left w:val="none" w:sz="0" w:space="0" w:color="auto"/>
                <w:bottom w:val="none" w:sz="0" w:space="0" w:color="auto"/>
                <w:right w:val="none" w:sz="0" w:space="0" w:color="auto"/>
              </w:divBdr>
            </w:div>
            <w:div w:id="254673997">
              <w:marLeft w:val="0"/>
              <w:marRight w:val="0"/>
              <w:marTop w:val="0"/>
              <w:marBottom w:val="0"/>
              <w:divBdr>
                <w:top w:val="none" w:sz="0" w:space="0" w:color="auto"/>
                <w:left w:val="none" w:sz="0" w:space="0" w:color="auto"/>
                <w:bottom w:val="none" w:sz="0" w:space="0" w:color="auto"/>
                <w:right w:val="none" w:sz="0" w:space="0" w:color="auto"/>
              </w:divBdr>
            </w:div>
            <w:div w:id="297537546">
              <w:marLeft w:val="0"/>
              <w:marRight w:val="0"/>
              <w:marTop w:val="0"/>
              <w:marBottom w:val="0"/>
              <w:divBdr>
                <w:top w:val="none" w:sz="0" w:space="0" w:color="auto"/>
                <w:left w:val="none" w:sz="0" w:space="0" w:color="auto"/>
                <w:bottom w:val="none" w:sz="0" w:space="0" w:color="auto"/>
                <w:right w:val="none" w:sz="0" w:space="0" w:color="auto"/>
              </w:divBdr>
            </w:div>
            <w:div w:id="1274551709">
              <w:marLeft w:val="0"/>
              <w:marRight w:val="0"/>
              <w:marTop w:val="0"/>
              <w:marBottom w:val="0"/>
              <w:divBdr>
                <w:top w:val="none" w:sz="0" w:space="0" w:color="auto"/>
                <w:left w:val="none" w:sz="0" w:space="0" w:color="auto"/>
                <w:bottom w:val="none" w:sz="0" w:space="0" w:color="auto"/>
                <w:right w:val="none" w:sz="0" w:space="0" w:color="auto"/>
              </w:divBdr>
            </w:div>
            <w:div w:id="621956532">
              <w:marLeft w:val="0"/>
              <w:marRight w:val="0"/>
              <w:marTop w:val="0"/>
              <w:marBottom w:val="0"/>
              <w:divBdr>
                <w:top w:val="none" w:sz="0" w:space="0" w:color="auto"/>
                <w:left w:val="none" w:sz="0" w:space="0" w:color="auto"/>
                <w:bottom w:val="none" w:sz="0" w:space="0" w:color="auto"/>
                <w:right w:val="none" w:sz="0" w:space="0" w:color="auto"/>
              </w:divBdr>
            </w:div>
            <w:div w:id="605618195">
              <w:marLeft w:val="0"/>
              <w:marRight w:val="0"/>
              <w:marTop w:val="0"/>
              <w:marBottom w:val="0"/>
              <w:divBdr>
                <w:top w:val="none" w:sz="0" w:space="0" w:color="auto"/>
                <w:left w:val="none" w:sz="0" w:space="0" w:color="auto"/>
                <w:bottom w:val="none" w:sz="0" w:space="0" w:color="auto"/>
                <w:right w:val="none" w:sz="0" w:space="0" w:color="auto"/>
              </w:divBdr>
            </w:div>
            <w:div w:id="1564221619">
              <w:marLeft w:val="0"/>
              <w:marRight w:val="0"/>
              <w:marTop w:val="0"/>
              <w:marBottom w:val="0"/>
              <w:divBdr>
                <w:top w:val="none" w:sz="0" w:space="0" w:color="auto"/>
                <w:left w:val="none" w:sz="0" w:space="0" w:color="auto"/>
                <w:bottom w:val="none" w:sz="0" w:space="0" w:color="auto"/>
                <w:right w:val="none" w:sz="0" w:space="0" w:color="auto"/>
              </w:divBdr>
            </w:div>
            <w:div w:id="1932398124">
              <w:marLeft w:val="0"/>
              <w:marRight w:val="0"/>
              <w:marTop w:val="0"/>
              <w:marBottom w:val="0"/>
              <w:divBdr>
                <w:top w:val="none" w:sz="0" w:space="0" w:color="auto"/>
                <w:left w:val="none" w:sz="0" w:space="0" w:color="auto"/>
                <w:bottom w:val="none" w:sz="0" w:space="0" w:color="auto"/>
                <w:right w:val="none" w:sz="0" w:space="0" w:color="auto"/>
              </w:divBdr>
            </w:div>
            <w:div w:id="1050769321">
              <w:marLeft w:val="0"/>
              <w:marRight w:val="0"/>
              <w:marTop w:val="0"/>
              <w:marBottom w:val="0"/>
              <w:divBdr>
                <w:top w:val="none" w:sz="0" w:space="0" w:color="auto"/>
                <w:left w:val="none" w:sz="0" w:space="0" w:color="auto"/>
                <w:bottom w:val="none" w:sz="0" w:space="0" w:color="auto"/>
                <w:right w:val="none" w:sz="0" w:space="0" w:color="auto"/>
              </w:divBdr>
            </w:div>
            <w:div w:id="682122707">
              <w:marLeft w:val="0"/>
              <w:marRight w:val="0"/>
              <w:marTop w:val="0"/>
              <w:marBottom w:val="0"/>
              <w:divBdr>
                <w:top w:val="none" w:sz="0" w:space="0" w:color="auto"/>
                <w:left w:val="none" w:sz="0" w:space="0" w:color="auto"/>
                <w:bottom w:val="none" w:sz="0" w:space="0" w:color="auto"/>
                <w:right w:val="none" w:sz="0" w:space="0" w:color="auto"/>
              </w:divBdr>
            </w:div>
            <w:div w:id="139270374">
              <w:marLeft w:val="0"/>
              <w:marRight w:val="0"/>
              <w:marTop w:val="0"/>
              <w:marBottom w:val="0"/>
              <w:divBdr>
                <w:top w:val="none" w:sz="0" w:space="0" w:color="auto"/>
                <w:left w:val="none" w:sz="0" w:space="0" w:color="auto"/>
                <w:bottom w:val="none" w:sz="0" w:space="0" w:color="auto"/>
                <w:right w:val="none" w:sz="0" w:space="0" w:color="auto"/>
              </w:divBdr>
            </w:div>
            <w:div w:id="834875991">
              <w:marLeft w:val="0"/>
              <w:marRight w:val="0"/>
              <w:marTop w:val="0"/>
              <w:marBottom w:val="0"/>
              <w:divBdr>
                <w:top w:val="none" w:sz="0" w:space="0" w:color="auto"/>
                <w:left w:val="none" w:sz="0" w:space="0" w:color="auto"/>
                <w:bottom w:val="none" w:sz="0" w:space="0" w:color="auto"/>
                <w:right w:val="none" w:sz="0" w:space="0" w:color="auto"/>
              </w:divBdr>
            </w:div>
            <w:div w:id="1019085443">
              <w:marLeft w:val="0"/>
              <w:marRight w:val="0"/>
              <w:marTop w:val="0"/>
              <w:marBottom w:val="0"/>
              <w:divBdr>
                <w:top w:val="none" w:sz="0" w:space="0" w:color="auto"/>
                <w:left w:val="none" w:sz="0" w:space="0" w:color="auto"/>
                <w:bottom w:val="none" w:sz="0" w:space="0" w:color="auto"/>
                <w:right w:val="none" w:sz="0" w:space="0" w:color="auto"/>
              </w:divBdr>
            </w:div>
            <w:div w:id="1734962996">
              <w:marLeft w:val="0"/>
              <w:marRight w:val="0"/>
              <w:marTop w:val="0"/>
              <w:marBottom w:val="0"/>
              <w:divBdr>
                <w:top w:val="none" w:sz="0" w:space="0" w:color="auto"/>
                <w:left w:val="none" w:sz="0" w:space="0" w:color="auto"/>
                <w:bottom w:val="none" w:sz="0" w:space="0" w:color="auto"/>
                <w:right w:val="none" w:sz="0" w:space="0" w:color="auto"/>
              </w:divBdr>
            </w:div>
            <w:div w:id="1031683090">
              <w:marLeft w:val="0"/>
              <w:marRight w:val="0"/>
              <w:marTop w:val="0"/>
              <w:marBottom w:val="0"/>
              <w:divBdr>
                <w:top w:val="none" w:sz="0" w:space="0" w:color="auto"/>
                <w:left w:val="none" w:sz="0" w:space="0" w:color="auto"/>
                <w:bottom w:val="none" w:sz="0" w:space="0" w:color="auto"/>
                <w:right w:val="none" w:sz="0" w:space="0" w:color="auto"/>
              </w:divBdr>
            </w:div>
            <w:div w:id="479347298">
              <w:marLeft w:val="0"/>
              <w:marRight w:val="0"/>
              <w:marTop w:val="0"/>
              <w:marBottom w:val="0"/>
              <w:divBdr>
                <w:top w:val="none" w:sz="0" w:space="0" w:color="auto"/>
                <w:left w:val="none" w:sz="0" w:space="0" w:color="auto"/>
                <w:bottom w:val="none" w:sz="0" w:space="0" w:color="auto"/>
                <w:right w:val="none" w:sz="0" w:space="0" w:color="auto"/>
              </w:divBdr>
            </w:div>
            <w:div w:id="1068454148">
              <w:marLeft w:val="0"/>
              <w:marRight w:val="0"/>
              <w:marTop w:val="0"/>
              <w:marBottom w:val="0"/>
              <w:divBdr>
                <w:top w:val="none" w:sz="0" w:space="0" w:color="auto"/>
                <w:left w:val="none" w:sz="0" w:space="0" w:color="auto"/>
                <w:bottom w:val="none" w:sz="0" w:space="0" w:color="auto"/>
                <w:right w:val="none" w:sz="0" w:space="0" w:color="auto"/>
              </w:divBdr>
            </w:div>
            <w:div w:id="601689736">
              <w:marLeft w:val="0"/>
              <w:marRight w:val="0"/>
              <w:marTop w:val="0"/>
              <w:marBottom w:val="0"/>
              <w:divBdr>
                <w:top w:val="none" w:sz="0" w:space="0" w:color="auto"/>
                <w:left w:val="none" w:sz="0" w:space="0" w:color="auto"/>
                <w:bottom w:val="none" w:sz="0" w:space="0" w:color="auto"/>
                <w:right w:val="none" w:sz="0" w:space="0" w:color="auto"/>
              </w:divBdr>
            </w:div>
            <w:div w:id="70392099">
              <w:marLeft w:val="0"/>
              <w:marRight w:val="0"/>
              <w:marTop w:val="0"/>
              <w:marBottom w:val="0"/>
              <w:divBdr>
                <w:top w:val="none" w:sz="0" w:space="0" w:color="auto"/>
                <w:left w:val="none" w:sz="0" w:space="0" w:color="auto"/>
                <w:bottom w:val="none" w:sz="0" w:space="0" w:color="auto"/>
                <w:right w:val="none" w:sz="0" w:space="0" w:color="auto"/>
              </w:divBdr>
            </w:div>
            <w:div w:id="1414544227">
              <w:marLeft w:val="0"/>
              <w:marRight w:val="0"/>
              <w:marTop w:val="0"/>
              <w:marBottom w:val="0"/>
              <w:divBdr>
                <w:top w:val="none" w:sz="0" w:space="0" w:color="auto"/>
                <w:left w:val="none" w:sz="0" w:space="0" w:color="auto"/>
                <w:bottom w:val="none" w:sz="0" w:space="0" w:color="auto"/>
                <w:right w:val="none" w:sz="0" w:space="0" w:color="auto"/>
              </w:divBdr>
            </w:div>
            <w:div w:id="1624454855">
              <w:marLeft w:val="0"/>
              <w:marRight w:val="0"/>
              <w:marTop w:val="0"/>
              <w:marBottom w:val="0"/>
              <w:divBdr>
                <w:top w:val="none" w:sz="0" w:space="0" w:color="auto"/>
                <w:left w:val="none" w:sz="0" w:space="0" w:color="auto"/>
                <w:bottom w:val="none" w:sz="0" w:space="0" w:color="auto"/>
                <w:right w:val="none" w:sz="0" w:space="0" w:color="auto"/>
              </w:divBdr>
            </w:div>
            <w:div w:id="286014376">
              <w:marLeft w:val="0"/>
              <w:marRight w:val="0"/>
              <w:marTop w:val="0"/>
              <w:marBottom w:val="0"/>
              <w:divBdr>
                <w:top w:val="none" w:sz="0" w:space="0" w:color="auto"/>
                <w:left w:val="none" w:sz="0" w:space="0" w:color="auto"/>
                <w:bottom w:val="none" w:sz="0" w:space="0" w:color="auto"/>
                <w:right w:val="none" w:sz="0" w:space="0" w:color="auto"/>
              </w:divBdr>
            </w:div>
            <w:div w:id="775444819">
              <w:marLeft w:val="0"/>
              <w:marRight w:val="0"/>
              <w:marTop w:val="0"/>
              <w:marBottom w:val="0"/>
              <w:divBdr>
                <w:top w:val="none" w:sz="0" w:space="0" w:color="auto"/>
                <w:left w:val="none" w:sz="0" w:space="0" w:color="auto"/>
                <w:bottom w:val="none" w:sz="0" w:space="0" w:color="auto"/>
                <w:right w:val="none" w:sz="0" w:space="0" w:color="auto"/>
              </w:divBdr>
            </w:div>
            <w:div w:id="1552687477">
              <w:marLeft w:val="0"/>
              <w:marRight w:val="0"/>
              <w:marTop w:val="0"/>
              <w:marBottom w:val="0"/>
              <w:divBdr>
                <w:top w:val="none" w:sz="0" w:space="0" w:color="auto"/>
                <w:left w:val="none" w:sz="0" w:space="0" w:color="auto"/>
                <w:bottom w:val="none" w:sz="0" w:space="0" w:color="auto"/>
                <w:right w:val="none" w:sz="0" w:space="0" w:color="auto"/>
              </w:divBdr>
            </w:div>
            <w:div w:id="610627712">
              <w:marLeft w:val="0"/>
              <w:marRight w:val="0"/>
              <w:marTop w:val="0"/>
              <w:marBottom w:val="0"/>
              <w:divBdr>
                <w:top w:val="none" w:sz="0" w:space="0" w:color="auto"/>
                <w:left w:val="none" w:sz="0" w:space="0" w:color="auto"/>
                <w:bottom w:val="none" w:sz="0" w:space="0" w:color="auto"/>
                <w:right w:val="none" w:sz="0" w:space="0" w:color="auto"/>
              </w:divBdr>
            </w:div>
            <w:div w:id="342702858">
              <w:marLeft w:val="0"/>
              <w:marRight w:val="0"/>
              <w:marTop w:val="0"/>
              <w:marBottom w:val="0"/>
              <w:divBdr>
                <w:top w:val="none" w:sz="0" w:space="0" w:color="auto"/>
                <w:left w:val="none" w:sz="0" w:space="0" w:color="auto"/>
                <w:bottom w:val="none" w:sz="0" w:space="0" w:color="auto"/>
                <w:right w:val="none" w:sz="0" w:space="0" w:color="auto"/>
              </w:divBdr>
            </w:div>
            <w:div w:id="389378533">
              <w:marLeft w:val="0"/>
              <w:marRight w:val="0"/>
              <w:marTop w:val="0"/>
              <w:marBottom w:val="0"/>
              <w:divBdr>
                <w:top w:val="none" w:sz="0" w:space="0" w:color="auto"/>
                <w:left w:val="none" w:sz="0" w:space="0" w:color="auto"/>
                <w:bottom w:val="none" w:sz="0" w:space="0" w:color="auto"/>
                <w:right w:val="none" w:sz="0" w:space="0" w:color="auto"/>
              </w:divBdr>
            </w:div>
            <w:div w:id="121924654">
              <w:marLeft w:val="0"/>
              <w:marRight w:val="0"/>
              <w:marTop w:val="0"/>
              <w:marBottom w:val="0"/>
              <w:divBdr>
                <w:top w:val="none" w:sz="0" w:space="0" w:color="auto"/>
                <w:left w:val="none" w:sz="0" w:space="0" w:color="auto"/>
                <w:bottom w:val="none" w:sz="0" w:space="0" w:color="auto"/>
                <w:right w:val="none" w:sz="0" w:space="0" w:color="auto"/>
              </w:divBdr>
            </w:div>
            <w:div w:id="1453548978">
              <w:marLeft w:val="0"/>
              <w:marRight w:val="0"/>
              <w:marTop w:val="0"/>
              <w:marBottom w:val="0"/>
              <w:divBdr>
                <w:top w:val="none" w:sz="0" w:space="0" w:color="auto"/>
                <w:left w:val="none" w:sz="0" w:space="0" w:color="auto"/>
                <w:bottom w:val="none" w:sz="0" w:space="0" w:color="auto"/>
                <w:right w:val="none" w:sz="0" w:space="0" w:color="auto"/>
              </w:divBdr>
            </w:div>
            <w:div w:id="184484931">
              <w:marLeft w:val="0"/>
              <w:marRight w:val="0"/>
              <w:marTop w:val="0"/>
              <w:marBottom w:val="0"/>
              <w:divBdr>
                <w:top w:val="none" w:sz="0" w:space="0" w:color="auto"/>
                <w:left w:val="none" w:sz="0" w:space="0" w:color="auto"/>
                <w:bottom w:val="none" w:sz="0" w:space="0" w:color="auto"/>
                <w:right w:val="none" w:sz="0" w:space="0" w:color="auto"/>
              </w:divBdr>
            </w:div>
            <w:div w:id="319232058">
              <w:marLeft w:val="0"/>
              <w:marRight w:val="0"/>
              <w:marTop w:val="0"/>
              <w:marBottom w:val="0"/>
              <w:divBdr>
                <w:top w:val="none" w:sz="0" w:space="0" w:color="auto"/>
                <w:left w:val="none" w:sz="0" w:space="0" w:color="auto"/>
                <w:bottom w:val="none" w:sz="0" w:space="0" w:color="auto"/>
                <w:right w:val="none" w:sz="0" w:space="0" w:color="auto"/>
              </w:divBdr>
            </w:div>
            <w:div w:id="1702317782">
              <w:marLeft w:val="0"/>
              <w:marRight w:val="0"/>
              <w:marTop w:val="0"/>
              <w:marBottom w:val="0"/>
              <w:divBdr>
                <w:top w:val="none" w:sz="0" w:space="0" w:color="auto"/>
                <w:left w:val="none" w:sz="0" w:space="0" w:color="auto"/>
                <w:bottom w:val="none" w:sz="0" w:space="0" w:color="auto"/>
                <w:right w:val="none" w:sz="0" w:space="0" w:color="auto"/>
              </w:divBdr>
            </w:div>
            <w:div w:id="239606133">
              <w:marLeft w:val="0"/>
              <w:marRight w:val="0"/>
              <w:marTop w:val="0"/>
              <w:marBottom w:val="0"/>
              <w:divBdr>
                <w:top w:val="none" w:sz="0" w:space="0" w:color="auto"/>
                <w:left w:val="none" w:sz="0" w:space="0" w:color="auto"/>
                <w:bottom w:val="none" w:sz="0" w:space="0" w:color="auto"/>
                <w:right w:val="none" w:sz="0" w:space="0" w:color="auto"/>
              </w:divBdr>
            </w:div>
            <w:div w:id="932544316">
              <w:marLeft w:val="0"/>
              <w:marRight w:val="0"/>
              <w:marTop w:val="0"/>
              <w:marBottom w:val="0"/>
              <w:divBdr>
                <w:top w:val="none" w:sz="0" w:space="0" w:color="auto"/>
                <w:left w:val="none" w:sz="0" w:space="0" w:color="auto"/>
                <w:bottom w:val="none" w:sz="0" w:space="0" w:color="auto"/>
                <w:right w:val="none" w:sz="0" w:space="0" w:color="auto"/>
              </w:divBdr>
            </w:div>
            <w:div w:id="1044869254">
              <w:marLeft w:val="0"/>
              <w:marRight w:val="0"/>
              <w:marTop w:val="0"/>
              <w:marBottom w:val="0"/>
              <w:divBdr>
                <w:top w:val="none" w:sz="0" w:space="0" w:color="auto"/>
                <w:left w:val="none" w:sz="0" w:space="0" w:color="auto"/>
                <w:bottom w:val="none" w:sz="0" w:space="0" w:color="auto"/>
                <w:right w:val="none" w:sz="0" w:space="0" w:color="auto"/>
              </w:divBdr>
            </w:div>
            <w:div w:id="1897931686">
              <w:marLeft w:val="0"/>
              <w:marRight w:val="0"/>
              <w:marTop w:val="0"/>
              <w:marBottom w:val="0"/>
              <w:divBdr>
                <w:top w:val="none" w:sz="0" w:space="0" w:color="auto"/>
                <w:left w:val="none" w:sz="0" w:space="0" w:color="auto"/>
                <w:bottom w:val="none" w:sz="0" w:space="0" w:color="auto"/>
                <w:right w:val="none" w:sz="0" w:space="0" w:color="auto"/>
              </w:divBdr>
            </w:div>
            <w:div w:id="666521973">
              <w:marLeft w:val="0"/>
              <w:marRight w:val="0"/>
              <w:marTop w:val="0"/>
              <w:marBottom w:val="0"/>
              <w:divBdr>
                <w:top w:val="none" w:sz="0" w:space="0" w:color="auto"/>
                <w:left w:val="none" w:sz="0" w:space="0" w:color="auto"/>
                <w:bottom w:val="none" w:sz="0" w:space="0" w:color="auto"/>
                <w:right w:val="none" w:sz="0" w:space="0" w:color="auto"/>
              </w:divBdr>
            </w:div>
            <w:div w:id="647052242">
              <w:marLeft w:val="0"/>
              <w:marRight w:val="0"/>
              <w:marTop w:val="0"/>
              <w:marBottom w:val="0"/>
              <w:divBdr>
                <w:top w:val="none" w:sz="0" w:space="0" w:color="auto"/>
                <w:left w:val="none" w:sz="0" w:space="0" w:color="auto"/>
                <w:bottom w:val="none" w:sz="0" w:space="0" w:color="auto"/>
                <w:right w:val="none" w:sz="0" w:space="0" w:color="auto"/>
              </w:divBdr>
            </w:div>
            <w:div w:id="2054890676">
              <w:marLeft w:val="0"/>
              <w:marRight w:val="0"/>
              <w:marTop w:val="0"/>
              <w:marBottom w:val="0"/>
              <w:divBdr>
                <w:top w:val="none" w:sz="0" w:space="0" w:color="auto"/>
                <w:left w:val="none" w:sz="0" w:space="0" w:color="auto"/>
                <w:bottom w:val="none" w:sz="0" w:space="0" w:color="auto"/>
                <w:right w:val="none" w:sz="0" w:space="0" w:color="auto"/>
              </w:divBdr>
            </w:div>
            <w:div w:id="699430557">
              <w:marLeft w:val="0"/>
              <w:marRight w:val="0"/>
              <w:marTop w:val="0"/>
              <w:marBottom w:val="0"/>
              <w:divBdr>
                <w:top w:val="none" w:sz="0" w:space="0" w:color="auto"/>
                <w:left w:val="none" w:sz="0" w:space="0" w:color="auto"/>
                <w:bottom w:val="none" w:sz="0" w:space="0" w:color="auto"/>
                <w:right w:val="none" w:sz="0" w:space="0" w:color="auto"/>
              </w:divBdr>
            </w:div>
            <w:div w:id="324749277">
              <w:marLeft w:val="0"/>
              <w:marRight w:val="0"/>
              <w:marTop w:val="0"/>
              <w:marBottom w:val="0"/>
              <w:divBdr>
                <w:top w:val="none" w:sz="0" w:space="0" w:color="auto"/>
                <w:left w:val="none" w:sz="0" w:space="0" w:color="auto"/>
                <w:bottom w:val="none" w:sz="0" w:space="0" w:color="auto"/>
                <w:right w:val="none" w:sz="0" w:space="0" w:color="auto"/>
              </w:divBdr>
            </w:div>
            <w:div w:id="50035603">
              <w:marLeft w:val="0"/>
              <w:marRight w:val="0"/>
              <w:marTop w:val="0"/>
              <w:marBottom w:val="0"/>
              <w:divBdr>
                <w:top w:val="none" w:sz="0" w:space="0" w:color="auto"/>
                <w:left w:val="none" w:sz="0" w:space="0" w:color="auto"/>
                <w:bottom w:val="none" w:sz="0" w:space="0" w:color="auto"/>
                <w:right w:val="none" w:sz="0" w:space="0" w:color="auto"/>
              </w:divBdr>
            </w:div>
            <w:div w:id="1680545533">
              <w:marLeft w:val="0"/>
              <w:marRight w:val="0"/>
              <w:marTop w:val="0"/>
              <w:marBottom w:val="0"/>
              <w:divBdr>
                <w:top w:val="none" w:sz="0" w:space="0" w:color="auto"/>
                <w:left w:val="none" w:sz="0" w:space="0" w:color="auto"/>
                <w:bottom w:val="none" w:sz="0" w:space="0" w:color="auto"/>
                <w:right w:val="none" w:sz="0" w:space="0" w:color="auto"/>
              </w:divBdr>
            </w:div>
            <w:div w:id="140268140">
              <w:marLeft w:val="0"/>
              <w:marRight w:val="0"/>
              <w:marTop w:val="0"/>
              <w:marBottom w:val="0"/>
              <w:divBdr>
                <w:top w:val="none" w:sz="0" w:space="0" w:color="auto"/>
                <w:left w:val="none" w:sz="0" w:space="0" w:color="auto"/>
                <w:bottom w:val="none" w:sz="0" w:space="0" w:color="auto"/>
                <w:right w:val="none" w:sz="0" w:space="0" w:color="auto"/>
              </w:divBdr>
            </w:div>
            <w:div w:id="594288053">
              <w:marLeft w:val="0"/>
              <w:marRight w:val="0"/>
              <w:marTop w:val="0"/>
              <w:marBottom w:val="0"/>
              <w:divBdr>
                <w:top w:val="none" w:sz="0" w:space="0" w:color="auto"/>
                <w:left w:val="none" w:sz="0" w:space="0" w:color="auto"/>
                <w:bottom w:val="none" w:sz="0" w:space="0" w:color="auto"/>
                <w:right w:val="none" w:sz="0" w:space="0" w:color="auto"/>
              </w:divBdr>
            </w:div>
            <w:div w:id="1283805355">
              <w:marLeft w:val="0"/>
              <w:marRight w:val="0"/>
              <w:marTop w:val="0"/>
              <w:marBottom w:val="0"/>
              <w:divBdr>
                <w:top w:val="none" w:sz="0" w:space="0" w:color="auto"/>
                <w:left w:val="none" w:sz="0" w:space="0" w:color="auto"/>
                <w:bottom w:val="none" w:sz="0" w:space="0" w:color="auto"/>
                <w:right w:val="none" w:sz="0" w:space="0" w:color="auto"/>
              </w:divBdr>
            </w:div>
            <w:div w:id="1160852172">
              <w:marLeft w:val="0"/>
              <w:marRight w:val="0"/>
              <w:marTop w:val="0"/>
              <w:marBottom w:val="0"/>
              <w:divBdr>
                <w:top w:val="none" w:sz="0" w:space="0" w:color="auto"/>
                <w:left w:val="none" w:sz="0" w:space="0" w:color="auto"/>
                <w:bottom w:val="none" w:sz="0" w:space="0" w:color="auto"/>
                <w:right w:val="none" w:sz="0" w:space="0" w:color="auto"/>
              </w:divBdr>
            </w:div>
            <w:div w:id="1220705242">
              <w:marLeft w:val="0"/>
              <w:marRight w:val="0"/>
              <w:marTop w:val="0"/>
              <w:marBottom w:val="0"/>
              <w:divBdr>
                <w:top w:val="none" w:sz="0" w:space="0" w:color="auto"/>
                <w:left w:val="none" w:sz="0" w:space="0" w:color="auto"/>
                <w:bottom w:val="none" w:sz="0" w:space="0" w:color="auto"/>
                <w:right w:val="none" w:sz="0" w:space="0" w:color="auto"/>
              </w:divBdr>
            </w:div>
            <w:div w:id="1972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7148">
      <w:bodyDiv w:val="1"/>
      <w:marLeft w:val="0"/>
      <w:marRight w:val="0"/>
      <w:marTop w:val="0"/>
      <w:marBottom w:val="0"/>
      <w:divBdr>
        <w:top w:val="none" w:sz="0" w:space="0" w:color="auto"/>
        <w:left w:val="none" w:sz="0" w:space="0" w:color="auto"/>
        <w:bottom w:val="none" w:sz="0" w:space="0" w:color="auto"/>
        <w:right w:val="none" w:sz="0" w:space="0" w:color="auto"/>
      </w:divBdr>
    </w:div>
    <w:div w:id="762261291">
      <w:bodyDiv w:val="1"/>
      <w:marLeft w:val="0"/>
      <w:marRight w:val="0"/>
      <w:marTop w:val="0"/>
      <w:marBottom w:val="0"/>
      <w:divBdr>
        <w:top w:val="none" w:sz="0" w:space="0" w:color="auto"/>
        <w:left w:val="none" w:sz="0" w:space="0" w:color="auto"/>
        <w:bottom w:val="none" w:sz="0" w:space="0" w:color="auto"/>
        <w:right w:val="none" w:sz="0" w:space="0" w:color="auto"/>
      </w:divBdr>
      <w:divsChild>
        <w:div w:id="1411077030">
          <w:marLeft w:val="0"/>
          <w:marRight w:val="0"/>
          <w:marTop w:val="0"/>
          <w:marBottom w:val="0"/>
          <w:divBdr>
            <w:top w:val="none" w:sz="0" w:space="0" w:color="auto"/>
            <w:left w:val="none" w:sz="0" w:space="0" w:color="auto"/>
            <w:bottom w:val="none" w:sz="0" w:space="0" w:color="auto"/>
            <w:right w:val="none" w:sz="0" w:space="0" w:color="auto"/>
          </w:divBdr>
          <w:divsChild>
            <w:div w:id="1948079210">
              <w:marLeft w:val="0"/>
              <w:marRight w:val="0"/>
              <w:marTop w:val="0"/>
              <w:marBottom w:val="0"/>
              <w:divBdr>
                <w:top w:val="none" w:sz="0" w:space="0" w:color="auto"/>
                <w:left w:val="none" w:sz="0" w:space="0" w:color="auto"/>
                <w:bottom w:val="none" w:sz="0" w:space="0" w:color="auto"/>
                <w:right w:val="none" w:sz="0" w:space="0" w:color="auto"/>
              </w:divBdr>
            </w:div>
            <w:div w:id="389377689">
              <w:marLeft w:val="0"/>
              <w:marRight w:val="0"/>
              <w:marTop w:val="0"/>
              <w:marBottom w:val="0"/>
              <w:divBdr>
                <w:top w:val="none" w:sz="0" w:space="0" w:color="auto"/>
                <w:left w:val="none" w:sz="0" w:space="0" w:color="auto"/>
                <w:bottom w:val="none" w:sz="0" w:space="0" w:color="auto"/>
                <w:right w:val="none" w:sz="0" w:space="0" w:color="auto"/>
              </w:divBdr>
            </w:div>
            <w:div w:id="21253290">
              <w:marLeft w:val="0"/>
              <w:marRight w:val="0"/>
              <w:marTop w:val="0"/>
              <w:marBottom w:val="0"/>
              <w:divBdr>
                <w:top w:val="none" w:sz="0" w:space="0" w:color="auto"/>
                <w:left w:val="none" w:sz="0" w:space="0" w:color="auto"/>
                <w:bottom w:val="none" w:sz="0" w:space="0" w:color="auto"/>
                <w:right w:val="none" w:sz="0" w:space="0" w:color="auto"/>
              </w:divBdr>
            </w:div>
            <w:div w:id="610818993">
              <w:marLeft w:val="0"/>
              <w:marRight w:val="0"/>
              <w:marTop w:val="0"/>
              <w:marBottom w:val="0"/>
              <w:divBdr>
                <w:top w:val="none" w:sz="0" w:space="0" w:color="auto"/>
                <w:left w:val="none" w:sz="0" w:space="0" w:color="auto"/>
                <w:bottom w:val="none" w:sz="0" w:space="0" w:color="auto"/>
                <w:right w:val="none" w:sz="0" w:space="0" w:color="auto"/>
              </w:divBdr>
            </w:div>
            <w:div w:id="675614783">
              <w:marLeft w:val="0"/>
              <w:marRight w:val="0"/>
              <w:marTop w:val="0"/>
              <w:marBottom w:val="0"/>
              <w:divBdr>
                <w:top w:val="none" w:sz="0" w:space="0" w:color="auto"/>
                <w:left w:val="none" w:sz="0" w:space="0" w:color="auto"/>
                <w:bottom w:val="none" w:sz="0" w:space="0" w:color="auto"/>
                <w:right w:val="none" w:sz="0" w:space="0" w:color="auto"/>
              </w:divBdr>
            </w:div>
            <w:div w:id="1511287631">
              <w:marLeft w:val="0"/>
              <w:marRight w:val="0"/>
              <w:marTop w:val="0"/>
              <w:marBottom w:val="0"/>
              <w:divBdr>
                <w:top w:val="none" w:sz="0" w:space="0" w:color="auto"/>
                <w:left w:val="none" w:sz="0" w:space="0" w:color="auto"/>
                <w:bottom w:val="none" w:sz="0" w:space="0" w:color="auto"/>
                <w:right w:val="none" w:sz="0" w:space="0" w:color="auto"/>
              </w:divBdr>
            </w:div>
            <w:div w:id="1864518750">
              <w:marLeft w:val="0"/>
              <w:marRight w:val="0"/>
              <w:marTop w:val="0"/>
              <w:marBottom w:val="0"/>
              <w:divBdr>
                <w:top w:val="none" w:sz="0" w:space="0" w:color="auto"/>
                <w:left w:val="none" w:sz="0" w:space="0" w:color="auto"/>
                <w:bottom w:val="none" w:sz="0" w:space="0" w:color="auto"/>
                <w:right w:val="none" w:sz="0" w:space="0" w:color="auto"/>
              </w:divBdr>
            </w:div>
            <w:div w:id="1567909381">
              <w:marLeft w:val="0"/>
              <w:marRight w:val="0"/>
              <w:marTop w:val="0"/>
              <w:marBottom w:val="0"/>
              <w:divBdr>
                <w:top w:val="none" w:sz="0" w:space="0" w:color="auto"/>
                <w:left w:val="none" w:sz="0" w:space="0" w:color="auto"/>
                <w:bottom w:val="none" w:sz="0" w:space="0" w:color="auto"/>
                <w:right w:val="none" w:sz="0" w:space="0" w:color="auto"/>
              </w:divBdr>
            </w:div>
            <w:div w:id="1800761140">
              <w:marLeft w:val="0"/>
              <w:marRight w:val="0"/>
              <w:marTop w:val="0"/>
              <w:marBottom w:val="0"/>
              <w:divBdr>
                <w:top w:val="none" w:sz="0" w:space="0" w:color="auto"/>
                <w:left w:val="none" w:sz="0" w:space="0" w:color="auto"/>
                <w:bottom w:val="none" w:sz="0" w:space="0" w:color="auto"/>
                <w:right w:val="none" w:sz="0" w:space="0" w:color="auto"/>
              </w:divBdr>
            </w:div>
            <w:div w:id="1262880378">
              <w:marLeft w:val="0"/>
              <w:marRight w:val="0"/>
              <w:marTop w:val="0"/>
              <w:marBottom w:val="0"/>
              <w:divBdr>
                <w:top w:val="none" w:sz="0" w:space="0" w:color="auto"/>
                <w:left w:val="none" w:sz="0" w:space="0" w:color="auto"/>
                <w:bottom w:val="none" w:sz="0" w:space="0" w:color="auto"/>
                <w:right w:val="none" w:sz="0" w:space="0" w:color="auto"/>
              </w:divBdr>
            </w:div>
            <w:div w:id="2054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468">
      <w:bodyDiv w:val="1"/>
      <w:marLeft w:val="0"/>
      <w:marRight w:val="0"/>
      <w:marTop w:val="0"/>
      <w:marBottom w:val="0"/>
      <w:divBdr>
        <w:top w:val="none" w:sz="0" w:space="0" w:color="auto"/>
        <w:left w:val="none" w:sz="0" w:space="0" w:color="auto"/>
        <w:bottom w:val="none" w:sz="0" w:space="0" w:color="auto"/>
        <w:right w:val="none" w:sz="0" w:space="0" w:color="auto"/>
      </w:divBdr>
      <w:divsChild>
        <w:div w:id="515848811">
          <w:marLeft w:val="0"/>
          <w:marRight w:val="0"/>
          <w:marTop w:val="0"/>
          <w:marBottom w:val="0"/>
          <w:divBdr>
            <w:top w:val="none" w:sz="0" w:space="0" w:color="auto"/>
            <w:left w:val="none" w:sz="0" w:space="0" w:color="auto"/>
            <w:bottom w:val="none" w:sz="0" w:space="0" w:color="auto"/>
            <w:right w:val="none" w:sz="0" w:space="0" w:color="auto"/>
          </w:divBdr>
          <w:divsChild>
            <w:div w:id="180146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41903">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5">
          <w:marLeft w:val="0"/>
          <w:marRight w:val="0"/>
          <w:marTop w:val="0"/>
          <w:marBottom w:val="0"/>
          <w:divBdr>
            <w:top w:val="none" w:sz="0" w:space="0" w:color="auto"/>
            <w:left w:val="none" w:sz="0" w:space="0" w:color="auto"/>
            <w:bottom w:val="none" w:sz="0" w:space="0" w:color="auto"/>
            <w:right w:val="none" w:sz="0" w:space="0" w:color="auto"/>
          </w:divBdr>
          <w:divsChild>
            <w:div w:id="762074041">
              <w:marLeft w:val="0"/>
              <w:marRight w:val="0"/>
              <w:marTop w:val="0"/>
              <w:marBottom w:val="0"/>
              <w:divBdr>
                <w:top w:val="none" w:sz="0" w:space="0" w:color="auto"/>
                <w:left w:val="none" w:sz="0" w:space="0" w:color="auto"/>
                <w:bottom w:val="none" w:sz="0" w:space="0" w:color="auto"/>
                <w:right w:val="none" w:sz="0" w:space="0" w:color="auto"/>
              </w:divBdr>
            </w:div>
            <w:div w:id="2135713845">
              <w:marLeft w:val="0"/>
              <w:marRight w:val="0"/>
              <w:marTop w:val="0"/>
              <w:marBottom w:val="0"/>
              <w:divBdr>
                <w:top w:val="none" w:sz="0" w:space="0" w:color="auto"/>
                <w:left w:val="none" w:sz="0" w:space="0" w:color="auto"/>
                <w:bottom w:val="none" w:sz="0" w:space="0" w:color="auto"/>
                <w:right w:val="none" w:sz="0" w:space="0" w:color="auto"/>
              </w:divBdr>
            </w:div>
            <w:div w:id="1501045134">
              <w:marLeft w:val="0"/>
              <w:marRight w:val="0"/>
              <w:marTop w:val="0"/>
              <w:marBottom w:val="0"/>
              <w:divBdr>
                <w:top w:val="none" w:sz="0" w:space="0" w:color="auto"/>
                <w:left w:val="none" w:sz="0" w:space="0" w:color="auto"/>
                <w:bottom w:val="none" w:sz="0" w:space="0" w:color="auto"/>
                <w:right w:val="none" w:sz="0" w:space="0" w:color="auto"/>
              </w:divBdr>
            </w:div>
            <w:div w:id="1232304523">
              <w:marLeft w:val="0"/>
              <w:marRight w:val="0"/>
              <w:marTop w:val="0"/>
              <w:marBottom w:val="0"/>
              <w:divBdr>
                <w:top w:val="none" w:sz="0" w:space="0" w:color="auto"/>
                <w:left w:val="none" w:sz="0" w:space="0" w:color="auto"/>
                <w:bottom w:val="none" w:sz="0" w:space="0" w:color="auto"/>
                <w:right w:val="none" w:sz="0" w:space="0" w:color="auto"/>
              </w:divBdr>
            </w:div>
            <w:div w:id="2124030425">
              <w:marLeft w:val="0"/>
              <w:marRight w:val="0"/>
              <w:marTop w:val="0"/>
              <w:marBottom w:val="0"/>
              <w:divBdr>
                <w:top w:val="none" w:sz="0" w:space="0" w:color="auto"/>
                <w:left w:val="none" w:sz="0" w:space="0" w:color="auto"/>
                <w:bottom w:val="none" w:sz="0" w:space="0" w:color="auto"/>
                <w:right w:val="none" w:sz="0" w:space="0" w:color="auto"/>
              </w:divBdr>
            </w:div>
            <w:div w:id="295717744">
              <w:marLeft w:val="0"/>
              <w:marRight w:val="0"/>
              <w:marTop w:val="0"/>
              <w:marBottom w:val="0"/>
              <w:divBdr>
                <w:top w:val="none" w:sz="0" w:space="0" w:color="auto"/>
                <w:left w:val="none" w:sz="0" w:space="0" w:color="auto"/>
                <w:bottom w:val="none" w:sz="0" w:space="0" w:color="auto"/>
                <w:right w:val="none" w:sz="0" w:space="0" w:color="auto"/>
              </w:divBdr>
            </w:div>
            <w:div w:id="592276098">
              <w:marLeft w:val="0"/>
              <w:marRight w:val="0"/>
              <w:marTop w:val="0"/>
              <w:marBottom w:val="0"/>
              <w:divBdr>
                <w:top w:val="none" w:sz="0" w:space="0" w:color="auto"/>
                <w:left w:val="none" w:sz="0" w:space="0" w:color="auto"/>
                <w:bottom w:val="none" w:sz="0" w:space="0" w:color="auto"/>
                <w:right w:val="none" w:sz="0" w:space="0" w:color="auto"/>
              </w:divBdr>
            </w:div>
            <w:div w:id="837043831">
              <w:marLeft w:val="0"/>
              <w:marRight w:val="0"/>
              <w:marTop w:val="0"/>
              <w:marBottom w:val="0"/>
              <w:divBdr>
                <w:top w:val="none" w:sz="0" w:space="0" w:color="auto"/>
                <w:left w:val="none" w:sz="0" w:space="0" w:color="auto"/>
                <w:bottom w:val="none" w:sz="0" w:space="0" w:color="auto"/>
                <w:right w:val="none" w:sz="0" w:space="0" w:color="auto"/>
              </w:divBdr>
            </w:div>
            <w:div w:id="1543589343">
              <w:marLeft w:val="0"/>
              <w:marRight w:val="0"/>
              <w:marTop w:val="0"/>
              <w:marBottom w:val="0"/>
              <w:divBdr>
                <w:top w:val="none" w:sz="0" w:space="0" w:color="auto"/>
                <w:left w:val="none" w:sz="0" w:space="0" w:color="auto"/>
                <w:bottom w:val="none" w:sz="0" w:space="0" w:color="auto"/>
                <w:right w:val="none" w:sz="0" w:space="0" w:color="auto"/>
              </w:divBdr>
            </w:div>
            <w:div w:id="85883667">
              <w:marLeft w:val="0"/>
              <w:marRight w:val="0"/>
              <w:marTop w:val="0"/>
              <w:marBottom w:val="0"/>
              <w:divBdr>
                <w:top w:val="none" w:sz="0" w:space="0" w:color="auto"/>
                <w:left w:val="none" w:sz="0" w:space="0" w:color="auto"/>
                <w:bottom w:val="none" w:sz="0" w:space="0" w:color="auto"/>
                <w:right w:val="none" w:sz="0" w:space="0" w:color="auto"/>
              </w:divBdr>
            </w:div>
            <w:div w:id="647321273">
              <w:marLeft w:val="0"/>
              <w:marRight w:val="0"/>
              <w:marTop w:val="0"/>
              <w:marBottom w:val="0"/>
              <w:divBdr>
                <w:top w:val="none" w:sz="0" w:space="0" w:color="auto"/>
                <w:left w:val="none" w:sz="0" w:space="0" w:color="auto"/>
                <w:bottom w:val="none" w:sz="0" w:space="0" w:color="auto"/>
                <w:right w:val="none" w:sz="0" w:space="0" w:color="auto"/>
              </w:divBdr>
            </w:div>
            <w:div w:id="476381608">
              <w:marLeft w:val="0"/>
              <w:marRight w:val="0"/>
              <w:marTop w:val="0"/>
              <w:marBottom w:val="0"/>
              <w:divBdr>
                <w:top w:val="none" w:sz="0" w:space="0" w:color="auto"/>
                <w:left w:val="none" w:sz="0" w:space="0" w:color="auto"/>
                <w:bottom w:val="none" w:sz="0" w:space="0" w:color="auto"/>
                <w:right w:val="none" w:sz="0" w:space="0" w:color="auto"/>
              </w:divBdr>
            </w:div>
            <w:div w:id="592590010">
              <w:marLeft w:val="0"/>
              <w:marRight w:val="0"/>
              <w:marTop w:val="0"/>
              <w:marBottom w:val="0"/>
              <w:divBdr>
                <w:top w:val="none" w:sz="0" w:space="0" w:color="auto"/>
                <w:left w:val="none" w:sz="0" w:space="0" w:color="auto"/>
                <w:bottom w:val="none" w:sz="0" w:space="0" w:color="auto"/>
                <w:right w:val="none" w:sz="0" w:space="0" w:color="auto"/>
              </w:divBdr>
            </w:div>
            <w:div w:id="1614482626">
              <w:marLeft w:val="0"/>
              <w:marRight w:val="0"/>
              <w:marTop w:val="0"/>
              <w:marBottom w:val="0"/>
              <w:divBdr>
                <w:top w:val="none" w:sz="0" w:space="0" w:color="auto"/>
                <w:left w:val="none" w:sz="0" w:space="0" w:color="auto"/>
                <w:bottom w:val="none" w:sz="0" w:space="0" w:color="auto"/>
                <w:right w:val="none" w:sz="0" w:space="0" w:color="auto"/>
              </w:divBdr>
            </w:div>
            <w:div w:id="203979695">
              <w:marLeft w:val="0"/>
              <w:marRight w:val="0"/>
              <w:marTop w:val="0"/>
              <w:marBottom w:val="0"/>
              <w:divBdr>
                <w:top w:val="none" w:sz="0" w:space="0" w:color="auto"/>
                <w:left w:val="none" w:sz="0" w:space="0" w:color="auto"/>
                <w:bottom w:val="none" w:sz="0" w:space="0" w:color="auto"/>
                <w:right w:val="none" w:sz="0" w:space="0" w:color="auto"/>
              </w:divBdr>
            </w:div>
            <w:div w:id="458839329">
              <w:marLeft w:val="0"/>
              <w:marRight w:val="0"/>
              <w:marTop w:val="0"/>
              <w:marBottom w:val="0"/>
              <w:divBdr>
                <w:top w:val="none" w:sz="0" w:space="0" w:color="auto"/>
                <w:left w:val="none" w:sz="0" w:space="0" w:color="auto"/>
                <w:bottom w:val="none" w:sz="0" w:space="0" w:color="auto"/>
                <w:right w:val="none" w:sz="0" w:space="0" w:color="auto"/>
              </w:divBdr>
            </w:div>
            <w:div w:id="2061979386">
              <w:marLeft w:val="0"/>
              <w:marRight w:val="0"/>
              <w:marTop w:val="0"/>
              <w:marBottom w:val="0"/>
              <w:divBdr>
                <w:top w:val="none" w:sz="0" w:space="0" w:color="auto"/>
                <w:left w:val="none" w:sz="0" w:space="0" w:color="auto"/>
                <w:bottom w:val="none" w:sz="0" w:space="0" w:color="auto"/>
                <w:right w:val="none" w:sz="0" w:space="0" w:color="auto"/>
              </w:divBdr>
            </w:div>
            <w:div w:id="1726875242">
              <w:marLeft w:val="0"/>
              <w:marRight w:val="0"/>
              <w:marTop w:val="0"/>
              <w:marBottom w:val="0"/>
              <w:divBdr>
                <w:top w:val="none" w:sz="0" w:space="0" w:color="auto"/>
                <w:left w:val="none" w:sz="0" w:space="0" w:color="auto"/>
                <w:bottom w:val="none" w:sz="0" w:space="0" w:color="auto"/>
                <w:right w:val="none" w:sz="0" w:space="0" w:color="auto"/>
              </w:divBdr>
            </w:div>
            <w:div w:id="754976356">
              <w:marLeft w:val="0"/>
              <w:marRight w:val="0"/>
              <w:marTop w:val="0"/>
              <w:marBottom w:val="0"/>
              <w:divBdr>
                <w:top w:val="none" w:sz="0" w:space="0" w:color="auto"/>
                <w:left w:val="none" w:sz="0" w:space="0" w:color="auto"/>
                <w:bottom w:val="none" w:sz="0" w:space="0" w:color="auto"/>
                <w:right w:val="none" w:sz="0" w:space="0" w:color="auto"/>
              </w:divBdr>
            </w:div>
            <w:div w:id="774910411">
              <w:marLeft w:val="0"/>
              <w:marRight w:val="0"/>
              <w:marTop w:val="0"/>
              <w:marBottom w:val="0"/>
              <w:divBdr>
                <w:top w:val="none" w:sz="0" w:space="0" w:color="auto"/>
                <w:left w:val="none" w:sz="0" w:space="0" w:color="auto"/>
                <w:bottom w:val="none" w:sz="0" w:space="0" w:color="auto"/>
                <w:right w:val="none" w:sz="0" w:space="0" w:color="auto"/>
              </w:divBdr>
            </w:div>
            <w:div w:id="1385787126">
              <w:marLeft w:val="0"/>
              <w:marRight w:val="0"/>
              <w:marTop w:val="0"/>
              <w:marBottom w:val="0"/>
              <w:divBdr>
                <w:top w:val="none" w:sz="0" w:space="0" w:color="auto"/>
                <w:left w:val="none" w:sz="0" w:space="0" w:color="auto"/>
                <w:bottom w:val="none" w:sz="0" w:space="0" w:color="auto"/>
                <w:right w:val="none" w:sz="0" w:space="0" w:color="auto"/>
              </w:divBdr>
            </w:div>
            <w:div w:id="1993361601">
              <w:marLeft w:val="0"/>
              <w:marRight w:val="0"/>
              <w:marTop w:val="0"/>
              <w:marBottom w:val="0"/>
              <w:divBdr>
                <w:top w:val="none" w:sz="0" w:space="0" w:color="auto"/>
                <w:left w:val="none" w:sz="0" w:space="0" w:color="auto"/>
                <w:bottom w:val="none" w:sz="0" w:space="0" w:color="auto"/>
                <w:right w:val="none" w:sz="0" w:space="0" w:color="auto"/>
              </w:divBdr>
            </w:div>
            <w:div w:id="516622158">
              <w:marLeft w:val="0"/>
              <w:marRight w:val="0"/>
              <w:marTop w:val="0"/>
              <w:marBottom w:val="0"/>
              <w:divBdr>
                <w:top w:val="none" w:sz="0" w:space="0" w:color="auto"/>
                <w:left w:val="none" w:sz="0" w:space="0" w:color="auto"/>
                <w:bottom w:val="none" w:sz="0" w:space="0" w:color="auto"/>
                <w:right w:val="none" w:sz="0" w:space="0" w:color="auto"/>
              </w:divBdr>
            </w:div>
            <w:div w:id="1331324314">
              <w:marLeft w:val="0"/>
              <w:marRight w:val="0"/>
              <w:marTop w:val="0"/>
              <w:marBottom w:val="0"/>
              <w:divBdr>
                <w:top w:val="none" w:sz="0" w:space="0" w:color="auto"/>
                <w:left w:val="none" w:sz="0" w:space="0" w:color="auto"/>
                <w:bottom w:val="none" w:sz="0" w:space="0" w:color="auto"/>
                <w:right w:val="none" w:sz="0" w:space="0" w:color="auto"/>
              </w:divBdr>
            </w:div>
            <w:div w:id="1882135259">
              <w:marLeft w:val="0"/>
              <w:marRight w:val="0"/>
              <w:marTop w:val="0"/>
              <w:marBottom w:val="0"/>
              <w:divBdr>
                <w:top w:val="none" w:sz="0" w:space="0" w:color="auto"/>
                <w:left w:val="none" w:sz="0" w:space="0" w:color="auto"/>
                <w:bottom w:val="none" w:sz="0" w:space="0" w:color="auto"/>
                <w:right w:val="none" w:sz="0" w:space="0" w:color="auto"/>
              </w:divBdr>
            </w:div>
            <w:div w:id="1102068369">
              <w:marLeft w:val="0"/>
              <w:marRight w:val="0"/>
              <w:marTop w:val="0"/>
              <w:marBottom w:val="0"/>
              <w:divBdr>
                <w:top w:val="none" w:sz="0" w:space="0" w:color="auto"/>
                <w:left w:val="none" w:sz="0" w:space="0" w:color="auto"/>
                <w:bottom w:val="none" w:sz="0" w:space="0" w:color="auto"/>
                <w:right w:val="none" w:sz="0" w:space="0" w:color="auto"/>
              </w:divBdr>
            </w:div>
            <w:div w:id="1950309526">
              <w:marLeft w:val="0"/>
              <w:marRight w:val="0"/>
              <w:marTop w:val="0"/>
              <w:marBottom w:val="0"/>
              <w:divBdr>
                <w:top w:val="none" w:sz="0" w:space="0" w:color="auto"/>
                <w:left w:val="none" w:sz="0" w:space="0" w:color="auto"/>
                <w:bottom w:val="none" w:sz="0" w:space="0" w:color="auto"/>
                <w:right w:val="none" w:sz="0" w:space="0" w:color="auto"/>
              </w:divBdr>
            </w:div>
            <w:div w:id="372777245">
              <w:marLeft w:val="0"/>
              <w:marRight w:val="0"/>
              <w:marTop w:val="0"/>
              <w:marBottom w:val="0"/>
              <w:divBdr>
                <w:top w:val="none" w:sz="0" w:space="0" w:color="auto"/>
                <w:left w:val="none" w:sz="0" w:space="0" w:color="auto"/>
                <w:bottom w:val="none" w:sz="0" w:space="0" w:color="auto"/>
                <w:right w:val="none" w:sz="0" w:space="0" w:color="auto"/>
              </w:divBdr>
            </w:div>
            <w:div w:id="1768234647">
              <w:marLeft w:val="0"/>
              <w:marRight w:val="0"/>
              <w:marTop w:val="0"/>
              <w:marBottom w:val="0"/>
              <w:divBdr>
                <w:top w:val="none" w:sz="0" w:space="0" w:color="auto"/>
                <w:left w:val="none" w:sz="0" w:space="0" w:color="auto"/>
                <w:bottom w:val="none" w:sz="0" w:space="0" w:color="auto"/>
                <w:right w:val="none" w:sz="0" w:space="0" w:color="auto"/>
              </w:divBdr>
            </w:div>
            <w:div w:id="393552970">
              <w:marLeft w:val="0"/>
              <w:marRight w:val="0"/>
              <w:marTop w:val="0"/>
              <w:marBottom w:val="0"/>
              <w:divBdr>
                <w:top w:val="none" w:sz="0" w:space="0" w:color="auto"/>
                <w:left w:val="none" w:sz="0" w:space="0" w:color="auto"/>
                <w:bottom w:val="none" w:sz="0" w:space="0" w:color="auto"/>
                <w:right w:val="none" w:sz="0" w:space="0" w:color="auto"/>
              </w:divBdr>
            </w:div>
            <w:div w:id="1142773198">
              <w:marLeft w:val="0"/>
              <w:marRight w:val="0"/>
              <w:marTop w:val="0"/>
              <w:marBottom w:val="0"/>
              <w:divBdr>
                <w:top w:val="none" w:sz="0" w:space="0" w:color="auto"/>
                <w:left w:val="none" w:sz="0" w:space="0" w:color="auto"/>
                <w:bottom w:val="none" w:sz="0" w:space="0" w:color="auto"/>
                <w:right w:val="none" w:sz="0" w:space="0" w:color="auto"/>
              </w:divBdr>
            </w:div>
            <w:div w:id="1909143914">
              <w:marLeft w:val="0"/>
              <w:marRight w:val="0"/>
              <w:marTop w:val="0"/>
              <w:marBottom w:val="0"/>
              <w:divBdr>
                <w:top w:val="none" w:sz="0" w:space="0" w:color="auto"/>
                <w:left w:val="none" w:sz="0" w:space="0" w:color="auto"/>
                <w:bottom w:val="none" w:sz="0" w:space="0" w:color="auto"/>
                <w:right w:val="none" w:sz="0" w:space="0" w:color="auto"/>
              </w:divBdr>
            </w:div>
            <w:div w:id="966548068">
              <w:marLeft w:val="0"/>
              <w:marRight w:val="0"/>
              <w:marTop w:val="0"/>
              <w:marBottom w:val="0"/>
              <w:divBdr>
                <w:top w:val="none" w:sz="0" w:space="0" w:color="auto"/>
                <w:left w:val="none" w:sz="0" w:space="0" w:color="auto"/>
                <w:bottom w:val="none" w:sz="0" w:space="0" w:color="auto"/>
                <w:right w:val="none" w:sz="0" w:space="0" w:color="auto"/>
              </w:divBdr>
            </w:div>
            <w:div w:id="1434788836">
              <w:marLeft w:val="0"/>
              <w:marRight w:val="0"/>
              <w:marTop w:val="0"/>
              <w:marBottom w:val="0"/>
              <w:divBdr>
                <w:top w:val="none" w:sz="0" w:space="0" w:color="auto"/>
                <w:left w:val="none" w:sz="0" w:space="0" w:color="auto"/>
                <w:bottom w:val="none" w:sz="0" w:space="0" w:color="auto"/>
                <w:right w:val="none" w:sz="0" w:space="0" w:color="auto"/>
              </w:divBdr>
            </w:div>
            <w:div w:id="1696998931">
              <w:marLeft w:val="0"/>
              <w:marRight w:val="0"/>
              <w:marTop w:val="0"/>
              <w:marBottom w:val="0"/>
              <w:divBdr>
                <w:top w:val="none" w:sz="0" w:space="0" w:color="auto"/>
                <w:left w:val="none" w:sz="0" w:space="0" w:color="auto"/>
                <w:bottom w:val="none" w:sz="0" w:space="0" w:color="auto"/>
                <w:right w:val="none" w:sz="0" w:space="0" w:color="auto"/>
              </w:divBdr>
            </w:div>
            <w:div w:id="929436534">
              <w:marLeft w:val="0"/>
              <w:marRight w:val="0"/>
              <w:marTop w:val="0"/>
              <w:marBottom w:val="0"/>
              <w:divBdr>
                <w:top w:val="none" w:sz="0" w:space="0" w:color="auto"/>
                <w:left w:val="none" w:sz="0" w:space="0" w:color="auto"/>
                <w:bottom w:val="none" w:sz="0" w:space="0" w:color="auto"/>
                <w:right w:val="none" w:sz="0" w:space="0" w:color="auto"/>
              </w:divBdr>
            </w:div>
            <w:div w:id="915089702">
              <w:marLeft w:val="0"/>
              <w:marRight w:val="0"/>
              <w:marTop w:val="0"/>
              <w:marBottom w:val="0"/>
              <w:divBdr>
                <w:top w:val="none" w:sz="0" w:space="0" w:color="auto"/>
                <w:left w:val="none" w:sz="0" w:space="0" w:color="auto"/>
                <w:bottom w:val="none" w:sz="0" w:space="0" w:color="auto"/>
                <w:right w:val="none" w:sz="0" w:space="0" w:color="auto"/>
              </w:divBdr>
            </w:div>
            <w:div w:id="796408673">
              <w:marLeft w:val="0"/>
              <w:marRight w:val="0"/>
              <w:marTop w:val="0"/>
              <w:marBottom w:val="0"/>
              <w:divBdr>
                <w:top w:val="none" w:sz="0" w:space="0" w:color="auto"/>
                <w:left w:val="none" w:sz="0" w:space="0" w:color="auto"/>
                <w:bottom w:val="none" w:sz="0" w:space="0" w:color="auto"/>
                <w:right w:val="none" w:sz="0" w:space="0" w:color="auto"/>
              </w:divBdr>
            </w:div>
            <w:div w:id="418912389">
              <w:marLeft w:val="0"/>
              <w:marRight w:val="0"/>
              <w:marTop w:val="0"/>
              <w:marBottom w:val="0"/>
              <w:divBdr>
                <w:top w:val="none" w:sz="0" w:space="0" w:color="auto"/>
                <w:left w:val="none" w:sz="0" w:space="0" w:color="auto"/>
                <w:bottom w:val="none" w:sz="0" w:space="0" w:color="auto"/>
                <w:right w:val="none" w:sz="0" w:space="0" w:color="auto"/>
              </w:divBdr>
            </w:div>
            <w:div w:id="635918319">
              <w:marLeft w:val="0"/>
              <w:marRight w:val="0"/>
              <w:marTop w:val="0"/>
              <w:marBottom w:val="0"/>
              <w:divBdr>
                <w:top w:val="none" w:sz="0" w:space="0" w:color="auto"/>
                <w:left w:val="none" w:sz="0" w:space="0" w:color="auto"/>
                <w:bottom w:val="none" w:sz="0" w:space="0" w:color="auto"/>
                <w:right w:val="none" w:sz="0" w:space="0" w:color="auto"/>
              </w:divBdr>
            </w:div>
            <w:div w:id="287779167">
              <w:marLeft w:val="0"/>
              <w:marRight w:val="0"/>
              <w:marTop w:val="0"/>
              <w:marBottom w:val="0"/>
              <w:divBdr>
                <w:top w:val="none" w:sz="0" w:space="0" w:color="auto"/>
                <w:left w:val="none" w:sz="0" w:space="0" w:color="auto"/>
                <w:bottom w:val="none" w:sz="0" w:space="0" w:color="auto"/>
                <w:right w:val="none" w:sz="0" w:space="0" w:color="auto"/>
              </w:divBdr>
            </w:div>
            <w:div w:id="1085150815">
              <w:marLeft w:val="0"/>
              <w:marRight w:val="0"/>
              <w:marTop w:val="0"/>
              <w:marBottom w:val="0"/>
              <w:divBdr>
                <w:top w:val="none" w:sz="0" w:space="0" w:color="auto"/>
                <w:left w:val="none" w:sz="0" w:space="0" w:color="auto"/>
                <w:bottom w:val="none" w:sz="0" w:space="0" w:color="auto"/>
                <w:right w:val="none" w:sz="0" w:space="0" w:color="auto"/>
              </w:divBdr>
            </w:div>
            <w:div w:id="1023164571">
              <w:marLeft w:val="0"/>
              <w:marRight w:val="0"/>
              <w:marTop w:val="0"/>
              <w:marBottom w:val="0"/>
              <w:divBdr>
                <w:top w:val="none" w:sz="0" w:space="0" w:color="auto"/>
                <w:left w:val="none" w:sz="0" w:space="0" w:color="auto"/>
                <w:bottom w:val="none" w:sz="0" w:space="0" w:color="auto"/>
                <w:right w:val="none" w:sz="0" w:space="0" w:color="auto"/>
              </w:divBdr>
            </w:div>
            <w:div w:id="413204562">
              <w:marLeft w:val="0"/>
              <w:marRight w:val="0"/>
              <w:marTop w:val="0"/>
              <w:marBottom w:val="0"/>
              <w:divBdr>
                <w:top w:val="none" w:sz="0" w:space="0" w:color="auto"/>
                <w:left w:val="none" w:sz="0" w:space="0" w:color="auto"/>
                <w:bottom w:val="none" w:sz="0" w:space="0" w:color="auto"/>
                <w:right w:val="none" w:sz="0" w:space="0" w:color="auto"/>
              </w:divBdr>
            </w:div>
            <w:div w:id="1453481977">
              <w:marLeft w:val="0"/>
              <w:marRight w:val="0"/>
              <w:marTop w:val="0"/>
              <w:marBottom w:val="0"/>
              <w:divBdr>
                <w:top w:val="none" w:sz="0" w:space="0" w:color="auto"/>
                <w:left w:val="none" w:sz="0" w:space="0" w:color="auto"/>
                <w:bottom w:val="none" w:sz="0" w:space="0" w:color="auto"/>
                <w:right w:val="none" w:sz="0" w:space="0" w:color="auto"/>
              </w:divBdr>
            </w:div>
            <w:div w:id="1966767049">
              <w:marLeft w:val="0"/>
              <w:marRight w:val="0"/>
              <w:marTop w:val="0"/>
              <w:marBottom w:val="0"/>
              <w:divBdr>
                <w:top w:val="none" w:sz="0" w:space="0" w:color="auto"/>
                <w:left w:val="none" w:sz="0" w:space="0" w:color="auto"/>
                <w:bottom w:val="none" w:sz="0" w:space="0" w:color="auto"/>
                <w:right w:val="none" w:sz="0" w:space="0" w:color="auto"/>
              </w:divBdr>
            </w:div>
            <w:div w:id="2117629726">
              <w:marLeft w:val="0"/>
              <w:marRight w:val="0"/>
              <w:marTop w:val="0"/>
              <w:marBottom w:val="0"/>
              <w:divBdr>
                <w:top w:val="none" w:sz="0" w:space="0" w:color="auto"/>
                <w:left w:val="none" w:sz="0" w:space="0" w:color="auto"/>
                <w:bottom w:val="none" w:sz="0" w:space="0" w:color="auto"/>
                <w:right w:val="none" w:sz="0" w:space="0" w:color="auto"/>
              </w:divBdr>
            </w:div>
            <w:div w:id="1642341112">
              <w:marLeft w:val="0"/>
              <w:marRight w:val="0"/>
              <w:marTop w:val="0"/>
              <w:marBottom w:val="0"/>
              <w:divBdr>
                <w:top w:val="none" w:sz="0" w:space="0" w:color="auto"/>
                <w:left w:val="none" w:sz="0" w:space="0" w:color="auto"/>
                <w:bottom w:val="none" w:sz="0" w:space="0" w:color="auto"/>
                <w:right w:val="none" w:sz="0" w:space="0" w:color="auto"/>
              </w:divBdr>
            </w:div>
            <w:div w:id="166600268">
              <w:marLeft w:val="0"/>
              <w:marRight w:val="0"/>
              <w:marTop w:val="0"/>
              <w:marBottom w:val="0"/>
              <w:divBdr>
                <w:top w:val="none" w:sz="0" w:space="0" w:color="auto"/>
                <w:left w:val="none" w:sz="0" w:space="0" w:color="auto"/>
                <w:bottom w:val="none" w:sz="0" w:space="0" w:color="auto"/>
                <w:right w:val="none" w:sz="0" w:space="0" w:color="auto"/>
              </w:divBdr>
            </w:div>
            <w:div w:id="1835611482">
              <w:marLeft w:val="0"/>
              <w:marRight w:val="0"/>
              <w:marTop w:val="0"/>
              <w:marBottom w:val="0"/>
              <w:divBdr>
                <w:top w:val="none" w:sz="0" w:space="0" w:color="auto"/>
                <w:left w:val="none" w:sz="0" w:space="0" w:color="auto"/>
                <w:bottom w:val="none" w:sz="0" w:space="0" w:color="auto"/>
                <w:right w:val="none" w:sz="0" w:space="0" w:color="auto"/>
              </w:divBdr>
            </w:div>
            <w:div w:id="1261715416">
              <w:marLeft w:val="0"/>
              <w:marRight w:val="0"/>
              <w:marTop w:val="0"/>
              <w:marBottom w:val="0"/>
              <w:divBdr>
                <w:top w:val="none" w:sz="0" w:space="0" w:color="auto"/>
                <w:left w:val="none" w:sz="0" w:space="0" w:color="auto"/>
                <w:bottom w:val="none" w:sz="0" w:space="0" w:color="auto"/>
                <w:right w:val="none" w:sz="0" w:space="0" w:color="auto"/>
              </w:divBdr>
            </w:div>
            <w:div w:id="1827745996">
              <w:marLeft w:val="0"/>
              <w:marRight w:val="0"/>
              <w:marTop w:val="0"/>
              <w:marBottom w:val="0"/>
              <w:divBdr>
                <w:top w:val="none" w:sz="0" w:space="0" w:color="auto"/>
                <w:left w:val="none" w:sz="0" w:space="0" w:color="auto"/>
                <w:bottom w:val="none" w:sz="0" w:space="0" w:color="auto"/>
                <w:right w:val="none" w:sz="0" w:space="0" w:color="auto"/>
              </w:divBdr>
            </w:div>
            <w:div w:id="212733873">
              <w:marLeft w:val="0"/>
              <w:marRight w:val="0"/>
              <w:marTop w:val="0"/>
              <w:marBottom w:val="0"/>
              <w:divBdr>
                <w:top w:val="none" w:sz="0" w:space="0" w:color="auto"/>
                <w:left w:val="none" w:sz="0" w:space="0" w:color="auto"/>
                <w:bottom w:val="none" w:sz="0" w:space="0" w:color="auto"/>
                <w:right w:val="none" w:sz="0" w:space="0" w:color="auto"/>
              </w:divBdr>
            </w:div>
            <w:div w:id="240262255">
              <w:marLeft w:val="0"/>
              <w:marRight w:val="0"/>
              <w:marTop w:val="0"/>
              <w:marBottom w:val="0"/>
              <w:divBdr>
                <w:top w:val="none" w:sz="0" w:space="0" w:color="auto"/>
                <w:left w:val="none" w:sz="0" w:space="0" w:color="auto"/>
                <w:bottom w:val="none" w:sz="0" w:space="0" w:color="auto"/>
                <w:right w:val="none" w:sz="0" w:space="0" w:color="auto"/>
              </w:divBdr>
            </w:div>
            <w:div w:id="1309822964">
              <w:marLeft w:val="0"/>
              <w:marRight w:val="0"/>
              <w:marTop w:val="0"/>
              <w:marBottom w:val="0"/>
              <w:divBdr>
                <w:top w:val="none" w:sz="0" w:space="0" w:color="auto"/>
                <w:left w:val="none" w:sz="0" w:space="0" w:color="auto"/>
                <w:bottom w:val="none" w:sz="0" w:space="0" w:color="auto"/>
                <w:right w:val="none" w:sz="0" w:space="0" w:color="auto"/>
              </w:divBdr>
            </w:div>
            <w:div w:id="1797216962">
              <w:marLeft w:val="0"/>
              <w:marRight w:val="0"/>
              <w:marTop w:val="0"/>
              <w:marBottom w:val="0"/>
              <w:divBdr>
                <w:top w:val="none" w:sz="0" w:space="0" w:color="auto"/>
                <w:left w:val="none" w:sz="0" w:space="0" w:color="auto"/>
                <w:bottom w:val="none" w:sz="0" w:space="0" w:color="auto"/>
                <w:right w:val="none" w:sz="0" w:space="0" w:color="auto"/>
              </w:divBdr>
            </w:div>
            <w:div w:id="1970209698">
              <w:marLeft w:val="0"/>
              <w:marRight w:val="0"/>
              <w:marTop w:val="0"/>
              <w:marBottom w:val="0"/>
              <w:divBdr>
                <w:top w:val="none" w:sz="0" w:space="0" w:color="auto"/>
                <w:left w:val="none" w:sz="0" w:space="0" w:color="auto"/>
                <w:bottom w:val="none" w:sz="0" w:space="0" w:color="auto"/>
                <w:right w:val="none" w:sz="0" w:space="0" w:color="auto"/>
              </w:divBdr>
            </w:div>
            <w:div w:id="1780684167">
              <w:marLeft w:val="0"/>
              <w:marRight w:val="0"/>
              <w:marTop w:val="0"/>
              <w:marBottom w:val="0"/>
              <w:divBdr>
                <w:top w:val="none" w:sz="0" w:space="0" w:color="auto"/>
                <w:left w:val="none" w:sz="0" w:space="0" w:color="auto"/>
                <w:bottom w:val="none" w:sz="0" w:space="0" w:color="auto"/>
                <w:right w:val="none" w:sz="0" w:space="0" w:color="auto"/>
              </w:divBdr>
            </w:div>
            <w:div w:id="1532377879">
              <w:marLeft w:val="0"/>
              <w:marRight w:val="0"/>
              <w:marTop w:val="0"/>
              <w:marBottom w:val="0"/>
              <w:divBdr>
                <w:top w:val="none" w:sz="0" w:space="0" w:color="auto"/>
                <w:left w:val="none" w:sz="0" w:space="0" w:color="auto"/>
                <w:bottom w:val="none" w:sz="0" w:space="0" w:color="auto"/>
                <w:right w:val="none" w:sz="0" w:space="0" w:color="auto"/>
              </w:divBdr>
            </w:div>
            <w:div w:id="84546357">
              <w:marLeft w:val="0"/>
              <w:marRight w:val="0"/>
              <w:marTop w:val="0"/>
              <w:marBottom w:val="0"/>
              <w:divBdr>
                <w:top w:val="none" w:sz="0" w:space="0" w:color="auto"/>
                <w:left w:val="none" w:sz="0" w:space="0" w:color="auto"/>
                <w:bottom w:val="none" w:sz="0" w:space="0" w:color="auto"/>
                <w:right w:val="none" w:sz="0" w:space="0" w:color="auto"/>
              </w:divBdr>
            </w:div>
            <w:div w:id="1860464218">
              <w:marLeft w:val="0"/>
              <w:marRight w:val="0"/>
              <w:marTop w:val="0"/>
              <w:marBottom w:val="0"/>
              <w:divBdr>
                <w:top w:val="none" w:sz="0" w:space="0" w:color="auto"/>
                <w:left w:val="none" w:sz="0" w:space="0" w:color="auto"/>
                <w:bottom w:val="none" w:sz="0" w:space="0" w:color="auto"/>
                <w:right w:val="none" w:sz="0" w:space="0" w:color="auto"/>
              </w:divBdr>
            </w:div>
            <w:div w:id="209196919">
              <w:marLeft w:val="0"/>
              <w:marRight w:val="0"/>
              <w:marTop w:val="0"/>
              <w:marBottom w:val="0"/>
              <w:divBdr>
                <w:top w:val="none" w:sz="0" w:space="0" w:color="auto"/>
                <w:left w:val="none" w:sz="0" w:space="0" w:color="auto"/>
                <w:bottom w:val="none" w:sz="0" w:space="0" w:color="auto"/>
                <w:right w:val="none" w:sz="0" w:space="0" w:color="auto"/>
              </w:divBdr>
            </w:div>
            <w:div w:id="849221747">
              <w:marLeft w:val="0"/>
              <w:marRight w:val="0"/>
              <w:marTop w:val="0"/>
              <w:marBottom w:val="0"/>
              <w:divBdr>
                <w:top w:val="none" w:sz="0" w:space="0" w:color="auto"/>
                <w:left w:val="none" w:sz="0" w:space="0" w:color="auto"/>
                <w:bottom w:val="none" w:sz="0" w:space="0" w:color="auto"/>
                <w:right w:val="none" w:sz="0" w:space="0" w:color="auto"/>
              </w:divBdr>
            </w:div>
            <w:div w:id="224724944">
              <w:marLeft w:val="0"/>
              <w:marRight w:val="0"/>
              <w:marTop w:val="0"/>
              <w:marBottom w:val="0"/>
              <w:divBdr>
                <w:top w:val="none" w:sz="0" w:space="0" w:color="auto"/>
                <w:left w:val="none" w:sz="0" w:space="0" w:color="auto"/>
                <w:bottom w:val="none" w:sz="0" w:space="0" w:color="auto"/>
                <w:right w:val="none" w:sz="0" w:space="0" w:color="auto"/>
              </w:divBdr>
            </w:div>
            <w:div w:id="828785371">
              <w:marLeft w:val="0"/>
              <w:marRight w:val="0"/>
              <w:marTop w:val="0"/>
              <w:marBottom w:val="0"/>
              <w:divBdr>
                <w:top w:val="none" w:sz="0" w:space="0" w:color="auto"/>
                <w:left w:val="none" w:sz="0" w:space="0" w:color="auto"/>
                <w:bottom w:val="none" w:sz="0" w:space="0" w:color="auto"/>
                <w:right w:val="none" w:sz="0" w:space="0" w:color="auto"/>
              </w:divBdr>
            </w:div>
            <w:div w:id="1543010148">
              <w:marLeft w:val="0"/>
              <w:marRight w:val="0"/>
              <w:marTop w:val="0"/>
              <w:marBottom w:val="0"/>
              <w:divBdr>
                <w:top w:val="none" w:sz="0" w:space="0" w:color="auto"/>
                <w:left w:val="none" w:sz="0" w:space="0" w:color="auto"/>
                <w:bottom w:val="none" w:sz="0" w:space="0" w:color="auto"/>
                <w:right w:val="none" w:sz="0" w:space="0" w:color="auto"/>
              </w:divBdr>
            </w:div>
            <w:div w:id="1390616712">
              <w:marLeft w:val="0"/>
              <w:marRight w:val="0"/>
              <w:marTop w:val="0"/>
              <w:marBottom w:val="0"/>
              <w:divBdr>
                <w:top w:val="none" w:sz="0" w:space="0" w:color="auto"/>
                <w:left w:val="none" w:sz="0" w:space="0" w:color="auto"/>
                <w:bottom w:val="none" w:sz="0" w:space="0" w:color="auto"/>
                <w:right w:val="none" w:sz="0" w:space="0" w:color="auto"/>
              </w:divBdr>
            </w:div>
            <w:div w:id="4026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1912">
      <w:bodyDiv w:val="1"/>
      <w:marLeft w:val="0"/>
      <w:marRight w:val="0"/>
      <w:marTop w:val="0"/>
      <w:marBottom w:val="0"/>
      <w:divBdr>
        <w:top w:val="none" w:sz="0" w:space="0" w:color="auto"/>
        <w:left w:val="none" w:sz="0" w:space="0" w:color="auto"/>
        <w:bottom w:val="none" w:sz="0" w:space="0" w:color="auto"/>
        <w:right w:val="none" w:sz="0" w:space="0" w:color="auto"/>
      </w:divBdr>
      <w:divsChild>
        <w:div w:id="99222693">
          <w:marLeft w:val="0"/>
          <w:marRight w:val="0"/>
          <w:marTop w:val="0"/>
          <w:marBottom w:val="0"/>
          <w:divBdr>
            <w:top w:val="none" w:sz="0" w:space="0" w:color="auto"/>
            <w:left w:val="none" w:sz="0" w:space="0" w:color="auto"/>
            <w:bottom w:val="none" w:sz="0" w:space="0" w:color="auto"/>
            <w:right w:val="none" w:sz="0" w:space="0" w:color="auto"/>
          </w:divBdr>
          <w:divsChild>
            <w:div w:id="413748122">
              <w:marLeft w:val="0"/>
              <w:marRight w:val="0"/>
              <w:marTop w:val="0"/>
              <w:marBottom w:val="0"/>
              <w:divBdr>
                <w:top w:val="none" w:sz="0" w:space="0" w:color="auto"/>
                <w:left w:val="none" w:sz="0" w:space="0" w:color="auto"/>
                <w:bottom w:val="none" w:sz="0" w:space="0" w:color="auto"/>
                <w:right w:val="none" w:sz="0" w:space="0" w:color="auto"/>
              </w:divBdr>
            </w:div>
            <w:div w:id="185371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4731">
      <w:bodyDiv w:val="1"/>
      <w:marLeft w:val="0"/>
      <w:marRight w:val="0"/>
      <w:marTop w:val="0"/>
      <w:marBottom w:val="0"/>
      <w:divBdr>
        <w:top w:val="none" w:sz="0" w:space="0" w:color="auto"/>
        <w:left w:val="none" w:sz="0" w:space="0" w:color="auto"/>
        <w:bottom w:val="none" w:sz="0" w:space="0" w:color="auto"/>
        <w:right w:val="none" w:sz="0" w:space="0" w:color="auto"/>
      </w:divBdr>
      <w:divsChild>
        <w:div w:id="1870945078">
          <w:marLeft w:val="0"/>
          <w:marRight w:val="0"/>
          <w:marTop w:val="0"/>
          <w:marBottom w:val="0"/>
          <w:divBdr>
            <w:top w:val="none" w:sz="0" w:space="0" w:color="auto"/>
            <w:left w:val="none" w:sz="0" w:space="0" w:color="auto"/>
            <w:bottom w:val="none" w:sz="0" w:space="0" w:color="auto"/>
            <w:right w:val="none" w:sz="0" w:space="0" w:color="auto"/>
          </w:divBdr>
          <w:divsChild>
            <w:div w:id="1164665654">
              <w:marLeft w:val="0"/>
              <w:marRight w:val="0"/>
              <w:marTop w:val="0"/>
              <w:marBottom w:val="0"/>
              <w:divBdr>
                <w:top w:val="none" w:sz="0" w:space="0" w:color="auto"/>
                <w:left w:val="none" w:sz="0" w:space="0" w:color="auto"/>
                <w:bottom w:val="none" w:sz="0" w:space="0" w:color="auto"/>
                <w:right w:val="none" w:sz="0" w:space="0" w:color="auto"/>
              </w:divBdr>
            </w:div>
            <w:div w:id="826478149">
              <w:marLeft w:val="0"/>
              <w:marRight w:val="0"/>
              <w:marTop w:val="0"/>
              <w:marBottom w:val="0"/>
              <w:divBdr>
                <w:top w:val="none" w:sz="0" w:space="0" w:color="auto"/>
                <w:left w:val="none" w:sz="0" w:space="0" w:color="auto"/>
                <w:bottom w:val="none" w:sz="0" w:space="0" w:color="auto"/>
                <w:right w:val="none" w:sz="0" w:space="0" w:color="auto"/>
              </w:divBdr>
            </w:div>
            <w:div w:id="1735808915">
              <w:marLeft w:val="0"/>
              <w:marRight w:val="0"/>
              <w:marTop w:val="0"/>
              <w:marBottom w:val="0"/>
              <w:divBdr>
                <w:top w:val="none" w:sz="0" w:space="0" w:color="auto"/>
                <w:left w:val="none" w:sz="0" w:space="0" w:color="auto"/>
                <w:bottom w:val="none" w:sz="0" w:space="0" w:color="auto"/>
                <w:right w:val="none" w:sz="0" w:space="0" w:color="auto"/>
              </w:divBdr>
            </w:div>
            <w:div w:id="1191531022">
              <w:marLeft w:val="0"/>
              <w:marRight w:val="0"/>
              <w:marTop w:val="0"/>
              <w:marBottom w:val="0"/>
              <w:divBdr>
                <w:top w:val="none" w:sz="0" w:space="0" w:color="auto"/>
                <w:left w:val="none" w:sz="0" w:space="0" w:color="auto"/>
                <w:bottom w:val="none" w:sz="0" w:space="0" w:color="auto"/>
                <w:right w:val="none" w:sz="0" w:space="0" w:color="auto"/>
              </w:divBdr>
            </w:div>
            <w:div w:id="153644604">
              <w:marLeft w:val="0"/>
              <w:marRight w:val="0"/>
              <w:marTop w:val="0"/>
              <w:marBottom w:val="0"/>
              <w:divBdr>
                <w:top w:val="none" w:sz="0" w:space="0" w:color="auto"/>
                <w:left w:val="none" w:sz="0" w:space="0" w:color="auto"/>
                <w:bottom w:val="none" w:sz="0" w:space="0" w:color="auto"/>
                <w:right w:val="none" w:sz="0" w:space="0" w:color="auto"/>
              </w:divBdr>
            </w:div>
            <w:div w:id="410543693">
              <w:marLeft w:val="0"/>
              <w:marRight w:val="0"/>
              <w:marTop w:val="0"/>
              <w:marBottom w:val="0"/>
              <w:divBdr>
                <w:top w:val="none" w:sz="0" w:space="0" w:color="auto"/>
                <w:left w:val="none" w:sz="0" w:space="0" w:color="auto"/>
                <w:bottom w:val="none" w:sz="0" w:space="0" w:color="auto"/>
                <w:right w:val="none" w:sz="0" w:space="0" w:color="auto"/>
              </w:divBdr>
            </w:div>
            <w:div w:id="1208448894">
              <w:marLeft w:val="0"/>
              <w:marRight w:val="0"/>
              <w:marTop w:val="0"/>
              <w:marBottom w:val="0"/>
              <w:divBdr>
                <w:top w:val="none" w:sz="0" w:space="0" w:color="auto"/>
                <w:left w:val="none" w:sz="0" w:space="0" w:color="auto"/>
                <w:bottom w:val="none" w:sz="0" w:space="0" w:color="auto"/>
                <w:right w:val="none" w:sz="0" w:space="0" w:color="auto"/>
              </w:divBdr>
            </w:div>
            <w:div w:id="1429496511">
              <w:marLeft w:val="0"/>
              <w:marRight w:val="0"/>
              <w:marTop w:val="0"/>
              <w:marBottom w:val="0"/>
              <w:divBdr>
                <w:top w:val="none" w:sz="0" w:space="0" w:color="auto"/>
                <w:left w:val="none" w:sz="0" w:space="0" w:color="auto"/>
                <w:bottom w:val="none" w:sz="0" w:space="0" w:color="auto"/>
                <w:right w:val="none" w:sz="0" w:space="0" w:color="auto"/>
              </w:divBdr>
            </w:div>
            <w:div w:id="1755129427">
              <w:marLeft w:val="0"/>
              <w:marRight w:val="0"/>
              <w:marTop w:val="0"/>
              <w:marBottom w:val="0"/>
              <w:divBdr>
                <w:top w:val="none" w:sz="0" w:space="0" w:color="auto"/>
                <w:left w:val="none" w:sz="0" w:space="0" w:color="auto"/>
                <w:bottom w:val="none" w:sz="0" w:space="0" w:color="auto"/>
                <w:right w:val="none" w:sz="0" w:space="0" w:color="auto"/>
              </w:divBdr>
            </w:div>
            <w:div w:id="1665082126">
              <w:marLeft w:val="0"/>
              <w:marRight w:val="0"/>
              <w:marTop w:val="0"/>
              <w:marBottom w:val="0"/>
              <w:divBdr>
                <w:top w:val="none" w:sz="0" w:space="0" w:color="auto"/>
                <w:left w:val="none" w:sz="0" w:space="0" w:color="auto"/>
                <w:bottom w:val="none" w:sz="0" w:space="0" w:color="auto"/>
                <w:right w:val="none" w:sz="0" w:space="0" w:color="auto"/>
              </w:divBdr>
            </w:div>
            <w:div w:id="1481386384">
              <w:marLeft w:val="0"/>
              <w:marRight w:val="0"/>
              <w:marTop w:val="0"/>
              <w:marBottom w:val="0"/>
              <w:divBdr>
                <w:top w:val="none" w:sz="0" w:space="0" w:color="auto"/>
                <w:left w:val="none" w:sz="0" w:space="0" w:color="auto"/>
                <w:bottom w:val="none" w:sz="0" w:space="0" w:color="auto"/>
                <w:right w:val="none" w:sz="0" w:space="0" w:color="auto"/>
              </w:divBdr>
            </w:div>
            <w:div w:id="2117796324">
              <w:marLeft w:val="0"/>
              <w:marRight w:val="0"/>
              <w:marTop w:val="0"/>
              <w:marBottom w:val="0"/>
              <w:divBdr>
                <w:top w:val="none" w:sz="0" w:space="0" w:color="auto"/>
                <w:left w:val="none" w:sz="0" w:space="0" w:color="auto"/>
                <w:bottom w:val="none" w:sz="0" w:space="0" w:color="auto"/>
                <w:right w:val="none" w:sz="0" w:space="0" w:color="auto"/>
              </w:divBdr>
            </w:div>
            <w:div w:id="54088974">
              <w:marLeft w:val="0"/>
              <w:marRight w:val="0"/>
              <w:marTop w:val="0"/>
              <w:marBottom w:val="0"/>
              <w:divBdr>
                <w:top w:val="none" w:sz="0" w:space="0" w:color="auto"/>
                <w:left w:val="none" w:sz="0" w:space="0" w:color="auto"/>
                <w:bottom w:val="none" w:sz="0" w:space="0" w:color="auto"/>
                <w:right w:val="none" w:sz="0" w:space="0" w:color="auto"/>
              </w:divBdr>
            </w:div>
            <w:div w:id="345446728">
              <w:marLeft w:val="0"/>
              <w:marRight w:val="0"/>
              <w:marTop w:val="0"/>
              <w:marBottom w:val="0"/>
              <w:divBdr>
                <w:top w:val="none" w:sz="0" w:space="0" w:color="auto"/>
                <w:left w:val="none" w:sz="0" w:space="0" w:color="auto"/>
                <w:bottom w:val="none" w:sz="0" w:space="0" w:color="auto"/>
                <w:right w:val="none" w:sz="0" w:space="0" w:color="auto"/>
              </w:divBdr>
            </w:div>
            <w:div w:id="1603564030">
              <w:marLeft w:val="0"/>
              <w:marRight w:val="0"/>
              <w:marTop w:val="0"/>
              <w:marBottom w:val="0"/>
              <w:divBdr>
                <w:top w:val="none" w:sz="0" w:space="0" w:color="auto"/>
                <w:left w:val="none" w:sz="0" w:space="0" w:color="auto"/>
                <w:bottom w:val="none" w:sz="0" w:space="0" w:color="auto"/>
                <w:right w:val="none" w:sz="0" w:space="0" w:color="auto"/>
              </w:divBdr>
            </w:div>
            <w:div w:id="1511482245">
              <w:marLeft w:val="0"/>
              <w:marRight w:val="0"/>
              <w:marTop w:val="0"/>
              <w:marBottom w:val="0"/>
              <w:divBdr>
                <w:top w:val="none" w:sz="0" w:space="0" w:color="auto"/>
                <w:left w:val="none" w:sz="0" w:space="0" w:color="auto"/>
                <w:bottom w:val="none" w:sz="0" w:space="0" w:color="auto"/>
                <w:right w:val="none" w:sz="0" w:space="0" w:color="auto"/>
              </w:divBdr>
            </w:div>
            <w:div w:id="77093364">
              <w:marLeft w:val="0"/>
              <w:marRight w:val="0"/>
              <w:marTop w:val="0"/>
              <w:marBottom w:val="0"/>
              <w:divBdr>
                <w:top w:val="none" w:sz="0" w:space="0" w:color="auto"/>
                <w:left w:val="none" w:sz="0" w:space="0" w:color="auto"/>
                <w:bottom w:val="none" w:sz="0" w:space="0" w:color="auto"/>
                <w:right w:val="none" w:sz="0" w:space="0" w:color="auto"/>
              </w:divBdr>
            </w:div>
            <w:div w:id="40710456">
              <w:marLeft w:val="0"/>
              <w:marRight w:val="0"/>
              <w:marTop w:val="0"/>
              <w:marBottom w:val="0"/>
              <w:divBdr>
                <w:top w:val="none" w:sz="0" w:space="0" w:color="auto"/>
                <w:left w:val="none" w:sz="0" w:space="0" w:color="auto"/>
                <w:bottom w:val="none" w:sz="0" w:space="0" w:color="auto"/>
                <w:right w:val="none" w:sz="0" w:space="0" w:color="auto"/>
              </w:divBdr>
            </w:div>
            <w:div w:id="1185360992">
              <w:marLeft w:val="0"/>
              <w:marRight w:val="0"/>
              <w:marTop w:val="0"/>
              <w:marBottom w:val="0"/>
              <w:divBdr>
                <w:top w:val="none" w:sz="0" w:space="0" w:color="auto"/>
                <w:left w:val="none" w:sz="0" w:space="0" w:color="auto"/>
                <w:bottom w:val="none" w:sz="0" w:space="0" w:color="auto"/>
                <w:right w:val="none" w:sz="0" w:space="0" w:color="auto"/>
              </w:divBdr>
            </w:div>
            <w:div w:id="59986552">
              <w:marLeft w:val="0"/>
              <w:marRight w:val="0"/>
              <w:marTop w:val="0"/>
              <w:marBottom w:val="0"/>
              <w:divBdr>
                <w:top w:val="none" w:sz="0" w:space="0" w:color="auto"/>
                <w:left w:val="none" w:sz="0" w:space="0" w:color="auto"/>
                <w:bottom w:val="none" w:sz="0" w:space="0" w:color="auto"/>
                <w:right w:val="none" w:sz="0" w:space="0" w:color="auto"/>
              </w:divBdr>
            </w:div>
            <w:div w:id="1479179964">
              <w:marLeft w:val="0"/>
              <w:marRight w:val="0"/>
              <w:marTop w:val="0"/>
              <w:marBottom w:val="0"/>
              <w:divBdr>
                <w:top w:val="none" w:sz="0" w:space="0" w:color="auto"/>
                <w:left w:val="none" w:sz="0" w:space="0" w:color="auto"/>
                <w:bottom w:val="none" w:sz="0" w:space="0" w:color="auto"/>
                <w:right w:val="none" w:sz="0" w:space="0" w:color="auto"/>
              </w:divBdr>
            </w:div>
            <w:div w:id="571281610">
              <w:marLeft w:val="0"/>
              <w:marRight w:val="0"/>
              <w:marTop w:val="0"/>
              <w:marBottom w:val="0"/>
              <w:divBdr>
                <w:top w:val="none" w:sz="0" w:space="0" w:color="auto"/>
                <w:left w:val="none" w:sz="0" w:space="0" w:color="auto"/>
                <w:bottom w:val="none" w:sz="0" w:space="0" w:color="auto"/>
                <w:right w:val="none" w:sz="0" w:space="0" w:color="auto"/>
              </w:divBdr>
            </w:div>
            <w:div w:id="807823851">
              <w:marLeft w:val="0"/>
              <w:marRight w:val="0"/>
              <w:marTop w:val="0"/>
              <w:marBottom w:val="0"/>
              <w:divBdr>
                <w:top w:val="none" w:sz="0" w:space="0" w:color="auto"/>
                <w:left w:val="none" w:sz="0" w:space="0" w:color="auto"/>
                <w:bottom w:val="none" w:sz="0" w:space="0" w:color="auto"/>
                <w:right w:val="none" w:sz="0" w:space="0" w:color="auto"/>
              </w:divBdr>
            </w:div>
            <w:div w:id="311758495">
              <w:marLeft w:val="0"/>
              <w:marRight w:val="0"/>
              <w:marTop w:val="0"/>
              <w:marBottom w:val="0"/>
              <w:divBdr>
                <w:top w:val="none" w:sz="0" w:space="0" w:color="auto"/>
                <w:left w:val="none" w:sz="0" w:space="0" w:color="auto"/>
                <w:bottom w:val="none" w:sz="0" w:space="0" w:color="auto"/>
                <w:right w:val="none" w:sz="0" w:space="0" w:color="auto"/>
              </w:divBdr>
            </w:div>
            <w:div w:id="2020809759">
              <w:marLeft w:val="0"/>
              <w:marRight w:val="0"/>
              <w:marTop w:val="0"/>
              <w:marBottom w:val="0"/>
              <w:divBdr>
                <w:top w:val="none" w:sz="0" w:space="0" w:color="auto"/>
                <w:left w:val="none" w:sz="0" w:space="0" w:color="auto"/>
                <w:bottom w:val="none" w:sz="0" w:space="0" w:color="auto"/>
                <w:right w:val="none" w:sz="0" w:space="0" w:color="auto"/>
              </w:divBdr>
            </w:div>
            <w:div w:id="1801223331">
              <w:marLeft w:val="0"/>
              <w:marRight w:val="0"/>
              <w:marTop w:val="0"/>
              <w:marBottom w:val="0"/>
              <w:divBdr>
                <w:top w:val="none" w:sz="0" w:space="0" w:color="auto"/>
                <w:left w:val="none" w:sz="0" w:space="0" w:color="auto"/>
                <w:bottom w:val="none" w:sz="0" w:space="0" w:color="auto"/>
                <w:right w:val="none" w:sz="0" w:space="0" w:color="auto"/>
              </w:divBdr>
            </w:div>
            <w:div w:id="619186028">
              <w:marLeft w:val="0"/>
              <w:marRight w:val="0"/>
              <w:marTop w:val="0"/>
              <w:marBottom w:val="0"/>
              <w:divBdr>
                <w:top w:val="none" w:sz="0" w:space="0" w:color="auto"/>
                <w:left w:val="none" w:sz="0" w:space="0" w:color="auto"/>
                <w:bottom w:val="none" w:sz="0" w:space="0" w:color="auto"/>
                <w:right w:val="none" w:sz="0" w:space="0" w:color="auto"/>
              </w:divBdr>
            </w:div>
            <w:div w:id="1411004705">
              <w:marLeft w:val="0"/>
              <w:marRight w:val="0"/>
              <w:marTop w:val="0"/>
              <w:marBottom w:val="0"/>
              <w:divBdr>
                <w:top w:val="none" w:sz="0" w:space="0" w:color="auto"/>
                <w:left w:val="none" w:sz="0" w:space="0" w:color="auto"/>
                <w:bottom w:val="none" w:sz="0" w:space="0" w:color="auto"/>
                <w:right w:val="none" w:sz="0" w:space="0" w:color="auto"/>
              </w:divBdr>
            </w:div>
            <w:div w:id="1330867301">
              <w:marLeft w:val="0"/>
              <w:marRight w:val="0"/>
              <w:marTop w:val="0"/>
              <w:marBottom w:val="0"/>
              <w:divBdr>
                <w:top w:val="none" w:sz="0" w:space="0" w:color="auto"/>
                <w:left w:val="none" w:sz="0" w:space="0" w:color="auto"/>
                <w:bottom w:val="none" w:sz="0" w:space="0" w:color="auto"/>
                <w:right w:val="none" w:sz="0" w:space="0" w:color="auto"/>
              </w:divBdr>
            </w:div>
            <w:div w:id="87847313">
              <w:marLeft w:val="0"/>
              <w:marRight w:val="0"/>
              <w:marTop w:val="0"/>
              <w:marBottom w:val="0"/>
              <w:divBdr>
                <w:top w:val="none" w:sz="0" w:space="0" w:color="auto"/>
                <w:left w:val="none" w:sz="0" w:space="0" w:color="auto"/>
                <w:bottom w:val="none" w:sz="0" w:space="0" w:color="auto"/>
                <w:right w:val="none" w:sz="0" w:space="0" w:color="auto"/>
              </w:divBdr>
            </w:div>
            <w:div w:id="1664626906">
              <w:marLeft w:val="0"/>
              <w:marRight w:val="0"/>
              <w:marTop w:val="0"/>
              <w:marBottom w:val="0"/>
              <w:divBdr>
                <w:top w:val="none" w:sz="0" w:space="0" w:color="auto"/>
                <w:left w:val="none" w:sz="0" w:space="0" w:color="auto"/>
                <w:bottom w:val="none" w:sz="0" w:space="0" w:color="auto"/>
                <w:right w:val="none" w:sz="0" w:space="0" w:color="auto"/>
              </w:divBdr>
            </w:div>
            <w:div w:id="673919113">
              <w:marLeft w:val="0"/>
              <w:marRight w:val="0"/>
              <w:marTop w:val="0"/>
              <w:marBottom w:val="0"/>
              <w:divBdr>
                <w:top w:val="none" w:sz="0" w:space="0" w:color="auto"/>
                <w:left w:val="none" w:sz="0" w:space="0" w:color="auto"/>
                <w:bottom w:val="none" w:sz="0" w:space="0" w:color="auto"/>
                <w:right w:val="none" w:sz="0" w:space="0" w:color="auto"/>
              </w:divBdr>
            </w:div>
            <w:div w:id="2122994262">
              <w:marLeft w:val="0"/>
              <w:marRight w:val="0"/>
              <w:marTop w:val="0"/>
              <w:marBottom w:val="0"/>
              <w:divBdr>
                <w:top w:val="none" w:sz="0" w:space="0" w:color="auto"/>
                <w:left w:val="none" w:sz="0" w:space="0" w:color="auto"/>
                <w:bottom w:val="none" w:sz="0" w:space="0" w:color="auto"/>
                <w:right w:val="none" w:sz="0" w:space="0" w:color="auto"/>
              </w:divBdr>
            </w:div>
            <w:div w:id="1427994895">
              <w:marLeft w:val="0"/>
              <w:marRight w:val="0"/>
              <w:marTop w:val="0"/>
              <w:marBottom w:val="0"/>
              <w:divBdr>
                <w:top w:val="none" w:sz="0" w:space="0" w:color="auto"/>
                <w:left w:val="none" w:sz="0" w:space="0" w:color="auto"/>
                <w:bottom w:val="none" w:sz="0" w:space="0" w:color="auto"/>
                <w:right w:val="none" w:sz="0" w:space="0" w:color="auto"/>
              </w:divBdr>
            </w:div>
            <w:div w:id="1498035242">
              <w:marLeft w:val="0"/>
              <w:marRight w:val="0"/>
              <w:marTop w:val="0"/>
              <w:marBottom w:val="0"/>
              <w:divBdr>
                <w:top w:val="none" w:sz="0" w:space="0" w:color="auto"/>
                <w:left w:val="none" w:sz="0" w:space="0" w:color="auto"/>
                <w:bottom w:val="none" w:sz="0" w:space="0" w:color="auto"/>
                <w:right w:val="none" w:sz="0" w:space="0" w:color="auto"/>
              </w:divBdr>
            </w:div>
            <w:div w:id="1236352260">
              <w:marLeft w:val="0"/>
              <w:marRight w:val="0"/>
              <w:marTop w:val="0"/>
              <w:marBottom w:val="0"/>
              <w:divBdr>
                <w:top w:val="none" w:sz="0" w:space="0" w:color="auto"/>
                <w:left w:val="none" w:sz="0" w:space="0" w:color="auto"/>
                <w:bottom w:val="none" w:sz="0" w:space="0" w:color="auto"/>
                <w:right w:val="none" w:sz="0" w:space="0" w:color="auto"/>
              </w:divBdr>
            </w:div>
            <w:div w:id="1681616926">
              <w:marLeft w:val="0"/>
              <w:marRight w:val="0"/>
              <w:marTop w:val="0"/>
              <w:marBottom w:val="0"/>
              <w:divBdr>
                <w:top w:val="none" w:sz="0" w:space="0" w:color="auto"/>
                <w:left w:val="none" w:sz="0" w:space="0" w:color="auto"/>
                <w:bottom w:val="none" w:sz="0" w:space="0" w:color="auto"/>
                <w:right w:val="none" w:sz="0" w:space="0" w:color="auto"/>
              </w:divBdr>
            </w:div>
            <w:div w:id="1369840758">
              <w:marLeft w:val="0"/>
              <w:marRight w:val="0"/>
              <w:marTop w:val="0"/>
              <w:marBottom w:val="0"/>
              <w:divBdr>
                <w:top w:val="none" w:sz="0" w:space="0" w:color="auto"/>
                <w:left w:val="none" w:sz="0" w:space="0" w:color="auto"/>
                <w:bottom w:val="none" w:sz="0" w:space="0" w:color="auto"/>
                <w:right w:val="none" w:sz="0" w:space="0" w:color="auto"/>
              </w:divBdr>
            </w:div>
            <w:div w:id="1789622603">
              <w:marLeft w:val="0"/>
              <w:marRight w:val="0"/>
              <w:marTop w:val="0"/>
              <w:marBottom w:val="0"/>
              <w:divBdr>
                <w:top w:val="none" w:sz="0" w:space="0" w:color="auto"/>
                <w:left w:val="none" w:sz="0" w:space="0" w:color="auto"/>
                <w:bottom w:val="none" w:sz="0" w:space="0" w:color="auto"/>
                <w:right w:val="none" w:sz="0" w:space="0" w:color="auto"/>
              </w:divBdr>
            </w:div>
            <w:div w:id="1875579900">
              <w:marLeft w:val="0"/>
              <w:marRight w:val="0"/>
              <w:marTop w:val="0"/>
              <w:marBottom w:val="0"/>
              <w:divBdr>
                <w:top w:val="none" w:sz="0" w:space="0" w:color="auto"/>
                <w:left w:val="none" w:sz="0" w:space="0" w:color="auto"/>
                <w:bottom w:val="none" w:sz="0" w:space="0" w:color="auto"/>
                <w:right w:val="none" w:sz="0" w:space="0" w:color="auto"/>
              </w:divBdr>
            </w:div>
            <w:div w:id="913662682">
              <w:marLeft w:val="0"/>
              <w:marRight w:val="0"/>
              <w:marTop w:val="0"/>
              <w:marBottom w:val="0"/>
              <w:divBdr>
                <w:top w:val="none" w:sz="0" w:space="0" w:color="auto"/>
                <w:left w:val="none" w:sz="0" w:space="0" w:color="auto"/>
                <w:bottom w:val="none" w:sz="0" w:space="0" w:color="auto"/>
                <w:right w:val="none" w:sz="0" w:space="0" w:color="auto"/>
              </w:divBdr>
            </w:div>
            <w:div w:id="1983192753">
              <w:marLeft w:val="0"/>
              <w:marRight w:val="0"/>
              <w:marTop w:val="0"/>
              <w:marBottom w:val="0"/>
              <w:divBdr>
                <w:top w:val="none" w:sz="0" w:space="0" w:color="auto"/>
                <w:left w:val="none" w:sz="0" w:space="0" w:color="auto"/>
                <w:bottom w:val="none" w:sz="0" w:space="0" w:color="auto"/>
                <w:right w:val="none" w:sz="0" w:space="0" w:color="auto"/>
              </w:divBdr>
            </w:div>
            <w:div w:id="97794563">
              <w:marLeft w:val="0"/>
              <w:marRight w:val="0"/>
              <w:marTop w:val="0"/>
              <w:marBottom w:val="0"/>
              <w:divBdr>
                <w:top w:val="none" w:sz="0" w:space="0" w:color="auto"/>
                <w:left w:val="none" w:sz="0" w:space="0" w:color="auto"/>
                <w:bottom w:val="none" w:sz="0" w:space="0" w:color="auto"/>
                <w:right w:val="none" w:sz="0" w:space="0" w:color="auto"/>
              </w:divBdr>
            </w:div>
            <w:div w:id="763500991">
              <w:marLeft w:val="0"/>
              <w:marRight w:val="0"/>
              <w:marTop w:val="0"/>
              <w:marBottom w:val="0"/>
              <w:divBdr>
                <w:top w:val="none" w:sz="0" w:space="0" w:color="auto"/>
                <w:left w:val="none" w:sz="0" w:space="0" w:color="auto"/>
                <w:bottom w:val="none" w:sz="0" w:space="0" w:color="auto"/>
                <w:right w:val="none" w:sz="0" w:space="0" w:color="auto"/>
              </w:divBdr>
            </w:div>
            <w:div w:id="1394617446">
              <w:marLeft w:val="0"/>
              <w:marRight w:val="0"/>
              <w:marTop w:val="0"/>
              <w:marBottom w:val="0"/>
              <w:divBdr>
                <w:top w:val="none" w:sz="0" w:space="0" w:color="auto"/>
                <w:left w:val="none" w:sz="0" w:space="0" w:color="auto"/>
                <w:bottom w:val="none" w:sz="0" w:space="0" w:color="auto"/>
                <w:right w:val="none" w:sz="0" w:space="0" w:color="auto"/>
              </w:divBdr>
            </w:div>
            <w:div w:id="1220477566">
              <w:marLeft w:val="0"/>
              <w:marRight w:val="0"/>
              <w:marTop w:val="0"/>
              <w:marBottom w:val="0"/>
              <w:divBdr>
                <w:top w:val="none" w:sz="0" w:space="0" w:color="auto"/>
                <w:left w:val="none" w:sz="0" w:space="0" w:color="auto"/>
                <w:bottom w:val="none" w:sz="0" w:space="0" w:color="auto"/>
                <w:right w:val="none" w:sz="0" w:space="0" w:color="auto"/>
              </w:divBdr>
            </w:div>
            <w:div w:id="837815524">
              <w:marLeft w:val="0"/>
              <w:marRight w:val="0"/>
              <w:marTop w:val="0"/>
              <w:marBottom w:val="0"/>
              <w:divBdr>
                <w:top w:val="none" w:sz="0" w:space="0" w:color="auto"/>
                <w:left w:val="none" w:sz="0" w:space="0" w:color="auto"/>
                <w:bottom w:val="none" w:sz="0" w:space="0" w:color="auto"/>
                <w:right w:val="none" w:sz="0" w:space="0" w:color="auto"/>
              </w:divBdr>
            </w:div>
            <w:div w:id="426198502">
              <w:marLeft w:val="0"/>
              <w:marRight w:val="0"/>
              <w:marTop w:val="0"/>
              <w:marBottom w:val="0"/>
              <w:divBdr>
                <w:top w:val="none" w:sz="0" w:space="0" w:color="auto"/>
                <w:left w:val="none" w:sz="0" w:space="0" w:color="auto"/>
                <w:bottom w:val="none" w:sz="0" w:space="0" w:color="auto"/>
                <w:right w:val="none" w:sz="0" w:space="0" w:color="auto"/>
              </w:divBdr>
            </w:div>
            <w:div w:id="384179648">
              <w:marLeft w:val="0"/>
              <w:marRight w:val="0"/>
              <w:marTop w:val="0"/>
              <w:marBottom w:val="0"/>
              <w:divBdr>
                <w:top w:val="none" w:sz="0" w:space="0" w:color="auto"/>
                <w:left w:val="none" w:sz="0" w:space="0" w:color="auto"/>
                <w:bottom w:val="none" w:sz="0" w:space="0" w:color="auto"/>
                <w:right w:val="none" w:sz="0" w:space="0" w:color="auto"/>
              </w:divBdr>
            </w:div>
            <w:div w:id="1652249204">
              <w:marLeft w:val="0"/>
              <w:marRight w:val="0"/>
              <w:marTop w:val="0"/>
              <w:marBottom w:val="0"/>
              <w:divBdr>
                <w:top w:val="none" w:sz="0" w:space="0" w:color="auto"/>
                <w:left w:val="none" w:sz="0" w:space="0" w:color="auto"/>
                <w:bottom w:val="none" w:sz="0" w:space="0" w:color="auto"/>
                <w:right w:val="none" w:sz="0" w:space="0" w:color="auto"/>
              </w:divBdr>
            </w:div>
            <w:div w:id="1130781911">
              <w:marLeft w:val="0"/>
              <w:marRight w:val="0"/>
              <w:marTop w:val="0"/>
              <w:marBottom w:val="0"/>
              <w:divBdr>
                <w:top w:val="none" w:sz="0" w:space="0" w:color="auto"/>
                <w:left w:val="none" w:sz="0" w:space="0" w:color="auto"/>
                <w:bottom w:val="none" w:sz="0" w:space="0" w:color="auto"/>
                <w:right w:val="none" w:sz="0" w:space="0" w:color="auto"/>
              </w:divBdr>
            </w:div>
            <w:div w:id="1485244575">
              <w:marLeft w:val="0"/>
              <w:marRight w:val="0"/>
              <w:marTop w:val="0"/>
              <w:marBottom w:val="0"/>
              <w:divBdr>
                <w:top w:val="none" w:sz="0" w:space="0" w:color="auto"/>
                <w:left w:val="none" w:sz="0" w:space="0" w:color="auto"/>
                <w:bottom w:val="none" w:sz="0" w:space="0" w:color="auto"/>
                <w:right w:val="none" w:sz="0" w:space="0" w:color="auto"/>
              </w:divBdr>
            </w:div>
            <w:div w:id="1466123653">
              <w:marLeft w:val="0"/>
              <w:marRight w:val="0"/>
              <w:marTop w:val="0"/>
              <w:marBottom w:val="0"/>
              <w:divBdr>
                <w:top w:val="none" w:sz="0" w:space="0" w:color="auto"/>
                <w:left w:val="none" w:sz="0" w:space="0" w:color="auto"/>
                <w:bottom w:val="none" w:sz="0" w:space="0" w:color="auto"/>
                <w:right w:val="none" w:sz="0" w:space="0" w:color="auto"/>
              </w:divBdr>
            </w:div>
            <w:div w:id="718670686">
              <w:marLeft w:val="0"/>
              <w:marRight w:val="0"/>
              <w:marTop w:val="0"/>
              <w:marBottom w:val="0"/>
              <w:divBdr>
                <w:top w:val="none" w:sz="0" w:space="0" w:color="auto"/>
                <w:left w:val="none" w:sz="0" w:space="0" w:color="auto"/>
                <w:bottom w:val="none" w:sz="0" w:space="0" w:color="auto"/>
                <w:right w:val="none" w:sz="0" w:space="0" w:color="auto"/>
              </w:divBdr>
            </w:div>
            <w:div w:id="426391612">
              <w:marLeft w:val="0"/>
              <w:marRight w:val="0"/>
              <w:marTop w:val="0"/>
              <w:marBottom w:val="0"/>
              <w:divBdr>
                <w:top w:val="none" w:sz="0" w:space="0" w:color="auto"/>
                <w:left w:val="none" w:sz="0" w:space="0" w:color="auto"/>
                <w:bottom w:val="none" w:sz="0" w:space="0" w:color="auto"/>
                <w:right w:val="none" w:sz="0" w:space="0" w:color="auto"/>
              </w:divBdr>
            </w:div>
            <w:div w:id="2069186264">
              <w:marLeft w:val="0"/>
              <w:marRight w:val="0"/>
              <w:marTop w:val="0"/>
              <w:marBottom w:val="0"/>
              <w:divBdr>
                <w:top w:val="none" w:sz="0" w:space="0" w:color="auto"/>
                <w:left w:val="none" w:sz="0" w:space="0" w:color="auto"/>
                <w:bottom w:val="none" w:sz="0" w:space="0" w:color="auto"/>
                <w:right w:val="none" w:sz="0" w:space="0" w:color="auto"/>
              </w:divBdr>
            </w:div>
            <w:div w:id="2084792525">
              <w:marLeft w:val="0"/>
              <w:marRight w:val="0"/>
              <w:marTop w:val="0"/>
              <w:marBottom w:val="0"/>
              <w:divBdr>
                <w:top w:val="none" w:sz="0" w:space="0" w:color="auto"/>
                <w:left w:val="none" w:sz="0" w:space="0" w:color="auto"/>
                <w:bottom w:val="none" w:sz="0" w:space="0" w:color="auto"/>
                <w:right w:val="none" w:sz="0" w:space="0" w:color="auto"/>
              </w:divBdr>
            </w:div>
            <w:div w:id="516312457">
              <w:marLeft w:val="0"/>
              <w:marRight w:val="0"/>
              <w:marTop w:val="0"/>
              <w:marBottom w:val="0"/>
              <w:divBdr>
                <w:top w:val="none" w:sz="0" w:space="0" w:color="auto"/>
                <w:left w:val="none" w:sz="0" w:space="0" w:color="auto"/>
                <w:bottom w:val="none" w:sz="0" w:space="0" w:color="auto"/>
                <w:right w:val="none" w:sz="0" w:space="0" w:color="auto"/>
              </w:divBdr>
            </w:div>
            <w:div w:id="222259539">
              <w:marLeft w:val="0"/>
              <w:marRight w:val="0"/>
              <w:marTop w:val="0"/>
              <w:marBottom w:val="0"/>
              <w:divBdr>
                <w:top w:val="none" w:sz="0" w:space="0" w:color="auto"/>
                <w:left w:val="none" w:sz="0" w:space="0" w:color="auto"/>
                <w:bottom w:val="none" w:sz="0" w:space="0" w:color="auto"/>
                <w:right w:val="none" w:sz="0" w:space="0" w:color="auto"/>
              </w:divBdr>
            </w:div>
            <w:div w:id="753552899">
              <w:marLeft w:val="0"/>
              <w:marRight w:val="0"/>
              <w:marTop w:val="0"/>
              <w:marBottom w:val="0"/>
              <w:divBdr>
                <w:top w:val="none" w:sz="0" w:space="0" w:color="auto"/>
                <w:left w:val="none" w:sz="0" w:space="0" w:color="auto"/>
                <w:bottom w:val="none" w:sz="0" w:space="0" w:color="auto"/>
                <w:right w:val="none" w:sz="0" w:space="0" w:color="auto"/>
              </w:divBdr>
            </w:div>
            <w:div w:id="1804496160">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2754564">
              <w:marLeft w:val="0"/>
              <w:marRight w:val="0"/>
              <w:marTop w:val="0"/>
              <w:marBottom w:val="0"/>
              <w:divBdr>
                <w:top w:val="none" w:sz="0" w:space="0" w:color="auto"/>
                <w:left w:val="none" w:sz="0" w:space="0" w:color="auto"/>
                <w:bottom w:val="none" w:sz="0" w:space="0" w:color="auto"/>
                <w:right w:val="none" w:sz="0" w:space="0" w:color="auto"/>
              </w:divBdr>
            </w:div>
            <w:div w:id="818230900">
              <w:marLeft w:val="0"/>
              <w:marRight w:val="0"/>
              <w:marTop w:val="0"/>
              <w:marBottom w:val="0"/>
              <w:divBdr>
                <w:top w:val="none" w:sz="0" w:space="0" w:color="auto"/>
                <w:left w:val="none" w:sz="0" w:space="0" w:color="auto"/>
                <w:bottom w:val="none" w:sz="0" w:space="0" w:color="auto"/>
                <w:right w:val="none" w:sz="0" w:space="0" w:color="auto"/>
              </w:divBdr>
            </w:div>
            <w:div w:id="639386064">
              <w:marLeft w:val="0"/>
              <w:marRight w:val="0"/>
              <w:marTop w:val="0"/>
              <w:marBottom w:val="0"/>
              <w:divBdr>
                <w:top w:val="none" w:sz="0" w:space="0" w:color="auto"/>
                <w:left w:val="none" w:sz="0" w:space="0" w:color="auto"/>
                <w:bottom w:val="none" w:sz="0" w:space="0" w:color="auto"/>
                <w:right w:val="none" w:sz="0" w:space="0" w:color="auto"/>
              </w:divBdr>
            </w:div>
            <w:div w:id="1490831585">
              <w:marLeft w:val="0"/>
              <w:marRight w:val="0"/>
              <w:marTop w:val="0"/>
              <w:marBottom w:val="0"/>
              <w:divBdr>
                <w:top w:val="none" w:sz="0" w:space="0" w:color="auto"/>
                <w:left w:val="none" w:sz="0" w:space="0" w:color="auto"/>
                <w:bottom w:val="none" w:sz="0" w:space="0" w:color="auto"/>
                <w:right w:val="none" w:sz="0" w:space="0" w:color="auto"/>
              </w:divBdr>
            </w:div>
            <w:div w:id="68777039">
              <w:marLeft w:val="0"/>
              <w:marRight w:val="0"/>
              <w:marTop w:val="0"/>
              <w:marBottom w:val="0"/>
              <w:divBdr>
                <w:top w:val="none" w:sz="0" w:space="0" w:color="auto"/>
                <w:left w:val="none" w:sz="0" w:space="0" w:color="auto"/>
                <w:bottom w:val="none" w:sz="0" w:space="0" w:color="auto"/>
                <w:right w:val="none" w:sz="0" w:space="0" w:color="auto"/>
              </w:divBdr>
            </w:div>
            <w:div w:id="5891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1039">
      <w:bodyDiv w:val="1"/>
      <w:marLeft w:val="0"/>
      <w:marRight w:val="0"/>
      <w:marTop w:val="0"/>
      <w:marBottom w:val="0"/>
      <w:divBdr>
        <w:top w:val="none" w:sz="0" w:space="0" w:color="auto"/>
        <w:left w:val="none" w:sz="0" w:space="0" w:color="auto"/>
        <w:bottom w:val="none" w:sz="0" w:space="0" w:color="auto"/>
        <w:right w:val="none" w:sz="0" w:space="0" w:color="auto"/>
      </w:divBdr>
      <w:divsChild>
        <w:div w:id="1622178953">
          <w:marLeft w:val="0"/>
          <w:marRight w:val="0"/>
          <w:marTop w:val="0"/>
          <w:marBottom w:val="0"/>
          <w:divBdr>
            <w:top w:val="none" w:sz="0" w:space="0" w:color="auto"/>
            <w:left w:val="none" w:sz="0" w:space="0" w:color="auto"/>
            <w:bottom w:val="none" w:sz="0" w:space="0" w:color="auto"/>
            <w:right w:val="none" w:sz="0" w:space="0" w:color="auto"/>
          </w:divBdr>
          <w:divsChild>
            <w:div w:id="2020614954">
              <w:marLeft w:val="0"/>
              <w:marRight w:val="0"/>
              <w:marTop w:val="0"/>
              <w:marBottom w:val="0"/>
              <w:divBdr>
                <w:top w:val="none" w:sz="0" w:space="0" w:color="auto"/>
                <w:left w:val="none" w:sz="0" w:space="0" w:color="auto"/>
                <w:bottom w:val="none" w:sz="0" w:space="0" w:color="auto"/>
                <w:right w:val="none" w:sz="0" w:space="0" w:color="auto"/>
              </w:divBdr>
            </w:div>
            <w:div w:id="499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3111">
      <w:bodyDiv w:val="1"/>
      <w:marLeft w:val="0"/>
      <w:marRight w:val="0"/>
      <w:marTop w:val="0"/>
      <w:marBottom w:val="0"/>
      <w:divBdr>
        <w:top w:val="none" w:sz="0" w:space="0" w:color="auto"/>
        <w:left w:val="none" w:sz="0" w:space="0" w:color="auto"/>
        <w:bottom w:val="none" w:sz="0" w:space="0" w:color="auto"/>
        <w:right w:val="none" w:sz="0" w:space="0" w:color="auto"/>
      </w:divBdr>
      <w:divsChild>
        <w:div w:id="2113669259">
          <w:marLeft w:val="0"/>
          <w:marRight w:val="0"/>
          <w:marTop w:val="0"/>
          <w:marBottom w:val="0"/>
          <w:divBdr>
            <w:top w:val="none" w:sz="0" w:space="0" w:color="auto"/>
            <w:left w:val="none" w:sz="0" w:space="0" w:color="auto"/>
            <w:bottom w:val="none" w:sz="0" w:space="0" w:color="auto"/>
            <w:right w:val="none" w:sz="0" w:space="0" w:color="auto"/>
          </w:divBdr>
          <w:divsChild>
            <w:div w:id="1816220738">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76367479">
              <w:marLeft w:val="0"/>
              <w:marRight w:val="0"/>
              <w:marTop w:val="0"/>
              <w:marBottom w:val="0"/>
              <w:divBdr>
                <w:top w:val="none" w:sz="0" w:space="0" w:color="auto"/>
                <w:left w:val="none" w:sz="0" w:space="0" w:color="auto"/>
                <w:bottom w:val="none" w:sz="0" w:space="0" w:color="auto"/>
                <w:right w:val="none" w:sz="0" w:space="0" w:color="auto"/>
              </w:divBdr>
            </w:div>
            <w:div w:id="1318220125">
              <w:marLeft w:val="0"/>
              <w:marRight w:val="0"/>
              <w:marTop w:val="0"/>
              <w:marBottom w:val="0"/>
              <w:divBdr>
                <w:top w:val="none" w:sz="0" w:space="0" w:color="auto"/>
                <w:left w:val="none" w:sz="0" w:space="0" w:color="auto"/>
                <w:bottom w:val="none" w:sz="0" w:space="0" w:color="auto"/>
                <w:right w:val="none" w:sz="0" w:space="0" w:color="auto"/>
              </w:divBdr>
            </w:div>
            <w:div w:id="502205854">
              <w:marLeft w:val="0"/>
              <w:marRight w:val="0"/>
              <w:marTop w:val="0"/>
              <w:marBottom w:val="0"/>
              <w:divBdr>
                <w:top w:val="none" w:sz="0" w:space="0" w:color="auto"/>
                <w:left w:val="none" w:sz="0" w:space="0" w:color="auto"/>
                <w:bottom w:val="none" w:sz="0" w:space="0" w:color="auto"/>
                <w:right w:val="none" w:sz="0" w:space="0" w:color="auto"/>
              </w:divBdr>
            </w:div>
            <w:div w:id="5833461">
              <w:marLeft w:val="0"/>
              <w:marRight w:val="0"/>
              <w:marTop w:val="0"/>
              <w:marBottom w:val="0"/>
              <w:divBdr>
                <w:top w:val="none" w:sz="0" w:space="0" w:color="auto"/>
                <w:left w:val="none" w:sz="0" w:space="0" w:color="auto"/>
                <w:bottom w:val="none" w:sz="0" w:space="0" w:color="auto"/>
                <w:right w:val="none" w:sz="0" w:space="0" w:color="auto"/>
              </w:divBdr>
            </w:div>
            <w:div w:id="1981495435">
              <w:marLeft w:val="0"/>
              <w:marRight w:val="0"/>
              <w:marTop w:val="0"/>
              <w:marBottom w:val="0"/>
              <w:divBdr>
                <w:top w:val="none" w:sz="0" w:space="0" w:color="auto"/>
                <w:left w:val="none" w:sz="0" w:space="0" w:color="auto"/>
                <w:bottom w:val="none" w:sz="0" w:space="0" w:color="auto"/>
                <w:right w:val="none" w:sz="0" w:space="0" w:color="auto"/>
              </w:divBdr>
            </w:div>
            <w:div w:id="1416852807">
              <w:marLeft w:val="0"/>
              <w:marRight w:val="0"/>
              <w:marTop w:val="0"/>
              <w:marBottom w:val="0"/>
              <w:divBdr>
                <w:top w:val="none" w:sz="0" w:space="0" w:color="auto"/>
                <w:left w:val="none" w:sz="0" w:space="0" w:color="auto"/>
                <w:bottom w:val="none" w:sz="0" w:space="0" w:color="auto"/>
                <w:right w:val="none" w:sz="0" w:space="0" w:color="auto"/>
              </w:divBdr>
            </w:div>
            <w:div w:id="1367364229">
              <w:marLeft w:val="0"/>
              <w:marRight w:val="0"/>
              <w:marTop w:val="0"/>
              <w:marBottom w:val="0"/>
              <w:divBdr>
                <w:top w:val="none" w:sz="0" w:space="0" w:color="auto"/>
                <w:left w:val="none" w:sz="0" w:space="0" w:color="auto"/>
                <w:bottom w:val="none" w:sz="0" w:space="0" w:color="auto"/>
                <w:right w:val="none" w:sz="0" w:space="0" w:color="auto"/>
              </w:divBdr>
            </w:div>
            <w:div w:id="1788549176">
              <w:marLeft w:val="0"/>
              <w:marRight w:val="0"/>
              <w:marTop w:val="0"/>
              <w:marBottom w:val="0"/>
              <w:divBdr>
                <w:top w:val="none" w:sz="0" w:space="0" w:color="auto"/>
                <w:left w:val="none" w:sz="0" w:space="0" w:color="auto"/>
                <w:bottom w:val="none" w:sz="0" w:space="0" w:color="auto"/>
                <w:right w:val="none" w:sz="0" w:space="0" w:color="auto"/>
              </w:divBdr>
            </w:div>
            <w:div w:id="687176225">
              <w:marLeft w:val="0"/>
              <w:marRight w:val="0"/>
              <w:marTop w:val="0"/>
              <w:marBottom w:val="0"/>
              <w:divBdr>
                <w:top w:val="none" w:sz="0" w:space="0" w:color="auto"/>
                <w:left w:val="none" w:sz="0" w:space="0" w:color="auto"/>
                <w:bottom w:val="none" w:sz="0" w:space="0" w:color="auto"/>
                <w:right w:val="none" w:sz="0" w:space="0" w:color="auto"/>
              </w:divBdr>
            </w:div>
            <w:div w:id="1641763678">
              <w:marLeft w:val="0"/>
              <w:marRight w:val="0"/>
              <w:marTop w:val="0"/>
              <w:marBottom w:val="0"/>
              <w:divBdr>
                <w:top w:val="none" w:sz="0" w:space="0" w:color="auto"/>
                <w:left w:val="none" w:sz="0" w:space="0" w:color="auto"/>
                <w:bottom w:val="none" w:sz="0" w:space="0" w:color="auto"/>
                <w:right w:val="none" w:sz="0" w:space="0" w:color="auto"/>
              </w:divBdr>
            </w:div>
            <w:div w:id="1265110646">
              <w:marLeft w:val="0"/>
              <w:marRight w:val="0"/>
              <w:marTop w:val="0"/>
              <w:marBottom w:val="0"/>
              <w:divBdr>
                <w:top w:val="none" w:sz="0" w:space="0" w:color="auto"/>
                <w:left w:val="none" w:sz="0" w:space="0" w:color="auto"/>
                <w:bottom w:val="none" w:sz="0" w:space="0" w:color="auto"/>
                <w:right w:val="none" w:sz="0" w:space="0" w:color="auto"/>
              </w:divBdr>
            </w:div>
            <w:div w:id="1605651191">
              <w:marLeft w:val="0"/>
              <w:marRight w:val="0"/>
              <w:marTop w:val="0"/>
              <w:marBottom w:val="0"/>
              <w:divBdr>
                <w:top w:val="none" w:sz="0" w:space="0" w:color="auto"/>
                <w:left w:val="none" w:sz="0" w:space="0" w:color="auto"/>
                <w:bottom w:val="none" w:sz="0" w:space="0" w:color="auto"/>
                <w:right w:val="none" w:sz="0" w:space="0" w:color="auto"/>
              </w:divBdr>
            </w:div>
            <w:div w:id="77140538">
              <w:marLeft w:val="0"/>
              <w:marRight w:val="0"/>
              <w:marTop w:val="0"/>
              <w:marBottom w:val="0"/>
              <w:divBdr>
                <w:top w:val="none" w:sz="0" w:space="0" w:color="auto"/>
                <w:left w:val="none" w:sz="0" w:space="0" w:color="auto"/>
                <w:bottom w:val="none" w:sz="0" w:space="0" w:color="auto"/>
                <w:right w:val="none" w:sz="0" w:space="0" w:color="auto"/>
              </w:divBdr>
            </w:div>
            <w:div w:id="1424838118">
              <w:marLeft w:val="0"/>
              <w:marRight w:val="0"/>
              <w:marTop w:val="0"/>
              <w:marBottom w:val="0"/>
              <w:divBdr>
                <w:top w:val="none" w:sz="0" w:space="0" w:color="auto"/>
                <w:left w:val="none" w:sz="0" w:space="0" w:color="auto"/>
                <w:bottom w:val="none" w:sz="0" w:space="0" w:color="auto"/>
                <w:right w:val="none" w:sz="0" w:space="0" w:color="auto"/>
              </w:divBdr>
            </w:div>
            <w:div w:id="335690940">
              <w:marLeft w:val="0"/>
              <w:marRight w:val="0"/>
              <w:marTop w:val="0"/>
              <w:marBottom w:val="0"/>
              <w:divBdr>
                <w:top w:val="none" w:sz="0" w:space="0" w:color="auto"/>
                <w:left w:val="none" w:sz="0" w:space="0" w:color="auto"/>
                <w:bottom w:val="none" w:sz="0" w:space="0" w:color="auto"/>
                <w:right w:val="none" w:sz="0" w:space="0" w:color="auto"/>
              </w:divBdr>
            </w:div>
            <w:div w:id="555626934">
              <w:marLeft w:val="0"/>
              <w:marRight w:val="0"/>
              <w:marTop w:val="0"/>
              <w:marBottom w:val="0"/>
              <w:divBdr>
                <w:top w:val="none" w:sz="0" w:space="0" w:color="auto"/>
                <w:left w:val="none" w:sz="0" w:space="0" w:color="auto"/>
                <w:bottom w:val="none" w:sz="0" w:space="0" w:color="auto"/>
                <w:right w:val="none" w:sz="0" w:space="0" w:color="auto"/>
              </w:divBdr>
            </w:div>
            <w:div w:id="871303255">
              <w:marLeft w:val="0"/>
              <w:marRight w:val="0"/>
              <w:marTop w:val="0"/>
              <w:marBottom w:val="0"/>
              <w:divBdr>
                <w:top w:val="none" w:sz="0" w:space="0" w:color="auto"/>
                <w:left w:val="none" w:sz="0" w:space="0" w:color="auto"/>
                <w:bottom w:val="none" w:sz="0" w:space="0" w:color="auto"/>
                <w:right w:val="none" w:sz="0" w:space="0" w:color="auto"/>
              </w:divBdr>
            </w:div>
            <w:div w:id="21249312">
              <w:marLeft w:val="0"/>
              <w:marRight w:val="0"/>
              <w:marTop w:val="0"/>
              <w:marBottom w:val="0"/>
              <w:divBdr>
                <w:top w:val="none" w:sz="0" w:space="0" w:color="auto"/>
                <w:left w:val="none" w:sz="0" w:space="0" w:color="auto"/>
                <w:bottom w:val="none" w:sz="0" w:space="0" w:color="auto"/>
                <w:right w:val="none" w:sz="0" w:space="0" w:color="auto"/>
              </w:divBdr>
            </w:div>
            <w:div w:id="310408921">
              <w:marLeft w:val="0"/>
              <w:marRight w:val="0"/>
              <w:marTop w:val="0"/>
              <w:marBottom w:val="0"/>
              <w:divBdr>
                <w:top w:val="none" w:sz="0" w:space="0" w:color="auto"/>
                <w:left w:val="none" w:sz="0" w:space="0" w:color="auto"/>
                <w:bottom w:val="none" w:sz="0" w:space="0" w:color="auto"/>
                <w:right w:val="none" w:sz="0" w:space="0" w:color="auto"/>
              </w:divBdr>
            </w:div>
            <w:div w:id="157573435">
              <w:marLeft w:val="0"/>
              <w:marRight w:val="0"/>
              <w:marTop w:val="0"/>
              <w:marBottom w:val="0"/>
              <w:divBdr>
                <w:top w:val="none" w:sz="0" w:space="0" w:color="auto"/>
                <w:left w:val="none" w:sz="0" w:space="0" w:color="auto"/>
                <w:bottom w:val="none" w:sz="0" w:space="0" w:color="auto"/>
                <w:right w:val="none" w:sz="0" w:space="0" w:color="auto"/>
              </w:divBdr>
            </w:div>
            <w:div w:id="708263445">
              <w:marLeft w:val="0"/>
              <w:marRight w:val="0"/>
              <w:marTop w:val="0"/>
              <w:marBottom w:val="0"/>
              <w:divBdr>
                <w:top w:val="none" w:sz="0" w:space="0" w:color="auto"/>
                <w:left w:val="none" w:sz="0" w:space="0" w:color="auto"/>
                <w:bottom w:val="none" w:sz="0" w:space="0" w:color="auto"/>
                <w:right w:val="none" w:sz="0" w:space="0" w:color="auto"/>
              </w:divBdr>
            </w:div>
            <w:div w:id="1043290066">
              <w:marLeft w:val="0"/>
              <w:marRight w:val="0"/>
              <w:marTop w:val="0"/>
              <w:marBottom w:val="0"/>
              <w:divBdr>
                <w:top w:val="none" w:sz="0" w:space="0" w:color="auto"/>
                <w:left w:val="none" w:sz="0" w:space="0" w:color="auto"/>
                <w:bottom w:val="none" w:sz="0" w:space="0" w:color="auto"/>
                <w:right w:val="none" w:sz="0" w:space="0" w:color="auto"/>
              </w:divBdr>
            </w:div>
            <w:div w:id="656306979">
              <w:marLeft w:val="0"/>
              <w:marRight w:val="0"/>
              <w:marTop w:val="0"/>
              <w:marBottom w:val="0"/>
              <w:divBdr>
                <w:top w:val="none" w:sz="0" w:space="0" w:color="auto"/>
                <w:left w:val="none" w:sz="0" w:space="0" w:color="auto"/>
                <w:bottom w:val="none" w:sz="0" w:space="0" w:color="auto"/>
                <w:right w:val="none" w:sz="0" w:space="0" w:color="auto"/>
              </w:divBdr>
            </w:div>
            <w:div w:id="1048531875">
              <w:marLeft w:val="0"/>
              <w:marRight w:val="0"/>
              <w:marTop w:val="0"/>
              <w:marBottom w:val="0"/>
              <w:divBdr>
                <w:top w:val="none" w:sz="0" w:space="0" w:color="auto"/>
                <w:left w:val="none" w:sz="0" w:space="0" w:color="auto"/>
                <w:bottom w:val="none" w:sz="0" w:space="0" w:color="auto"/>
                <w:right w:val="none" w:sz="0" w:space="0" w:color="auto"/>
              </w:divBdr>
            </w:div>
            <w:div w:id="650257893">
              <w:marLeft w:val="0"/>
              <w:marRight w:val="0"/>
              <w:marTop w:val="0"/>
              <w:marBottom w:val="0"/>
              <w:divBdr>
                <w:top w:val="none" w:sz="0" w:space="0" w:color="auto"/>
                <w:left w:val="none" w:sz="0" w:space="0" w:color="auto"/>
                <w:bottom w:val="none" w:sz="0" w:space="0" w:color="auto"/>
                <w:right w:val="none" w:sz="0" w:space="0" w:color="auto"/>
              </w:divBdr>
            </w:div>
            <w:div w:id="1596136290">
              <w:marLeft w:val="0"/>
              <w:marRight w:val="0"/>
              <w:marTop w:val="0"/>
              <w:marBottom w:val="0"/>
              <w:divBdr>
                <w:top w:val="none" w:sz="0" w:space="0" w:color="auto"/>
                <w:left w:val="none" w:sz="0" w:space="0" w:color="auto"/>
                <w:bottom w:val="none" w:sz="0" w:space="0" w:color="auto"/>
                <w:right w:val="none" w:sz="0" w:space="0" w:color="auto"/>
              </w:divBdr>
            </w:div>
            <w:div w:id="149102827">
              <w:marLeft w:val="0"/>
              <w:marRight w:val="0"/>
              <w:marTop w:val="0"/>
              <w:marBottom w:val="0"/>
              <w:divBdr>
                <w:top w:val="none" w:sz="0" w:space="0" w:color="auto"/>
                <w:left w:val="none" w:sz="0" w:space="0" w:color="auto"/>
                <w:bottom w:val="none" w:sz="0" w:space="0" w:color="auto"/>
                <w:right w:val="none" w:sz="0" w:space="0" w:color="auto"/>
              </w:divBdr>
            </w:div>
            <w:div w:id="1962683595">
              <w:marLeft w:val="0"/>
              <w:marRight w:val="0"/>
              <w:marTop w:val="0"/>
              <w:marBottom w:val="0"/>
              <w:divBdr>
                <w:top w:val="none" w:sz="0" w:space="0" w:color="auto"/>
                <w:left w:val="none" w:sz="0" w:space="0" w:color="auto"/>
                <w:bottom w:val="none" w:sz="0" w:space="0" w:color="auto"/>
                <w:right w:val="none" w:sz="0" w:space="0" w:color="auto"/>
              </w:divBdr>
            </w:div>
            <w:div w:id="2089183623">
              <w:marLeft w:val="0"/>
              <w:marRight w:val="0"/>
              <w:marTop w:val="0"/>
              <w:marBottom w:val="0"/>
              <w:divBdr>
                <w:top w:val="none" w:sz="0" w:space="0" w:color="auto"/>
                <w:left w:val="none" w:sz="0" w:space="0" w:color="auto"/>
                <w:bottom w:val="none" w:sz="0" w:space="0" w:color="auto"/>
                <w:right w:val="none" w:sz="0" w:space="0" w:color="auto"/>
              </w:divBdr>
            </w:div>
            <w:div w:id="239992901">
              <w:marLeft w:val="0"/>
              <w:marRight w:val="0"/>
              <w:marTop w:val="0"/>
              <w:marBottom w:val="0"/>
              <w:divBdr>
                <w:top w:val="none" w:sz="0" w:space="0" w:color="auto"/>
                <w:left w:val="none" w:sz="0" w:space="0" w:color="auto"/>
                <w:bottom w:val="none" w:sz="0" w:space="0" w:color="auto"/>
                <w:right w:val="none" w:sz="0" w:space="0" w:color="auto"/>
              </w:divBdr>
            </w:div>
            <w:div w:id="1450201659">
              <w:marLeft w:val="0"/>
              <w:marRight w:val="0"/>
              <w:marTop w:val="0"/>
              <w:marBottom w:val="0"/>
              <w:divBdr>
                <w:top w:val="none" w:sz="0" w:space="0" w:color="auto"/>
                <w:left w:val="none" w:sz="0" w:space="0" w:color="auto"/>
                <w:bottom w:val="none" w:sz="0" w:space="0" w:color="auto"/>
                <w:right w:val="none" w:sz="0" w:space="0" w:color="auto"/>
              </w:divBdr>
            </w:div>
            <w:div w:id="1068767670">
              <w:marLeft w:val="0"/>
              <w:marRight w:val="0"/>
              <w:marTop w:val="0"/>
              <w:marBottom w:val="0"/>
              <w:divBdr>
                <w:top w:val="none" w:sz="0" w:space="0" w:color="auto"/>
                <w:left w:val="none" w:sz="0" w:space="0" w:color="auto"/>
                <w:bottom w:val="none" w:sz="0" w:space="0" w:color="auto"/>
                <w:right w:val="none" w:sz="0" w:space="0" w:color="auto"/>
              </w:divBdr>
            </w:div>
            <w:div w:id="1886524366">
              <w:marLeft w:val="0"/>
              <w:marRight w:val="0"/>
              <w:marTop w:val="0"/>
              <w:marBottom w:val="0"/>
              <w:divBdr>
                <w:top w:val="none" w:sz="0" w:space="0" w:color="auto"/>
                <w:left w:val="none" w:sz="0" w:space="0" w:color="auto"/>
                <w:bottom w:val="none" w:sz="0" w:space="0" w:color="auto"/>
                <w:right w:val="none" w:sz="0" w:space="0" w:color="auto"/>
              </w:divBdr>
            </w:div>
            <w:div w:id="1391341690">
              <w:marLeft w:val="0"/>
              <w:marRight w:val="0"/>
              <w:marTop w:val="0"/>
              <w:marBottom w:val="0"/>
              <w:divBdr>
                <w:top w:val="none" w:sz="0" w:space="0" w:color="auto"/>
                <w:left w:val="none" w:sz="0" w:space="0" w:color="auto"/>
                <w:bottom w:val="none" w:sz="0" w:space="0" w:color="auto"/>
                <w:right w:val="none" w:sz="0" w:space="0" w:color="auto"/>
              </w:divBdr>
            </w:div>
            <w:div w:id="1148397315">
              <w:marLeft w:val="0"/>
              <w:marRight w:val="0"/>
              <w:marTop w:val="0"/>
              <w:marBottom w:val="0"/>
              <w:divBdr>
                <w:top w:val="none" w:sz="0" w:space="0" w:color="auto"/>
                <w:left w:val="none" w:sz="0" w:space="0" w:color="auto"/>
                <w:bottom w:val="none" w:sz="0" w:space="0" w:color="auto"/>
                <w:right w:val="none" w:sz="0" w:space="0" w:color="auto"/>
              </w:divBdr>
            </w:div>
            <w:div w:id="8923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28392">
      <w:bodyDiv w:val="1"/>
      <w:marLeft w:val="0"/>
      <w:marRight w:val="0"/>
      <w:marTop w:val="0"/>
      <w:marBottom w:val="0"/>
      <w:divBdr>
        <w:top w:val="none" w:sz="0" w:space="0" w:color="auto"/>
        <w:left w:val="none" w:sz="0" w:space="0" w:color="auto"/>
        <w:bottom w:val="none" w:sz="0" w:space="0" w:color="auto"/>
        <w:right w:val="none" w:sz="0" w:space="0" w:color="auto"/>
      </w:divBdr>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437">
      <w:bodyDiv w:val="1"/>
      <w:marLeft w:val="0"/>
      <w:marRight w:val="0"/>
      <w:marTop w:val="0"/>
      <w:marBottom w:val="0"/>
      <w:divBdr>
        <w:top w:val="none" w:sz="0" w:space="0" w:color="auto"/>
        <w:left w:val="none" w:sz="0" w:space="0" w:color="auto"/>
        <w:bottom w:val="none" w:sz="0" w:space="0" w:color="auto"/>
        <w:right w:val="none" w:sz="0" w:space="0" w:color="auto"/>
      </w:divBdr>
      <w:divsChild>
        <w:div w:id="1190295643">
          <w:marLeft w:val="0"/>
          <w:marRight w:val="0"/>
          <w:marTop w:val="0"/>
          <w:marBottom w:val="0"/>
          <w:divBdr>
            <w:top w:val="none" w:sz="0" w:space="0" w:color="auto"/>
            <w:left w:val="none" w:sz="0" w:space="0" w:color="auto"/>
            <w:bottom w:val="none" w:sz="0" w:space="0" w:color="auto"/>
            <w:right w:val="none" w:sz="0" w:space="0" w:color="auto"/>
          </w:divBdr>
          <w:divsChild>
            <w:div w:id="1980113187">
              <w:marLeft w:val="0"/>
              <w:marRight w:val="0"/>
              <w:marTop w:val="0"/>
              <w:marBottom w:val="0"/>
              <w:divBdr>
                <w:top w:val="none" w:sz="0" w:space="0" w:color="auto"/>
                <w:left w:val="none" w:sz="0" w:space="0" w:color="auto"/>
                <w:bottom w:val="none" w:sz="0" w:space="0" w:color="auto"/>
                <w:right w:val="none" w:sz="0" w:space="0" w:color="auto"/>
              </w:divBdr>
            </w:div>
            <w:div w:id="1031881808">
              <w:marLeft w:val="0"/>
              <w:marRight w:val="0"/>
              <w:marTop w:val="0"/>
              <w:marBottom w:val="0"/>
              <w:divBdr>
                <w:top w:val="none" w:sz="0" w:space="0" w:color="auto"/>
                <w:left w:val="none" w:sz="0" w:space="0" w:color="auto"/>
                <w:bottom w:val="none" w:sz="0" w:space="0" w:color="auto"/>
                <w:right w:val="none" w:sz="0" w:space="0" w:color="auto"/>
              </w:divBdr>
            </w:div>
            <w:div w:id="1387610996">
              <w:marLeft w:val="0"/>
              <w:marRight w:val="0"/>
              <w:marTop w:val="0"/>
              <w:marBottom w:val="0"/>
              <w:divBdr>
                <w:top w:val="none" w:sz="0" w:space="0" w:color="auto"/>
                <w:left w:val="none" w:sz="0" w:space="0" w:color="auto"/>
                <w:bottom w:val="none" w:sz="0" w:space="0" w:color="auto"/>
                <w:right w:val="none" w:sz="0" w:space="0" w:color="auto"/>
              </w:divBdr>
            </w:div>
            <w:div w:id="1132015591">
              <w:marLeft w:val="0"/>
              <w:marRight w:val="0"/>
              <w:marTop w:val="0"/>
              <w:marBottom w:val="0"/>
              <w:divBdr>
                <w:top w:val="none" w:sz="0" w:space="0" w:color="auto"/>
                <w:left w:val="none" w:sz="0" w:space="0" w:color="auto"/>
                <w:bottom w:val="none" w:sz="0" w:space="0" w:color="auto"/>
                <w:right w:val="none" w:sz="0" w:space="0" w:color="auto"/>
              </w:divBdr>
            </w:div>
            <w:div w:id="1028599915">
              <w:marLeft w:val="0"/>
              <w:marRight w:val="0"/>
              <w:marTop w:val="0"/>
              <w:marBottom w:val="0"/>
              <w:divBdr>
                <w:top w:val="none" w:sz="0" w:space="0" w:color="auto"/>
                <w:left w:val="none" w:sz="0" w:space="0" w:color="auto"/>
                <w:bottom w:val="none" w:sz="0" w:space="0" w:color="auto"/>
                <w:right w:val="none" w:sz="0" w:space="0" w:color="auto"/>
              </w:divBdr>
            </w:div>
            <w:div w:id="365374810">
              <w:marLeft w:val="0"/>
              <w:marRight w:val="0"/>
              <w:marTop w:val="0"/>
              <w:marBottom w:val="0"/>
              <w:divBdr>
                <w:top w:val="none" w:sz="0" w:space="0" w:color="auto"/>
                <w:left w:val="none" w:sz="0" w:space="0" w:color="auto"/>
                <w:bottom w:val="none" w:sz="0" w:space="0" w:color="auto"/>
                <w:right w:val="none" w:sz="0" w:space="0" w:color="auto"/>
              </w:divBdr>
            </w:div>
            <w:div w:id="1807889235">
              <w:marLeft w:val="0"/>
              <w:marRight w:val="0"/>
              <w:marTop w:val="0"/>
              <w:marBottom w:val="0"/>
              <w:divBdr>
                <w:top w:val="none" w:sz="0" w:space="0" w:color="auto"/>
                <w:left w:val="none" w:sz="0" w:space="0" w:color="auto"/>
                <w:bottom w:val="none" w:sz="0" w:space="0" w:color="auto"/>
                <w:right w:val="none" w:sz="0" w:space="0" w:color="auto"/>
              </w:divBdr>
            </w:div>
            <w:div w:id="44272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0308">
      <w:bodyDiv w:val="1"/>
      <w:marLeft w:val="0"/>
      <w:marRight w:val="0"/>
      <w:marTop w:val="0"/>
      <w:marBottom w:val="0"/>
      <w:divBdr>
        <w:top w:val="none" w:sz="0" w:space="0" w:color="auto"/>
        <w:left w:val="none" w:sz="0" w:space="0" w:color="auto"/>
        <w:bottom w:val="none" w:sz="0" w:space="0" w:color="auto"/>
        <w:right w:val="none" w:sz="0" w:space="0" w:color="auto"/>
      </w:divBdr>
      <w:divsChild>
        <w:div w:id="1343313092">
          <w:marLeft w:val="0"/>
          <w:marRight w:val="0"/>
          <w:marTop w:val="0"/>
          <w:marBottom w:val="0"/>
          <w:divBdr>
            <w:top w:val="none" w:sz="0" w:space="0" w:color="auto"/>
            <w:left w:val="none" w:sz="0" w:space="0" w:color="auto"/>
            <w:bottom w:val="none" w:sz="0" w:space="0" w:color="auto"/>
            <w:right w:val="none" w:sz="0" w:space="0" w:color="auto"/>
          </w:divBdr>
          <w:divsChild>
            <w:div w:id="890192307">
              <w:marLeft w:val="0"/>
              <w:marRight w:val="0"/>
              <w:marTop w:val="0"/>
              <w:marBottom w:val="0"/>
              <w:divBdr>
                <w:top w:val="none" w:sz="0" w:space="0" w:color="auto"/>
                <w:left w:val="none" w:sz="0" w:space="0" w:color="auto"/>
                <w:bottom w:val="none" w:sz="0" w:space="0" w:color="auto"/>
                <w:right w:val="none" w:sz="0" w:space="0" w:color="auto"/>
              </w:divBdr>
            </w:div>
            <w:div w:id="174853684">
              <w:marLeft w:val="0"/>
              <w:marRight w:val="0"/>
              <w:marTop w:val="0"/>
              <w:marBottom w:val="0"/>
              <w:divBdr>
                <w:top w:val="none" w:sz="0" w:space="0" w:color="auto"/>
                <w:left w:val="none" w:sz="0" w:space="0" w:color="auto"/>
                <w:bottom w:val="none" w:sz="0" w:space="0" w:color="auto"/>
                <w:right w:val="none" w:sz="0" w:space="0" w:color="auto"/>
              </w:divBdr>
            </w:div>
            <w:div w:id="1711954385">
              <w:marLeft w:val="0"/>
              <w:marRight w:val="0"/>
              <w:marTop w:val="0"/>
              <w:marBottom w:val="0"/>
              <w:divBdr>
                <w:top w:val="none" w:sz="0" w:space="0" w:color="auto"/>
                <w:left w:val="none" w:sz="0" w:space="0" w:color="auto"/>
                <w:bottom w:val="none" w:sz="0" w:space="0" w:color="auto"/>
                <w:right w:val="none" w:sz="0" w:space="0" w:color="auto"/>
              </w:divBdr>
            </w:div>
            <w:div w:id="1224679219">
              <w:marLeft w:val="0"/>
              <w:marRight w:val="0"/>
              <w:marTop w:val="0"/>
              <w:marBottom w:val="0"/>
              <w:divBdr>
                <w:top w:val="none" w:sz="0" w:space="0" w:color="auto"/>
                <w:left w:val="none" w:sz="0" w:space="0" w:color="auto"/>
                <w:bottom w:val="none" w:sz="0" w:space="0" w:color="auto"/>
                <w:right w:val="none" w:sz="0" w:space="0" w:color="auto"/>
              </w:divBdr>
            </w:div>
            <w:div w:id="163324351">
              <w:marLeft w:val="0"/>
              <w:marRight w:val="0"/>
              <w:marTop w:val="0"/>
              <w:marBottom w:val="0"/>
              <w:divBdr>
                <w:top w:val="none" w:sz="0" w:space="0" w:color="auto"/>
                <w:left w:val="none" w:sz="0" w:space="0" w:color="auto"/>
                <w:bottom w:val="none" w:sz="0" w:space="0" w:color="auto"/>
                <w:right w:val="none" w:sz="0" w:space="0" w:color="auto"/>
              </w:divBdr>
            </w:div>
            <w:div w:id="1092046319">
              <w:marLeft w:val="0"/>
              <w:marRight w:val="0"/>
              <w:marTop w:val="0"/>
              <w:marBottom w:val="0"/>
              <w:divBdr>
                <w:top w:val="none" w:sz="0" w:space="0" w:color="auto"/>
                <w:left w:val="none" w:sz="0" w:space="0" w:color="auto"/>
                <w:bottom w:val="none" w:sz="0" w:space="0" w:color="auto"/>
                <w:right w:val="none" w:sz="0" w:space="0" w:color="auto"/>
              </w:divBdr>
            </w:div>
            <w:div w:id="1985158892">
              <w:marLeft w:val="0"/>
              <w:marRight w:val="0"/>
              <w:marTop w:val="0"/>
              <w:marBottom w:val="0"/>
              <w:divBdr>
                <w:top w:val="none" w:sz="0" w:space="0" w:color="auto"/>
                <w:left w:val="none" w:sz="0" w:space="0" w:color="auto"/>
                <w:bottom w:val="none" w:sz="0" w:space="0" w:color="auto"/>
                <w:right w:val="none" w:sz="0" w:space="0" w:color="auto"/>
              </w:divBdr>
            </w:div>
            <w:div w:id="1139689963">
              <w:marLeft w:val="0"/>
              <w:marRight w:val="0"/>
              <w:marTop w:val="0"/>
              <w:marBottom w:val="0"/>
              <w:divBdr>
                <w:top w:val="none" w:sz="0" w:space="0" w:color="auto"/>
                <w:left w:val="none" w:sz="0" w:space="0" w:color="auto"/>
                <w:bottom w:val="none" w:sz="0" w:space="0" w:color="auto"/>
                <w:right w:val="none" w:sz="0" w:space="0" w:color="auto"/>
              </w:divBdr>
            </w:div>
            <w:div w:id="1812745532">
              <w:marLeft w:val="0"/>
              <w:marRight w:val="0"/>
              <w:marTop w:val="0"/>
              <w:marBottom w:val="0"/>
              <w:divBdr>
                <w:top w:val="none" w:sz="0" w:space="0" w:color="auto"/>
                <w:left w:val="none" w:sz="0" w:space="0" w:color="auto"/>
                <w:bottom w:val="none" w:sz="0" w:space="0" w:color="auto"/>
                <w:right w:val="none" w:sz="0" w:space="0" w:color="auto"/>
              </w:divBdr>
            </w:div>
            <w:div w:id="283925968">
              <w:marLeft w:val="0"/>
              <w:marRight w:val="0"/>
              <w:marTop w:val="0"/>
              <w:marBottom w:val="0"/>
              <w:divBdr>
                <w:top w:val="none" w:sz="0" w:space="0" w:color="auto"/>
                <w:left w:val="none" w:sz="0" w:space="0" w:color="auto"/>
                <w:bottom w:val="none" w:sz="0" w:space="0" w:color="auto"/>
                <w:right w:val="none" w:sz="0" w:space="0" w:color="auto"/>
              </w:divBdr>
            </w:div>
            <w:div w:id="730231589">
              <w:marLeft w:val="0"/>
              <w:marRight w:val="0"/>
              <w:marTop w:val="0"/>
              <w:marBottom w:val="0"/>
              <w:divBdr>
                <w:top w:val="none" w:sz="0" w:space="0" w:color="auto"/>
                <w:left w:val="none" w:sz="0" w:space="0" w:color="auto"/>
                <w:bottom w:val="none" w:sz="0" w:space="0" w:color="auto"/>
                <w:right w:val="none" w:sz="0" w:space="0" w:color="auto"/>
              </w:divBdr>
            </w:div>
            <w:div w:id="3556013">
              <w:marLeft w:val="0"/>
              <w:marRight w:val="0"/>
              <w:marTop w:val="0"/>
              <w:marBottom w:val="0"/>
              <w:divBdr>
                <w:top w:val="none" w:sz="0" w:space="0" w:color="auto"/>
                <w:left w:val="none" w:sz="0" w:space="0" w:color="auto"/>
                <w:bottom w:val="none" w:sz="0" w:space="0" w:color="auto"/>
                <w:right w:val="none" w:sz="0" w:space="0" w:color="auto"/>
              </w:divBdr>
            </w:div>
            <w:div w:id="304283820">
              <w:marLeft w:val="0"/>
              <w:marRight w:val="0"/>
              <w:marTop w:val="0"/>
              <w:marBottom w:val="0"/>
              <w:divBdr>
                <w:top w:val="none" w:sz="0" w:space="0" w:color="auto"/>
                <w:left w:val="none" w:sz="0" w:space="0" w:color="auto"/>
                <w:bottom w:val="none" w:sz="0" w:space="0" w:color="auto"/>
                <w:right w:val="none" w:sz="0" w:space="0" w:color="auto"/>
              </w:divBdr>
            </w:div>
            <w:div w:id="1012799204">
              <w:marLeft w:val="0"/>
              <w:marRight w:val="0"/>
              <w:marTop w:val="0"/>
              <w:marBottom w:val="0"/>
              <w:divBdr>
                <w:top w:val="none" w:sz="0" w:space="0" w:color="auto"/>
                <w:left w:val="none" w:sz="0" w:space="0" w:color="auto"/>
                <w:bottom w:val="none" w:sz="0" w:space="0" w:color="auto"/>
                <w:right w:val="none" w:sz="0" w:space="0" w:color="auto"/>
              </w:divBdr>
            </w:div>
            <w:div w:id="931203907">
              <w:marLeft w:val="0"/>
              <w:marRight w:val="0"/>
              <w:marTop w:val="0"/>
              <w:marBottom w:val="0"/>
              <w:divBdr>
                <w:top w:val="none" w:sz="0" w:space="0" w:color="auto"/>
                <w:left w:val="none" w:sz="0" w:space="0" w:color="auto"/>
                <w:bottom w:val="none" w:sz="0" w:space="0" w:color="auto"/>
                <w:right w:val="none" w:sz="0" w:space="0" w:color="auto"/>
              </w:divBdr>
            </w:div>
            <w:div w:id="38213565">
              <w:marLeft w:val="0"/>
              <w:marRight w:val="0"/>
              <w:marTop w:val="0"/>
              <w:marBottom w:val="0"/>
              <w:divBdr>
                <w:top w:val="none" w:sz="0" w:space="0" w:color="auto"/>
                <w:left w:val="none" w:sz="0" w:space="0" w:color="auto"/>
                <w:bottom w:val="none" w:sz="0" w:space="0" w:color="auto"/>
                <w:right w:val="none" w:sz="0" w:space="0" w:color="auto"/>
              </w:divBdr>
            </w:div>
            <w:div w:id="1277788118">
              <w:marLeft w:val="0"/>
              <w:marRight w:val="0"/>
              <w:marTop w:val="0"/>
              <w:marBottom w:val="0"/>
              <w:divBdr>
                <w:top w:val="none" w:sz="0" w:space="0" w:color="auto"/>
                <w:left w:val="none" w:sz="0" w:space="0" w:color="auto"/>
                <w:bottom w:val="none" w:sz="0" w:space="0" w:color="auto"/>
                <w:right w:val="none" w:sz="0" w:space="0" w:color="auto"/>
              </w:divBdr>
            </w:div>
            <w:div w:id="1682389263">
              <w:marLeft w:val="0"/>
              <w:marRight w:val="0"/>
              <w:marTop w:val="0"/>
              <w:marBottom w:val="0"/>
              <w:divBdr>
                <w:top w:val="none" w:sz="0" w:space="0" w:color="auto"/>
                <w:left w:val="none" w:sz="0" w:space="0" w:color="auto"/>
                <w:bottom w:val="none" w:sz="0" w:space="0" w:color="auto"/>
                <w:right w:val="none" w:sz="0" w:space="0" w:color="auto"/>
              </w:divBdr>
            </w:div>
            <w:div w:id="356004199">
              <w:marLeft w:val="0"/>
              <w:marRight w:val="0"/>
              <w:marTop w:val="0"/>
              <w:marBottom w:val="0"/>
              <w:divBdr>
                <w:top w:val="none" w:sz="0" w:space="0" w:color="auto"/>
                <w:left w:val="none" w:sz="0" w:space="0" w:color="auto"/>
                <w:bottom w:val="none" w:sz="0" w:space="0" w:color="auto"/>
                <w:right w:val="none" w:sz="0" w:space="0" w:color="auto"/>
              </w:divBdr>
            </w:div>
            <w:div w:id="1541749680">
              <w:marLeft w:val="0"/>
              <w:marRight w:val="0"/>
              <w:marTop w:val="0"/>
              <w:marBottom w:val="0"/>
              <w:divBdr>
                <w:top w:val="none" w:sz="0" w:space="0" w:color="auto"/>
                <w:left w:val="none" w:sz="0" w:space="0" w:color="auto"/>
                <w:bottom w:val="none" w:sz="0" w:space="0" w:color="auto"/>
                <w:right w:val="none" w:sz="0" w:space="0" w:color="auto"/>
              </w:divBdr>
            </w:div>
            <w:div w:id="1801143951">
              <w:marLeft w:val="0"/>
              <w:marRight w:val="0"/>
              <w:marTop w:val="0"/>
              <w:marBottom w:val="0"/>
              <w:divBdr>
                <w:top w:val="none" w:sz="0" w:space="0" w:color="auto"/>
                <w:left w:val="none" w:sz="0" w:space="0" w:color="auto"/>
                <w:bottom w:val="none" w:sz="0" w:space="0" w:color="auto"/>
                <w:right w:val="none" w:sz="0" w:space="0" w:color="auto"/>
              </w:divBdr>
            </w:div>
            <w:div w:id="25759068">
              <w:marLeft w:val="0"/>
              <w:marRight w:val="0"/>
              <w:marTop w:val="0"/>
              <w:marBottom w:val="0"/>
              <w:divBdr>
                <w:top w:val="none" w:sz="0" w:space="0" w:color="auto"/>
                <w:left w:val="none" w:sz="0" w:space="0" w:color="auto"/>
                <w:bottom w:val="none" w:sz="0" w:space="0" w:color="auto"/>
                <w:right w:val="none" w:sz="0" w:space="0" w:color="auto"/>
              </w:divBdr>
            </w:div>
            <w:div w:id="8218966">
              <w:marLeft w:val="0"/>
              <w:marRight w:val="0"/>
              <w:marTop w:val="0"/>
              <w:marBottom w:val="0"/>
              <w:divBdr>
                <w:top w:val="none" w:sz="0" w:space="0" w:color="auto"/>
                <w:left w:val="none" w:sz="0" w:space="0" w:color="auto"/>
                <w:bottom w:val="none" w:sz="0" w:space="0" w:color="auto"/>
                <w:right w:val="none" w:sz="0" w:space="0" w:color="auto"/>
              </w:divBdr>
            </w:div>
            <w:div w:id="1038554500">
              <w:marLeft w:val="0"/>
              <w:marRight w:val="0"/>
              <w:marTop w:val="0"/>
              <w:marBottom w:val="0"/>
              <w:divBdr>
                <w:top w:val="none" w:sz="0" w:space="0" w:color="auto"/>
                <w:left w:val="none" w:sz="0" w:space="0" w:color="auto"/>
                <w:bottom w:val="none" w:sz="0" w:space="0" w:color="auto"/>
                <w:right w:val="none" w:sz="0" w:space="0" w:color="auto"/>
              </w:divBdr>
            </w:div>
            <w:div w:id="2002926883">
              <w:marLeft w:val="0"/>
              <w:marRight w:val="0"/>
              <w:marTop w:val="0"/>
              <w:marBottom w:val="0"/>
              <w:divBdr>
                <w:top w:val="none" w:sz="0" w:space="0" w:color="auto"/>
                <w:left w:val="none" w:sz="0" w:space="0" w:color="auto"/>
                <w:bottom w:val="none" w:sz="0" w:space="0" w:color="auto"/>
                <w:right w:val="none" w:sz="0" w:space="0" w:color="auto"/>
              </w:divBdr>
            </w:div>
            <w:div w:id="2905903">
              <w:marLeft w:val="0"/>
              <w:marRight w:val="0"/>
              <w:marTop w:val="0"/>
              <w:marBottom w:val="0"/>
              <w:divBdr>
                <w:top w:val="none" w:sz="0" w:space="0" w:color="auto"/>
                <w:left w:val="none" w:sz="0" w:space="0" w:color="auto"/>
                <w:bottom w:val="none" w:sz="0" w:space="0" w:color="auto"/>
                <w:right w:val="none" w:sz="0" w:space="0" w:color="auto"/>
              </w:divBdr>
            </w:div>
            <w:div w:id="962228792">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541482718">
              <w:marLeft w:val="0"/>
              <w:marRight w:val="0"/>
              <w:marTop w:val="0"/>
              <w:marBottom w:val="0"/>
              <w:divBdr>
                <w:top w:val="none" w:sz="0" w:space="0" w:color="auto"/>
                <w:left w:val="none" w:sz="0" w:space="0" w:color="auto"/>
                <w:bottom w:val="none" w:sz="0" w:space="0" w:color="auto"/>
                <w:right w:val="none" w:sz="0" w:space="0" w:color="auto"/>
              </w:divBdr>
            </w:div>
            <w:div w:id="503982196">
              <w:marLeft w:val="0"/>
              <w:marRight w:val="0"/>
              <w:marTop w:val="0"/>
              <w:marBottom w:val="0"/>
              <w:divBdr>
                <w:top w:val="none" w:sz="0" w:space="0" w:color="auto"/>
                <w:left w:val="none" w:sz="0" w:space="0" w:color="auto"/>
                <w:bottom w:val="none" w:sz="0" w:space="0" w:color="auto"/>
                <w:right w:val="none" w:sz="0" w:space="0" w:color="auto"/>
              </w:divBdr>
            </w:div>
            <w:div w:id="181554525">
              <w:marLeft w:val="0"/>
              <w:marRight w:val="0"/>
              <w:marTop w:val="0"/>
              <w:marBottom w:val="0"/>
              <w:divBdr>
                <w:top w:val="none" w:sz="0" w:space="0" w:color="auto"/>
                <w:left w:val="none" w:sz="0" w:space="0" w:color="auto"/>
                <w:bottom w:val="none" w:sz="0" w:space="0" w:color="auto"/>
                <w:right w:val="none" w:sz="0" w:space="0" w:color="auto"/>
              </w:divBdr>
            </w:div>
            <w:div w:id="143358529">
              <w:marLeft w:val="0"/>
              <w:marRight w:val="0"/>
              <w:marTop w:val="0"/>
              <w:marBottom w:val="0"/>
              <w:divBdr>
                <w:top w:val="none" w:sz="0" w:space="0" w:color="auto"/>
                <w:left w:val="none" w:sz="0" w:space="0" w:color="auto"/>
                <w:bottom w:val="none" w:sz="0" w:space="0" w:color="auto"/>
                <w:right w:val="none" w:sz="0" w:space="0" w:color="auto"/>
              </w:divBdr>
            </w:div>
            <w:div w:id="1183591128">
              <w:marLeft w:val="0"/>
              <w:marRight w:val="0"/>
              <w:marTop w:val="0"/>
              <w:marBottom w:val="0"/>
              <w:divBdr>
                <w:top w:val="none" w:sz="0" w:space="0" w:color="auto"/>
                <w:left w:val="none" w:sz="0" w:space="0" w:color="auto"/>
                <w:bottom w:val="none" w:sz="0" w:space="0" w:color="auto"/>
                <w:right w:val="none" w:sz="0" w:space="0" w:color="auto"/>
              </w:divBdr>
            </w:div>
            <w:div w:id="970794407">
              <w:marLeft w:val="0"/>
              <w:marRight w:val="0"/>
              <w:marTop w:val="0"/>
              <w:marBottom w:val="0"/>
              <w:divBdr>
                <w:top w:val="none" w:sz="0" w:space="0" w:color="auto"/>
                <w:left w:val="none" w:sz="0" w:space="0" w:color="auto"/>
                <w:bottom w:val="none" w:sz="0" w:space="0" w:color="auto"/>
                <w:right w:val="none" w:sz="0" w:space="0" w:color="auto"/>
              </w:divBdr>
            </w:div>
            <w:div w:id="2024626198">
              <w:marLeft w:val="0"/>
              <w:marRight w:val="0"/>
              <w:marTop w:val="0"/>
              <w:marBottom w:val="0"/>
              <w:divBdr>
                <w:top w:val="none" w:sz="0" w:space="0" w:color="auto"/>
                <w:left w:val="none" w:sz="0" w:space="0" w:color="auto"/>
                <w:bottom w:val="none" w:sz="0" w:space="0" w:color="auto"/>
                <w:right w:val="none" w:sz="0" w:space="0" w:color="auto"/>
              </w:divBdr>
            </w:div>
            <w:div w:id="1865245412">
              <w:marLeft w:val="0"/>
              <w:marRight w:val="0"/>
              <w:marTop w:val="0"/>
              <w:marBottom w:val="0"/>
              <w:divBdr>
                <w:top w:val="none" w:sz="0" w:space="0" w:color="auto"/>
                <w:left w:val="none" w:sz="0" w:space="0" w:color="auto"/>
                <w:bottom w:val="none" w:sz="0" w:space="0" w:color="auto"/>
                <w:right w:val="none" w:sz="0" w:space="0" w:color="auto"/>
              </w:divBdr>
            </w:div>
            <w:div w:id="1962804519">
              <w:marLeft w:val="0"/>
              <w:marRight w:val="0"/>
              <w:marTop w:val="0"/>
              <w:marBottom w:val="0"/>
              <w:divBdr>
                <w:top w:val="none" w:sz="0" w:space="0" w:color="auto"/>
                <w:left w:val="none" w:sz="0" w:space="0" w:color="auto"/>
                <w:bottom w:val="none" w:sz="0" w:space="0" w:color="auto"/>
                <w:right w:val="none" w:sz="0" w:space="0" w:color="auto"/>
              </w:divBdr>
            </w:div>
            <w:div w:id="942689616">
              <w:marLeft w:val="0"/>
              <w:marRight w:val="0"/>
              <w:marTop w:val="0"/>
              <w:marBottom w:val="0"/>
              <w:divBdr>
                <w:top w:val="none" w:sz="0" w:space="0" w:color="auto"/>
                <w:left w:val="none" w:sz="0" w:space="0" w:color="auto"/>
                <w:bottom w:val="none" w:sz="0" w:space="0" w:color="auto"/>
                <w:right w:val="none" w:sz="0" w:space="0" w:color="auto"/>
              </w:divBdr>
            </w:div>
            <w:div w:id="185287983">
              <w:marLeft w:val="0"/>
              <w:marRight w:val="0"/>
              <w:marTop w:val="0"/>
              <w:marBottom w:val="0"/>
              <w:divBdr>
                <w:top w:val="none" w:sz="0" w:space="0" w:color="auto"/>
                <w:left w:val="none" w:sz="0" w:space="0" w:color="auto"/>
                <w:bottom w:val="none" w:sz="0" w:space="0" w:color="auto"/>
                <w:right w:val="none" w:sz="0" w:space="0" w:color="auto"/>
              </w:divBdr>
            </w:div>
            <w:div w:id="1136215945">
              <w:marLeft w:val="0"/>
              <w:marRight w:val="0"/>
              <w:marTop w:val="0"/>
              <w:marBottom w:val="0"/>
              <w:divBdr>
                <w:top w:val="none" w:sz="0" w:space="0" w:color="auto"/>
                <w:left w:val="none" w:sz="0" w:space="0" w:color="auto"/>
                <w:bottom w:val="none" w:sz="0" w:space="0" w:color="auto"/>
                <w:right w:val="none" w:sz="0" w:space="0" w:color="auto"/>
              </w:divBdr>
            </w:div>
            <w:div w:id="20474666">
              <w:marLeft w:val="0"/>
              <w:marRight w:val="0"/>
              <w:marTop w:val="0"/>
              <w:marBottom w:val="0"/>
              <w:divBdr>
                <w:top w:val="none" w:sz="0" w:space="0" w:color="auto"/>
                <w:left w:val="none" w:sz="0" w:space="0" w:color="auto"/>
                <w:bottom w:val="none" w:sz="0" w:space="0" w:color="auto"/>
                <w:right w:val="none" w:sz="0" w:space="0" w:color="auto"/>
              </w:divBdr>
            </w:div>
            <w:div w:id="1102066023">
              <w:marLeft w:val="0"/>
              <w:marRight w:val="0"/>
              <w:marTop w:val="0"/>
              <w:marBottom w:val="0"/>
              <w:divBdr>
                <w:top w:val="none" w:sz="0" w:space="0" w:color="auto"/>
                <w:left w:val="none" w:sz="0" w:space="0" w:color="auto"/>
                <w:bottom w:val="none" w:sz="0" w:space="0" w:color="auto"/>
                <w:right w:val="none" w:sz="0" w:space="0" w:color="auto"/>
              </w:divBdr>
            </w:div>
            <w:div w:id="1153721124">
              <w:marLeft w:val="0"/>
              <w:marRight w:val="0"/>
              <w:marTop w:val="0"/>
              <w:marBottom w:val="0"/>
              <w:divBdr>
                <w:top w:val="none" w:sz="0" w:space="0" w:color="auto"/>
                <w:left w:val="none" w:sz="0" w:space="0" w:color="auto"/>
                <w:bottom w:val="none" w:sz="0" w:space="0" w:color="auto"/>
                <w:right w:val="none" w:sz="0" w:space="0" w:color="auto"/>
              </w:divBdr>
            </w:div>
            <w:div w:id="2110612803">
              <w:marLeft w:val="0"/>
              <w:marRight w:val="0"/>
              <w:marTop w:val="0"/>
              <w:marBottom w:val="0"/>
              <w:divBdr>
                <w:top w:val="none" w:sz="0" w:space="0" w:color="auto"/>
                <w:left w:val="none" w:sz="0" w:space="0" w:color="auto"/>
                <w:bottom w:val="none" w:sz="0" w:space="0" w:color="auto"/>
                <w:right w:val="none" w:sz="0" w:space="0" w:color="auto"/>
              </w:divBdr>
            </w:div>
            <w:div w:id="1709988374">
              <w:marLeft w:val="0"/>
              <w:marRight w:val="0"/>
              <w:marTop w:val="0"/>
              <w:marBottom w:val="0"/>
              <w:divBdr>
                <w:top w:val="none" w:sz="0" w:space="0" w:color="auto"/>
                <w:left w:val="none" w:sz="0" w:space="0" w:color="auto"/>
                <w:bottom w:val="none" w:sz="0" w:space="0" w:color="auto"/>
                <w:right w:val="none" w:sz="0" w:space="0" w:color="auto"/>
              </w:divBdr>
            </w:div>
            <w:div w:id="505361118">
              <w:marLeft w:val="0"/>
              <w:marRight w:val="0"/>
              <w:marTop w:val="0"/>
              <w:marBottom w:val="0"/>
              <w:divBdr>
                <w:top w:val="none" w:sz="0" w:space="0" w:color="auto"/>
                <w:left w:val="none" w:sz="0" w:space="0" w:color="auto"/>
                <w:bottom w:val="none" w:sz="0" w:space="0" w:color="auto"/>
                <w:right w:val="none" w:sz="0" w:space="0" w:color="auto"/>
              </w:divBdr>
            </w:div>
            <w:div w:id="326248638">
              <w:marLeft w:val="0"/>
              <w:marRight w:val="0"/>
              <w:marTop w:val="0"/>
              <w:marBottom w:val="0"/>
              <w:divBdr>
                <w:top w:val="none" w:sz="0" w:space="0" w:color="auto"/>
                <w:left w:val="none" w:sz="0" w:space="0" w:color="auto"/>
                <w:bottom w:val="none" w:sz="0" w:space="0" w:color="auto"/>
                <w:right w:val="none" w:sz="0" w:space="0" w:color="auto"/>
              </w:divBdr>
            </w:div>
            <w:div w:id="617220179">
              <w:marLeft w:val="0"/>
              <w:marRight w:val="0"/>
              <w:marTop w:val="0"/>
              <w:marBottom w:val="0"/>
              <w:divBdr>
                <w:top w:val="none" w:sz="0" w:space="0" w:color="auto"/>
                <w:left w:val="none" w:sz="0" w:space="0" w:color="auto"/>
                <w:bottom w:val="none" w:sz="0" w:space="0" w:color="auto"/>
                <w:right w:val="none" w:sz="0" w:space="0" w:color="auto"/>
              </w:divBdr>
            </w:div>
            <w:div w:id="1625454491">
              <w:marLeft w:val="0"/>
              <w:marRight w:val="0"/>
              <w:marTop w:val="0"/>
              <w:marBottom w:val="0"/>
              <w:divBdr>
                <w:top w:val="none" w:sz="0" w:space="0" w:color="auto"/>
                <w:left w:val="none" w:sz="0" w:space="0" w:color="auto"/>
                <w:bottom w:val="none" w:sz="0" w:space="0" w:color="auto"/>
                <w:right w:val="none" w:sz="0" w:space="0" w:color="auto"/>
              </w:divBdr>
            </w:div>
            <w:div w:id="538785500">
              <w:marLeft w:val="0"/>
              <w:marRight w:val="0"/>
              <w:marTop w:val="0"/>
              <w:marBottom w:val="0"/>
              <w:divBdr>
                <w:top w:val="none" w:sz="0" w:space="0" w:color="auto"/>
                <w:left w:val="none" w:sz="0" w:space="0" w:color="auto"/>
                <w:bottom w:val="none" w:sz="0" w:space="0" w:color="auto"/>
                <w:right w:val="none" w:sz="0" w:space="0" w:color="auto"/>
              </w:divBdr>
            </w:div>
            <w:div w:id="877593790">
              <w:marLeft w:val="0"/>
              <w:marRight w:val="0"/>
              <w:marTop w:val="0"/>
              <w:marBottom w:val="0"/>
              <w:divBdr>
                <w:top w:val="none" w:sz="0" w:space="0" w:color="auto"/>
                <w:left w:val="none" w:sz="0" w:space="0" w:color="auto"/>
                <w:bottom w:val="none" w:sz="0" w:space="0" w:color="auto"/>
                <w:right w:val="none" w:sz="0" w:space="0" w:color="auto"/>
              </w:divBdr>
            </w:div>
            <w:div w:id="2040667014">
              <w:marLeft w:val="0"/>
              <w:marRight w:val="0"/>
              <w:marTop w:val="0"/>
              <w:marBottom w:val="0"/>
              <w:divBdr>
                <w:top w:val="none" w:sz="0" w:space="0" w:color="auto"/>
                <w:left w:val="none" w:sz="0" w:space="0" w:color="auto"/>
                <w:bottom w:val="none" w:sz="0" w:space="0" w:color="auto"/>
                <w:right w:val="none" w:sz="0" w:space="0" w:color="auto"/>
              </w:divBdr>
            </w:div>
            <w:div w:id="1743405180">
              <w:marLeft w:val="0"/>
              <w:marRight w:val="0"/>
              <w:marTop w:val="0"/>
              <w:marBottom w:val="0"/>
              <w:divBdr>
                <w:top w:val="none" w:sz="0" w:space="0" w:color="auto"/>
                <w:left w:val="none" w:sz="0" w:space="0" w:color="auto"/>
                <w:bottom w:val="none" w:sz="0" w:space="0" w:color="auto"/>
                <w:right w:val="none" w:sz="0" w:space="0" w:color="auto"/>
              </w:divBdr>
            </w:div>
            <w:div w:id="1744058914">
              <w:marLeft w:val="0"/>
              <w:marRight w:val="0"/>
              <w:marTop w:val="0"/>
              <w:marBottom w:val="0"/>
              <w:divBdr>
                <w:top w:val="none" w:sz="0" w:space="0" w:color="auto"/>
                <w:left w:val="none" w:sz="0" w:space="0" w:color="auto"/>
                <w:bottom w:val="none" w:sz="0" w:space="0" w:color="auto"/>
                <w:right w:val="none" w:sz="0" w:space="0" w:color="auto"/>
              </w:divBdr>
            </w:div>
            <w:div w:id="1144153016">
              <w:marLeft w:val="0"/>
              <w:marRight w:val="0"/>
              <w:marTop w:val="0"/>
              <w:marBottom w:val="0"/>
              <w:divBdr>
                <w:top w:val="none" w:sz="0" w:space="0" w:color="auto"/>
                <w:left w:val="none" w:sz="0" w:space="0" w:color="auto"/>
                <w:bottom w:val="none" w:sz="0" w:space="0" w:color="auto"/>
                <w:right w:val="none" w:sz="0" w:space="0" w:color="auto"/>
              </w:divBdr>
            </w:div>
            <w:div w:id="575824168">
              <w:marLeft w:val="0"/>
              <w:marRight w:val="0"/>
              <w:marTop w:val="0"/>
              <w:marBottom w:val="0"/>
              <w:divBdr>
                <w:top w:val="none" w:sz="0" w:space="0" w:color="auto"/>
                <w:left w:val="none" w:sz="0" w:space="0" w:color="auto"/>
                <w:bottom w:val="none" w:sz="0" w:space="0" w:color="auto"/>
                <w:right w:val="none" w:sz="0" w:space="0" w:color="auto"/>
              </w:divBdr>
            </w:div>
            <w:div w:id="1613324466">
              <w:marLeft w:val="0"/>
              <w:marRight w:val="0"/>
              <w:marTop w:val="0"/>
              <w:marBottom w:val="0"/>
              <w:divBdr>
                <w:top w:val="none" w:sz="0" w:space="0" w:color="auto"/>
                <w:left w:val="none" w:sz="0" w:space="0" w:color="auto"/>
                <w:bottom w:val="none" w:sz="0" w:space="0" w:color="auto"/>
                <w:right w:val="none" w:sz="0" w:space="0" w:color="auto"/>
              </w:divBdr>
            </w:div>
            <w:div w:id="704403510">
              <w:marLeft w:val="0"/>
              <w:marRight w:val="0"/>
              <w:marTop w:val="0"/>
              <w:marBottom w:val="0"/>
              <w:divBdr>
                <w:top w:val="none" w:sz="0" w:space="0" w:color="auto"/>
                <w:left w:val="none" w:sz="0" w:space="0" w:color="auto"/>
                <w:bottom w:val="none" w:sz="0" w:space="0" w:color="auto"/>
                <w:right w:val="none" w:sz="0" w:space="0" w:color="auto"/>
              </w:divBdr>
            </w:div>
            <w:div w:id="800851894">
              <w:marLeft w:val="0"/>
              <w:marRight w:val="0"/>
              <w:marTop w:val="0"/>
              <w:marBottom w:val="0"/>
              <w:divBdr>
                <w:top w:val="none" w:sz="0" w:space="0" w:color="auto"/>
                <w:left w:val="none" w:sz="0" w:space="0" w:color="auto"/>
                <w:bottom w:val="none" w:sz="0" w:space="0" w:color="auto"/>
                <w:right w:val="none" w:sz="0" w:space="0" w:color="auto"/>
              </w:divBdr>
            </w:div>
            <w:div w:id="1786386535">
              <w:marLeft w:val="0"/>
              <w:marRight w:val="0"/>
              <w:marTop w:val="0"/>
              <w:marBottom w:val="0"/>
              <w:divBdr>
                <w:top w:val="none" w:sz="0" w:space="0" w:color="auto"/>
                <w:left w:val="none" w:sz="0" w:space="0" w:color="auto"/>
                <w:bottom w:val="none" w:sz="0" w:space="0" w:color="auto"/>
                <w:right w:val="none" w:sz="0" w:space="0" w:color="auto"/>
              </w:divBdr>
            </w:div>
            <w:div w:id="743795255">
              <w:marLeft w:val="0"/>
              <w:marRight w:val="0"/>
              <w:marTop w:val="0"/>
              <w:marBottom w:val="0"/>
              <w:divBdr>
                <w:top w:val="none" w:sz="0" w:space="0" w:color="auto"/>
                <w:left w:val="none" w:sz="0" w:space="0" w:color="auto"/>
                <w:bottom w:val="none" w:sz="0" w:space="0" w:color="auto"/>
                <w:right w:val="none" w:sz="0" w:space="0" w:color="auto"/>
              </w:divBdr>
            </w:div>
            <w:div w:id="1736780038">
              <w:marLeft w:val="0"/>
              <w:marRight w:val="0"/>
              <w:marTop w:val="0"/>
              <w:marBottom w:val="0"/>
              <w:divBdr>
                <w:top w:val="none" w:sz="0" w:space="0" w:color="auto"/>
                <w:left w:val="none" w:sz="0" w:space="0" w:color="auto"/>
                <w:bottom w:val="none" w:sz="0" w:space="0" w:color="auto"/>
                <w:right w:val="none" w:sz="0" w:space="0" w:color="auto"/>
              </w:divBdr>
            </w:div>
            <w:div w:id="1384865343">
              <w:marLeft w:val="0"/>
              <w:marRight w:val="0"/>
              <w:marTop w:val="0"/>
              <w:marBottom w:val="0"/>
              <w:divBdr>
                <w:top w:val="none" w:sz="0" w:space="0" w:color="auto"/>
                <w:left w:val="none" w:sz="0" w:space="0" w:color="auto"/>
                <w:bottom w:val="none" w:sz="0" w:space="0" w:color="auto"/>
                <w:right w:val="none" w:sz="0" w:space="0" w:color="auto"/>
              </w:divBdr>
            </w:div>
            <w:div w:id="823737400">
              <w:marLeft w:val="0"/>
              <w:marRight w:val="0"/>
              <w:marTop w:val="0"/>
              <w:marBottom w:val="0"/>
              <w:divBdr>
                <w:top w:val="none" w:sz="0" w:space="0" w:color="auto"/>
                <w:left w:val="none" w:sz="0" w:space="0" w:color="auto"/>
                <w:bottom w:val="none" w:sz="0" w:space="0" w:color="auto"/>
                <w:right w:val="none" w:sz="0" w:space="0" w:color="auto"/>
              </w:divBdr>
            </w:div>
            <w:div w:id="945191342">
              <w:marLeft w:val="0"/>
              <w:marRight w:val="0"/>
              <w:marTop w:val="0"/>
              <w:marBottom w:val="0"/>
              <w:divBdr>
                <w:top w:val="none" w:sz="0" w:space="0" w:color="auto"/>
                <w:left w:val="none" w:sz="0" w:space="0" w:color="auto"/>
                <w:bottom w:val="none" w:sz="0" w:space="0" w:color="auto"/>
                <w:right w:val="none" w:sz="0" w:space="0" w:color="auto"/>
              </w:divBdr>
            </w:div>
            <w:div w:id="1011103554">
              <w:marLeft w:val="0"/>
              <w:marRight w:val="0"/>
              <w:marTop w:val="0"/>
              <w:marBottom w:val="0"/>
              <w:divBdr>
                <w:top w:val="none" w:sz="0" w:space="0" w:color="auto"/>
                <w:left w:val="none" w:sz="0" w:space="0" w:color="auto"/>
                <w:bottom w:val="none" w:sz="0" w:space="0" w:color="auto"/>
                <w:right w:val="none" w:sz="0" w:space="0" w:color="auto"/>
              </w:divBdr>
            </w:div>
            <w:div w:id="124857444">
              <w:marLeft w:val="0"/>
              <w:marRight w:val="0"/>
              <w:marTop w:val="0"/>
              <w:marBottom w:val="0"/>
              <w:divBdr>
                <w:top w:val="none" w:sz="0" w:space="0" w:color="auto"/>
                <w:left w:val="none" w:sz="0" w:space="0" w:color="auto"/>
                <w:bottom w:val="none" w:sz="0" w:space="0" w:color="auto"/>
                <w:right w:val="none" w:sz="0" w:space="0" w:color="auto"/>
              </w:divBdr>
            </w:div>
            <w:div w:id="2428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9263">
      <w:bodyDiv w:val="1"/>
      <w:marLeft w:val="0"/>
      <w:marRight w:val="0"/>
      <w:marTop w:val="0"/>
      <w:marBottom w:val="0"/>
      <w:divBdr>
        <w:top w:val="none" w:sz="0" w:space="0" w:color="auto"/>
        <w:left w:val="none" w:sz="0" w:space="0" w:color="auto"/>
        <w:bottom w:val="none" w:sz="0" w:space="0" w:color="auto"/>
        <w:right w:val="none" w:sz="0" w:space="0" w:color="auto"/>
      </w:divBdr>
      <w:divsChild>
        <w:div w:id="785344956">
          <w:marLeft w:val="0"/>
          <w:marRight w:val="0"/>
          <w:marTop w:val="0"/>
          <w:marBottom w:val="0"/>
          <w:divBdr>
            <w:top w:val="none" w:sz="0" w:space="0" w:color="auto"/>
            <w:left w:val="none" w:sz="0" w:space="0" w:color="auto"/>
            <w:bottom w:val="none" w:sz="0" w:space="0" w:color="auto"/>
            <w:right w:val="none" w:sz="0" w:space="0" w:color="auto"/>
          </w:divBdr>
          <w:divsChild>
            <w:div w:id="1246307152">
              <w:marLeft w:val="0"/>
              <w:marRight w:val="0"/>
              <w:marTop w:val="0"/>
              <w:marBottom w:val="0"/>
              <w:divBdr>
                <w:top w:val="none" w:sz="0" w:space="0" w:color="auto"/>
                <w:left w:val="none" w:sz="0" w:space="0" w:color="auto"/>
                <w:bottom w:val="none" w:sz="0" w:space="0" w:color="auto"/>
                <w:right w:val="none" w:sz="0" w:space="0" w:color="auto"/>
              </w:divBdr>
            </w:div>
            <w:div w:id="1374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5171">
      <w:bodyDiv w:val="1"/>
      <w:marLeft w:val="0"/>
      <w:marRight w:val="0"/>
      <w:marTop w:val="0"/>
      <w:marBottom w:val="0"/>
      <w:divBdr>
        <w:top w:val="none" w:sz="0" w:space="0" w:color="auto"/>
        <w:left w:val="none" w:sz="0" w:space="0" w:color="auto"/>
        <w:bottom w:val="none" w:sz="0" w:space="0" w:color="auto"/>
        <w:right w:val="none" w:sz="0" w:space="0" w:color="auto"/>
      </w:divBdr>
      <w:divsChild>
        <w:div w:id="1172724318">
          <w:marLeft w:val="0"/>
          <w:marRight w:val="0"/>
          <w:marTop w:val="0"/>
          <w:marBottom w:val="0"/>
          <w:divBdr>
            <w:top w:val="none" w:sz="0" w:space="0" w:color="auto"/>
            <w:left w:val="none" w:sz="0" w:space="0" w:color="auto"/>
            <w:bottom w:val="none" w:sz="0" w:space="0" w:color="auto"/>
            <w:right w:val="none" w:sz="0" w:space="0" w:color="auto"/>
          </w:divBdr>
          <w:divsChild>
            <w:div w:id="38285190">
              <w:marLeft w:val="0"/>
              <w:marRight w:val="0"/>
              <w:marTop w:val="0"/>
              <w:marBottom w:val="0"/>
              <w:divBdr>
                <w:top w:val="none" w:sz="0" w:space="0" w:color="auto"/>
                <w:left w:val="none" w:sz="0" w:space="0" w:color="auto"/>
                <w:bottom w:val="none" w:sz="0" w:space="0" w:color="auto"/>
                <w:right w:val="none" w:sz="0" w:space="0" w:color="auto"/>
              </w:divBdr>
            </w:div>
            <w:div w:id="1333265762">
              <w:marLeft w:val="0"/>
              <w:marRight w:val="0"/>
              <w:marTop w:val="0"/>
              <w:marBottom w:val="0"/>
              <w:divBdr>
                <w:top w:val="none" w:sz="0" w:space="0" w:color="auto"/>
                <w:left w:val="none" w:sz="0" w:space="0" w:color="auto"/>
                <w:bottom w:val="none" w:sz="0" w:space="0" w:color="auto"/>
                <w:right w:val="none" w:sz="0" w:space="0" w:color="auto"/>
              </w:divBdr>
            </w:div>
            <w:div w:id="2076781866">
              <w:marLeft w:val="0"/>
              <w:marRight w:val="0"/>
              <w:marTop w:val="0"/>
              <w:marBottom w:val="0"/>
              <w:divBdr>
                <w:top w:val="none" w:sz="0" w:space="0" w:color="auto"/>
                <w:left w:val="none" w:sz="0" w:space="0" w:color="auto"/>
                <w:bottom w:val="none" w:sz="0" w:space="0" w:color="auto"/>
                <w:right w:val="none" w:sz="0" w:space="0" w:color="auto"/>
              </w:divBdr>
            </w:div>
            <w:div w:id="881359429">
              <w:marLeft w:val="0"/>
              <w:marRight w:val="0"/>
              <w:marTop w:val="0"/>
              <w:marBottom w:val="0"/>
              <w:divBdr>
                <w:top w:val="none" w:sz="0" w:space="0" w:color="auto"/>
                <w:left w:val="none" w:sz="0" w:space="0" w:color="auto"/>
                <w:bottom w:val="none" w:sz="0" w:space="0" w:color="auto"/>
                <w:right w:val="none" w:sz="0" w:space="0" w:color="auto"/>
              </w:divBdr>
            </w:div>
            <w:div w:id="1446923180">
              <w:marLeft w:val="0"/>
              <w:marRight w:val="0"/>
              <w:marTop w:val="0"/>
              <w:marBottom w:val="0"/>
              <w:divBdr>
                <w:top w:val="none" w:sz="0" w:space="0" w:color="auto"/>
                <w:left w:val="none" w:sz="0" w:space="0" w:color="auto"/>
                <w:bottom w:val="none" w:sz="0" w:space="0" w:color="auto"/>
                <w:right w:val="none" w:sz="0" w:space="0" w:color="auto"/>
              </w:divBdr>
            </w:div>
            <w:div w:id="507791783">
              <w:marLeft w:val="0"/>
              <w:marRight w:val="0"/>
              <w:marTop w:val="0"/>
              <w:marBottom w:val="0"/>
              <w:divBdr>
                <w:top w:val="none" w:sz="0" w:space="0" w:color="auto"/>
                <w:left w:val="none" w:sz="0" w:space="0" w:color="auto"/>
                <w:bottom w:val="none" w:sz="0" w:space="0" w:color="auto"/>
                <w:right w:val="none" w:sz="0" w:space="0" w:color="auto"/>
              </w:divBdr>
            </w:div>
            <w:div w:id="788546842">
              <w:marLeft w:val="0"/>
              <w:marRight w:val="0"/>
              <w:marTop w:val="0"/>
              <w:marBottom w:val="0"/>
              <w:divBdr>
                <w:top w:val="none" w:sz="0" w:space="0" w:color="auto"/>
                <w:left w:val="none" w:sz="0" w:space="0" w:color="auto"/>
                <w:bottom w:val="none" w:sz="0" w:space="0" w:color="auto"/>
                <w:right w:val="none" w:sz="0" w:space="0" w:color="auto"/>
              </w:divBdr>
            </w:div>
            <w:div w:id="351885827">
              <w:marLeft w:val="0"/>
              <w:marRight w:val="0"/>
              <w:marTop w:val="0"/>
              <w:marBottom w:val="0"/>
              <w:divBdr>
                <w:top w:val="none" w:sz="0" w:space="0" w:color="auto"/>
                <w:left w:val="none" w:sz="0" w:space="0" w:color="auto"/>
                <w:bottom w:val="none" w:sz="0" w:space="0" w:color="auto"/>
                <w:right w:val="none" w:sz="0" w:space="0" w:color="auto"/>
              </w:divBdr>
            </w:div>
            <w:div w:id="1037312629">
              <w:marLeft w:val="0"/>
              <w:marRight w:val="0"/>
              <w:marTop w:val="0"/>
              <w:marBottom w:val="0"/>
              <w:divBdr>
                <w:top w:val="none" w:sz="0" w:space="0" w:color="auto"/>
                <w:left w:val="none" w:sz="0" w:space="0" w:color="auto"/>
                <w:bottom w:val="none" w:sz="0" w:space="0" w:color="auto"/>
                <w:right w:val="none" w:sz="0" w:space="0" w:color="auto"/>
              </w:divBdr>
            </w:div>
            <w:div w:id="1710489941">
              <w:marLeft w:val="0"/>
              <w:marRight w:val="0"/>
              <w:marTop w:val="0"/>
              <w:marBottom w:val="0"/>
              <w:divBdr>
                <w:top w:val="none" w:sz="0" w:space="0" w:color="auto"/>
                <w:left w:val="none" w:sz="0" w:space="0" w:color="auto"/>
                <w:bottom w:val="none" w:sz="0" w:space="0" w:color="auto"/>
                <w:right w:val="none" w:sz="0" w:space="0" w:color="auto"/>
              </w:divBdr>
            </w:div>
            <w:div w:id="439496906">
              <w:marLeft w:val="0"/>
              <w:marRight w:val="0"/>
              <w:marTop w:val="0"/>
              <w:marBottom w:val="0"/>
              <w:divBdr>
                <w:top w:val="none" w:sz="0" w:space="0" w:color="auto"/>
                <w:left w:val="none" w:sz="0" w:space="0" w:color="auto"/>
                <w:bottom w:val="none" w:sz="0" w:space="0" w:color="auto"/>
                <w:right w:val="none" w:sz="0" w:space="0" w:color="auto"/>
              </w:divBdr>
            </w:div>
            <w:div w:id="1516268990">
              <w:marLeft w:val="0"/>
              <w:marRight w:val="0"/>
              <w:marTop w:val="0"/>
              <w:marBottom w:val="0"/>
              <w:divBdr>
                <w:top w:val="none" w:sz="0" w:space="0" w:color="auto"/>
                <w:left w:val="none" w:sz="0" w:space="0" w:color="auto"/>
                <w:bottom w:val="none" w:sz="0" w:space="0" w:color="auto"/>
                <w:right w:val="none" w:sz="0" w:space="0" w:color="auto"/>
              </w:divBdr>
            </w:div>
            <w:div w:id="666860064">
              <w:marLeft w:val="0"/>
              <w:marRight w:val="0"/>
              <w:marTop w:val="0"/>
              <w:marBottom w:val="0"/>
              <w:divBdr>
                <w:top w:val="none" w:sz="0" w:space="0" w:color="auto"/>
                <w:left w:val="none" w:sz="0" w:space="0" w:color="auto"/>
                <w:bottom w:val="none" w:sz="0" w:space="0" w:color="auto"/>
                <w:right w:val="none" w:sz="0" w:space="0" w:color="auto"/>
              </w:divBdr>
            </w:div>
            <w:div w:id="1153370429">
              <w:marLeft w:val="0"/>
              <w:marRight w:val="0"/>
              <w:marTop w:val="0"/>
              <w:marBottom w:val="0"/>
              <w:divBdr>
                <w:top w:val="none" w:sz="0" w:space="0" w:color="auto"/>
                <w:left w:val="none" w:sz="0" w:space="0" w:color="auto"/>
                <w:bottom w:val="none" w:sz="0" w:space="0" w:color="auto"/>
                <w:right w:val="none" w:sz="0" w:space="0" w:color="auto"/>
              </w:divBdr>
            </w:div>
            <w:div w:id="1707868604">
              <w:marLeft w:val="0"/>
              <w:marRight w:val="0"/>
              <w:marTop w:val="0"/>
              <w:marBottom w:val="0"/>
              <w:divBdr>
                <w:top w:val="none" w:sz="0" w:space="0" w:color="auto"/>
                <w:left w:val="none" w:sz="0" w:space="0" w:color="auto"/>
                <w:bottom w:val="none" w:sz="0" w:space="0" w:color="auto"/>
                <w:right w:val="none" w:sz="0" w:space="0" w:color="auto"/>
              </w:divBdr>
            </w:div>
            <w:div w:id="118695646">
              <w:marLeft w:val="0"/>
              <w:marRight w:val="0"/>
              <w:marTop w:val="0"/>
              <w:marBottom w:val="0"/>
              <w:divBdr>
                <w:top w:val="none" w:sz="0" w:space="0" w:color="auto"/>
                <w:left w:val="none" w:sz="0" w:space="0" w:color="auto"/>
                <w:bottom w:val="none" w:sz="0" w:space="0" w:color="auto"/>
                <w:right w:val="none" w:sz="0" w:space="0" w:color="auto"/>
              </w:divBdr>
            </w:div>
            <w:div w:id="638648764">
              <w:marLeft w:val="0"/>
              <w:marRight w:val="0"/>
              <w:marTop w:val="0"/>
              <w:marBottom w:val="0"/>
              <w:divBdr>
                <w:top w:val="none" w:sz="0" w:space="0" w:color="auto"/>
                <w:left w:val="none" w:sz="0" w:space="0" w:color="auto"/>
                <w:bottom w:val="none" w:sz="0" w:space="0" w:color="auto"/>
                <w:right w:val="none" w:sz="0" w:space="0" w:color="auto"/>
              </w:divBdr>
            </w:div>
            <w:div w:id="2136606119">
              <w:marLeft w:val="0"/>
              <w:marRight w:val="0"/>
              <w:marTop w:val="0"/>
              <w:marBottom w:val="0"/>
              <w:divBdr>
                <w:top w:val="none" w:sz="0" w:space="0" w:color="auto"/>
                <w:left w:val="none" w:sz="0" w:space="0" w:color="auto"/>
                <w:bottom w:val="none" w:sz="0" w:space="0" w:color="auto"/>
                <w:right w:val="none" w:sz="0" w:space="0" w:color="auto"/>
              </w:divBdr>
            </w:div>
            <w:div w:id="1816481655">
              <w:marLeft w:val="0"/>
              <w:marRight w:val="0"/>
              <w:marTop w:val="0"/>
              <w:marBottom w:val="0"/>
              <w:divBdr>
                <w:top w:val="none" w:sz="0" w:space="0" w:color="auto"/>
                <w:left w:val="none" w:sz="0" w:space="0" w:color="auto"/>
                <w:bottom w:val="none" w:sz="0" w:space="0" w:color="auto"/>
                <w:right w:val="none" w:sz="0" w:space="0" w:color="auto"/>
              </w:divBdr>
            </w:div>
            <w:div w:id="418645374">
              <w:marLeft w:val="0"/>
              <w:marRight w:val="0"/>
              <w:marTop w:val="0"/>
              <w:marBottom w:val="0"/>
              <w:divBdr>
                <w:top w:val="none" w:sz="0" w:space="0" w:color="auto"/>
                <w:left w:val="none" w:sz="0" w:space="0" w:color="auto"/>
                <w:bottom w:val="none" w:sz="0" w:space="0" w:color="auto"/>
                <w:right w:val="none" w:sz="0" w:space="0" w:color="auto"/>
              </w:divBdr>
            </w:div>
            <w:div w:id="741760303">
              <w:marLeft w:val="0"/>
              <w:marRight w:val="0"/>
              <w:marTop w:val="0"/>
              <w:marBottom w:val="0"/>
              <w:divBdr>
                <w:top w:val="none" w:sz="0" w:space="0" w:color="auto"/>
                <w:left w:val="none" w:sz="0" w:space="0" w:color="auto"/>
                <w:bottom w:val="none" w:sz="0" w:space="0" w:color="auto"/>
                <w:right w:val="none" w:sz="0" w:space="0" w:color="auto"/>
              </w:divBdr>
            </w:div>
            <w:div w:id="1838421944">
              <w:marLeft w:val="0"/>
              <w:marRight w:val="0"/>
              <w:marTop w:val="0"/>
              <w:marBottom w:val="0"/>
              <w:divBdr>
                <w:top w:val="none" w:sz="0" w:space="0" w:color="auto"/>
                <w:left w:val="none" w:sz="0" w:space="0" w:color="auto"/>
                <w:bottom w:val="none" w:sz="0" w:space="0" w:color="auto"/>
                <w:right w:val="none" w:sz="0" w:space="0" w:color="auto"/>
              </w:divBdr>
            </w:div>
            <w:div w:id="2091928371">
              <w:marLeft w:val="0"/>
              <w:marRight w:val="0"/>
              <w:marTop w:val="0"/>
              <w:marBottom w:val="0"/>
              <w:divBdr>
                <w:top w:val="none" w:sz="0" w:space="0" w:color="auto"/>
                <w:left w:val="none" w:sz="0" w:space="0" w:color="auto"/>
                <w:bottom w:val="none" w:sz="0" w:space="0" w:color="auto"/>
                <w:right w:val="none" w:sz="0" w:space="0" w:color="auto"/>
              </w:divBdr>
            </w:div>
            <w:div w:id="1981575130">
              <w:marLeft w:val="0"/>
              <w:marRight w:val="0"/>
              <w:marTop w:val="0"/>
              <w:marBottom w:val="0"/>
              <w:divBdr>
                <w:top w:val="none" w:sz="0" w:space="0" w:color="auto"/>
                <w:left w:val="none" w:sz="0" w:space="0" w:color="auto"/>
                <w:bottom w:val="none" w:sz="0" w:space="0" w:color="auto"/>
                <w:right w:val="none" w:sz="0" w:space="0" w:color="auto"/>
              </w:divBdr>
            </w:div>
            <w:div w:id="734426384">
              <w:marLeft w:val="0"/>
              <w:marRight w:val="0"/>
              <w:marTop w:val="0"/>
              <w:marBottom w:val="0"/>
              <w:divBdr>
                <w:top w:val="none" w:sz="0" w:space="0" w:color="auto"/>
                <w:left w:val="none" w:sz="0" w:space="0" w:color="auto"/>
                <w:bottom w:val="none" w:sz="0" w:space="0" w:color="auto"/>
                <w:right w:val="none" w:sz="0" w:space="0" w:color="auto"/>
              </w:divBdr>
            </w:div>
            <w:div w:id="56246549">
              <w:marLeft w:val="0"/>
              <w:marRight w:val="0"/>
              <w:marTop w:val="0"/>
              <w:marBottom w:val="0"/>
              <w:divBdr>
                <w:top w:val="none" w:sz="0" w:space="0" w:color="auto"/>
                <w:left w:val="none" w:sz="0" w:space="0" w:color="auto"/>
                <w:bottom w:val="none" w:sz="0" w:space="0" w:color="auto"/>
                <w:right w:val="none" w:sz="0" w:space="0" w:color="auto"/>
              </w:divBdr>
            </w:div>
            <w:div w:id="1448894622">
              <w:marLeft w:val="0"/>
              <w:marRight w:val="0"/>
              <w:marTop w:val="0"/>
              <w:marBottom w:val="0"/>
              <w:divBdr>
                <w:top w:val="none" w:sz="0" w:space="0" w:color="auto"/>
                <w:left w:val="none" w:sz="0" w:space="0" w:color="auto"/>
                <w:bottom w:val="none" w:sz="0" w:space="0" w:color="auto"/>
                <w:right w:val="none" w:sz="0" w:space="0" w:color="auto"/>
              </w:divBdr>
            </w:div>
            <w:div w:id="972757971">
              <w:marLeft w:val="0"/>
              <w:marRight w:val="0"/>
              <w:marTop w:val="0"/>
              <w:marBottom w:val="0"/>
              <w:divBdr>
                <w:top w:val="none" w:sz="0" w:space="0" w:color="auto"/>
                <w:left w:val="none" w:sz="0" w:space="0" w:color="auto"/>
                <w:bottom w:val="none" w:sz="0" w:space="0" w:color="auto"/>
                <w:right w:val="none" w:sz="0" w:space="0" w:color="auto"/>
              </w:divBdr>
            </w:div>
            <w:div w:id="226304199">
              <w:marLeft w:val="0"/>
              <w:marRight w:val="0"/>
              <w:marTop w:val="0"/>
              <w:marBottom w:val="0"/>
              <w:divBdr>
                <w:top w:val="none" w:sz="0" w:space="0" w:color="auto"/>
                <w:left w:val="none" w:sz="0" w:space="0" w:color="auto"/>
                <w:bottom w:val="none" w:sz="0" w:space="0" w:color="auto"/>
                <w:right w:val="none" w:sz="0" w:space="0" w:color="auto"/>
              </w:divBdr>
            </w:div>
            <w:div w:id="297538589">
              <w:marLeft w:val="0"/>
              <w:marRight w:val="0"/>
              <w:marTop w:val="0"/>
              <w:marBottom w:val="0"/>
              <w:divBdr>
                <w:top w:val="none" w:sz="0" w:space="0" w:color="auto"/>
                <w:left w:val="none" w:sz="0" w:space="0" w:color="auto"/>
                <w:bottom w:val="none" w:sz="0" w:space="0" w:color="auto"/>
                <w:right w:val="none" w:sz="0" w:space="0" w:color="auto"/>
              </w:divBdr>
            </w:div>
            <w:div w:id="636497390">
              <w:marLeft w:val="0"/>
              <w:marRight w:val="0"/>
              <w:marTop w:val="0"/>
              <w:marBottom w:val="0"/>
              <w:divBdr>
                <w:top w:val="none" w:sz="0" w:space="0" w:color="auto"/>
                <w:left w:val="none" w:sz="0" w:space="0" w:color="auto"/>
                <w:bottom w:val="none" w:sz="0" w:space="0" w:color="auto"/>
                <w:right w:val="none" w:sz="0" w:space="0" w:color="auto"/>
              </w:divBdr>
            </w:div>
            <w:div w:id="424347636">
              <w:marLeft w:val="0"/>
              <w:marRight w:val="0"/>
              <w:marTop w:val="0"/>
              <w:marBottom w:val="0"/>
              <w:divBdr>
                <w:top w:val="none" w:sz="0" w:space="0" w:color="auto"/>
                <w:left w:val="none" w:sz="0" w:space="0" w:color="auto"/>
                <w:bottom w:val="none" w:sz="0" w:space="0" w:color="auto"/>
                <w:right w:val="none" w:sz="0" w:space="0" w:color="auto"/>
              </w:divBdr>
            </w:div>
            <w:div w:id="414519382">
              <w:marLeft w:val="0"/>
              <w:marRight w:val="0"/>
              <w:marTop w:val="0"/>
              <w:marBottom w:val="0"/>
              <w:divBdr>
                <w:top w:val="none" w:sz="0" w:space="0" w:color="auto"/>
                <w:left w:val="none" w:sz="0" w:space="0" w:color="auto"/>
                <w:bottom w:val="none" w:sz="0" w:space="0" w:color="auto"/>
                <w:right w:val="none" w:sz="0" w:space="0" w:color="auto"/>
              </w:divBdr>
            </w:div>
            <w:div w:id="1087775788">
              <w:marLeft w:val="0"/>
              <w:marRight w:val="0"/>
              <w:marTop w:val="0"/>
              <w:marBottom w:val="0"/>
              <w:divBdr>
                <w:top w:val="none" w:sz="0" w:space="0" w:color="auto"/>
                <w:left w:val="none" w:sz="0" w:space="0" w:color="auto"/>
                <w:bottom w:val="none" w:sz="0" w:space="0" w:color="auto"/>
                <w:right w:val="none" w:sz="0" w:space="0" w:color="auto"/>
              </w:divBdr>
            </w:div>
            <w:div w:id="902325786">
              <w:marLeft w:val="0"/>
              <w:marRight w:val="0"/>
              <w:marTop w:val="0"/>
              <w:marBottom w:val="0"/>
              <w:divBdr>
                <w:top w:val="none" w:sz="0" w:space="0" w:color="auto"/>
                <w:left w:val="none" w:sz="0" w:space="0" w:color="auto"/>
                <w:bottom w:val="none" w:sz="0" w:space="0" w:color="auto"/>
                <w:right w:val="none" w:sz="0" w:space="0" w:color="auto"/>
              </w:divBdr>
            </w:div>
            <w:div w:id="678582430">
              <w:marLeft w:val="0"/>
              <w:marRight w:val="0"/>
              <w:marTop w:val="0"/>
              <w:marBottom w:val="0"/>
              <w:divBdr>
                <w:top w:val="none" w:sz="0" w:space="0" w:color="auto"/>
                <w:left w:val="none" w:sz="0" w:space="0" w:color="auto"/>
                <w:bottom w:val="none" w:sz="0" w:space="0" w:color="auto"/>
                <w:right w:val="none" w:sz="0" w:space="0" w:color="auto"/>
              </w:divBdr>
            </w:div>
            <w:div w:id="1244922299">
              <w:marLeft w:val="0"/>
              <w:marRight w:val="0"/>
              <w:marTop w:val="0"/>
              <w:marBottom w:val="0"/>
              <w:divBdr>
                <w:top w:val="none" w:sz="0" w:space="0" w:color="auto"/>
                <w:left w:val="none" w:sz="0" w:space="0" w:color="auto"/>
                <w:bottom w:val="none" w:sz="0" w:space="0" w:color="auto"/>
                <w:right w:val="none" w:sz="0" w:space="0" w:color="auto"/>
              </w:divBdr>
            </w:div>
            <w:div w:id="2002656646">
              <w:marLeft w:val="0"/>
              <w:marRight w:val="0"/>
              <w:marTop w:val="0"/>
              <w:marBottom w:val="0"/>
              <w:divBdr>
                <w:top w:val="none" w:sz="0" w:space="0" w:color="auto"/>
                <w:left w:val="none" w:sz="0" w:space="0" w:color="auto"/>
                <w:bottom w:val="none" w:sz="0" w:space="0" w:color="auto"/>
                <w:right w:val="none" w:sz="0" w:space="0" w:color="auto"/>
              </w:divBdr>
            </w:div>
            <w:div w:id="697466252">
              <w:marLeft w:val="0"/>
              <w:marRight w:val="0"/>
              <w:marTop w:val="0"/>
              <w:marBottom w:val="0"/>
              <w:divBdr>
                <w:top w:val="none" w:sz="0" w:space="0" w:color="auto"/>
                <w:left w:val="none" w:sz="0" w:space="0" w:color="auto"/>
                <w:bottom w:val="none" w:sz="0" w:space="0" w:color="auto"/>
                <w:right w:val="none" w:sz="0" w:space="0" w:color="auto"/>
              </w:divBdr>
            </w:div>
            <w:div w:id="413092724">
              <w:marLeft w:val="0"/>
              <w:marRight w:val="0"/>
              <w:marTop w:val="0"/>
              <w:marBottom w:val="0"/>
              <w:divBdr>
                <w:top w:val="none" w:sz="0" w:space="0" w:color="auto"/>
                <w:left w:val="none" w:sz="0" w:space="0" w:color="auto"/>
                <w:bottom w:val="none" w:sz="0" w:space="0" w:color="auto"/>
                <w:right w:val="none" w:sz="0" w:space="0" w:color="auto"/>
              </w:divBdr>
            </w:div>
            <w:div w:id="986321575">
              <w:marLeft w:val="0"/>
              <w:marRight w:val="0"/>
              <w:marTop w:val="0"/>
              <w:marBottom w:val="0"/>
              <w:divBdr>
                <w:top w:val="none" w:sz="0" w:space="0" w:color="auto"/>
                <w:left w:val="none" w:sz="0" w:space="0" w:color="auto"/>
                <w:bottom w:val="none" w:sz="0" w:space="0" w:color="auto"/>
                <w:right w:val="none" w:sz="0" w:space="0" w:color="auto"/>
              </w:divBdr>
            </w:div>
            <w:div w:id="360665533">
              <w:marLeft w:val="0"/>
              <w:marRight w:val="0"/>
              <w:marTop w:val="0"/>
              <w:marBottom w:val="0"/>
              <w:divBdr>
                <w:top w:val="none" w:sz="0" w:space="0" w:color="auto"/>
                <w:left w:val="none" w:sz="0" w:space="0" w:color="auto"/>
                <w:bottom w:val="none" w:sz="0" w:space="0" w:color="auto"/>
                <w:right w:val="none" w:sz="0" w:space="0" w:color="auto"/>
              </w:divBdr>
            </w:div>
            <w:div w:id="1885754305">
              <w:marLeft w:val="0"/>
              <w:marRight w:val="0"/>
              <w:marTop w:val="0"/>
              <w:marBottom w:val="0"/>
              <w:divBdr>
                <w:top w:val="none" w:sz="0" w:space="0" w:color="auto"/>
                <w:left w:val="none" w:sz="0" w:space="0" w:color="auto"/>
                <w:bottom w:val="none" w:sz="0" w:space="0" w:color="auto"/>
                <w:right w:val="none" w:sz="0" w:space="0" w:color="auto"/>
              </w:divBdr>
            </w:div>
            <w:div w:id="869881456">
              <w:marLeft w:val="0"/>
              <w:marRight w:val="0"/>
              <w:marTop w:val="0"/>
              <w:marBottom w:val="0"/>
              <w:divBdr>
                <w:top w:val="none" w:sz="0" w:space="0" w:color="auto"/>
                <w:left w:val="none" w:sz="0" w:space="0" w:color="auto"/>
                <w:bottom w:val="none" w:sz="0" w:space="0" w:color="auto"/>
                <w:right w:val="none" w:sz="0" w:space="0" w:color="auto"/>
              </w:divBdr>
            </w:div>
            <w:div w:id="501746329">
              <w:marLeft w:val="0"/>
              <w:marRight w:val="0"/>
              <w:marTop w:val="0"/>
              <w:marBottom w:val="0"/>
              <w:divBdr>
                <w:top w:val="none" w:sz="0" w:space="0" w:color="auto"/>
                <w:left w:val="none" w:sz="0" w:space="0" w:color="auto"/>
                <w:bottom w:val="none" w:sz="0" w:space="0" w:color="auto"/>
                <w:right w:val="none" w:sz="0" w:space="0" w:color="auto"/>
              </w:divBdr>
            </w:div>
            <w:div w:id="568925574">
              <w:marLeft w:val="0"/>
              <w:marRight w:val="0"/>
              <w:marTop w:val="0"/>
              <w:marBottom w:val="0"/>
              <w:divBdr>
                <w:top w:val="none" w:sz="0" w:space="0" w:color="auto"/>
                <w:left w:val="none" w:sz="0" w:space="0" w:color="auto"/>
                <w:bottom w:val="none" w:sz="0" w:space="0" w:color="auto"/>
                <w:right w:val="none" w:sz="0" w:space="0" w:color="auto"/>
              </w:divBdr>
            </w:div>
            <w:div w:id="825242626">
              <w:marLeft w:val="0"/>
              <w:marRight w:val="0"/>
              <w:marTop w:val="0"/>
              <w:marBottom w:val="0"/>
              <w:divBdr>
                <w:top w:val="none" w:sz="0" w:space="0" w:color="auto"/>
                <w:left w:val="none" w:sz="0" w:space="0" w:color="auto"/>
                <w:bottom w:val="none" w:sz="0" w:space="0" w:color="auto"/>
                <w:right w:val="none" w:sz="0" w:space="0" w:color="auto"/>
              </w:divBdr>
            </w:div>
            <w:div w:id="1475098282">
              <w:marLeft w:val="0"/>
              <w:marRight w:val="0"/>
              <w:marTop w:val="0"/>
              <w:marBottom w:val="0"/>
              <w:divBdr>
                <w:top w:val="none" w:sz="0" w:space="0" w:color="auto"/>
                <w:left w:val="none" w:sz="0" w:space="0" w:color="auto"/>
                <w:bottom w:val="none" w:sz="0" w:space="0" w:color="auto"/>
                <w:right w:val="none" w:sz="0" w:space="0" w:color="auto"/>
              </w:divBdr>
            </w:div>
            <w:div w:id="642739047">
              <w:marLeft w:val="0"/>
              <w:marRight w:val="0"/>
              <w:marTop w:val="0"/>
              <w:marBottom w:val="0"/>
              <w:divBdr>
                <w:top w:val="none" w:sz="0" w:space="0" w:color="auto"/>
                <w:left w:val="none" w:sz="0" w:space="0" w:color="auto"/>
                <w:bottom w:val="none" w:sz="0" w:space="0" w:color="auto"/>
                <w:right w:val="none" w:sz="0" w:space="0" w:color="auto"/>
              </w:divBdr>
            </w:div>
            <w:div w:id="1984308002">
              <w:marLeft w:val="0"/>
              <w:marRight w:val="0"/>
              <w:marTop w:val="0"/>
              <w:marBottom w:val="0"/>
              <w:divBdr>
                <w:top w:val="none" w:sz="0" w:space="0" w:color="auto"/>
                <w:left w:val="none" w:sz="0" w:space="0" w:color="auto"/>
                <w:bottom w:val="none" w:sz="0" w:space="0" w:color="auto"/>
                <w:right w:val="none" w:sz="0" w:space="0" w:color="auto"/>
              </w:divBdr>
            </w:div>
            <w:div w:id="1811825031">
              <w:marLeft w:val="0"/>
              <w:marRight w:val="0"/>
              <w:marTop w:val="0"/>
              <w:marBottom w:val="0"/>
              <w:divBdr>
                <w:top w:val="none" w:sz="0" w:space="0" w:color="auto"/>
                <w:left w:val="none" w:sz="0" w:space="0" w:color="auto"/>
                <w:bottom w:val="none" w:sz="0" w:space="0" w:color="auto"/>
                <w:right w:val="none" w:sz="0" w:space="0" w:color="auto"/>
              </w:divBdr>
            </w:div>
            <w:div w:id="1866013475">
              <w:marLeft w:val="0"/>
              <w:marRight w:val="0"/>
              <w:marTop w:val="0"/>
              <w:marBottom w:val="0"/>
              <w:divBdr>
                <w:top w:val="none" w:sz="0" w:space="0" w:color="auto"/>
                <w:left w:val="none" w:sz="0" w:space="0" w:color="auto"/>
                <w:bottom w:val="none" w:sz="0" w:space="0" w:color="auto"/>
                <w:right w:val="none" w:sz="0" w:space="0" w:color="auto"/>
              </w:divBdr>
            </w:div>
            <w:div w:id="379863670">
              <w:marLeft w:val="0"/>
              <w:marRight w:val="0"/>
              <w:marTop w:val="0"/>
              <w:marBottom w:val="0"/>
              <w:divBdr>
                <w:top w:val="none" w:sz="0" w:space="0" w:color="auto"/>
                <w:left w:val="none" w:sz="0" w:space="0" w:color="auto"/>
                <w:bottom w:val="none" w:sz="0" w:space="0" w:color="auto"/>
                <w:right w:val="none" w:sz="0" w:space="0" w:color="auto"/>
              </w:divBdr>
            </w:div>
            <w:div w:id="977875955">
              <w:marLeft w:val="0"/>
              <w:marRight w:val="0"/>
              <w:marTop w:val="0"/>
              <w:marBottom w:val="0"/>
              <w:divBdr>
                <w:top w:val="none" w:sz="0" w:space="0" w:color="auto"/>
                <w:left w:val="none" w:sz="0" w:space="0" w:color="auto"/>
                <w:bottom w:val="none" w:sz="0" w:space="0" w:color="auto"/>
                <w:right w:val="none" w:sz="0" w:space="0" w:color="auto"/>
              </w:divBdr>
            </w:div>
            <w:div w:id="310065530">
              <w:marLeft w:val="0"/>
              <w:marRight w:val="0"/>
              <w:marTop w:val="0"/>
              <w:marBottom w:val="0"/>
              <w:divBdr>
                <w:top w:val="none" w:sz="0" w:space="0" w:color="auto"/>
                <w:left w:val="none" w:sz="0" w:space="0" w:color="auto"/>
                <w:bottom w:val="none" w:sz="0" w:space="0" w:color="auto"/>
                <w:right w:val="none" w:sz="0" w:space="0" w:color="auto"/>
              </w:divBdr>
            </w:div>
            <w:div w:id="69234944">
              <w:marLeft w:val="0"/>
              <w:marRight w:val="0"/>
              <w:marTop w:val="0"/>
              <w:marBottom w:val="0"/>
              <w:divBdr>
                <w:top w:val="none" w:sz="0" w:space="0" w:color="auto"/>
                <w:left w:val="none" w:sz="0" w:space="0" w:color="auto"/>
                <w:bottom w:val="none" w:sz="0" w:space="0" w:color="auto"/>
                <w:right w:val="none" w:sz="0" w:space="0" w:color="auto"/>
              </w:divBdr>
            </w:div>
            <w:div w:id="795636744">
              <w:marLeft w:val="0"/>
              <w:marRight w:val="0"/>
              <w:marTop w:val="0"/>
              <w:marBottom w:val="0"/>
              <w:divBdr>
                <w:top w:val="none" w:sz="0" w:space="0" w:color="auto"/>
                <w:left w:val="none" w:sz="0" w:space="0" w:color="auto"/>
                <w:bottom w:val="none" w:sz="0" w:space="0" w:color="auto"/>
                <w:right w:val="none" w:sz="0" w:space="0" w:color="auto"/>
              </w:divBdr>
            </w:div>
            <w:div w:id="1999730428">
              <w:marLeft w:val="0"/>
              <w:marRight w:val="0"/>
              <w:marTop w:val="0"/>
              <w:marBottom w:val="0"/>
              <w:divBdr>
                <w:top w:val="none" w:sz="0" w:space="0" w:color="auto"/>
                <w:left w:val="none" w:sz="0" w:space="0" w:color="auto"/>
                <w:bottom w:val="none" w:sz="0" w:space="0" w:color="auto"/>
                <w:right w:val="none" w:sz="0" w:space="0" w:color="auto"/>
              </w:divBdr>
            </w:div>
            <w:div w:id="1090272894">
              <w:marLeft w:val="0"/>
              <w:marRight w:val="0"/>
              <w:marTop w:val="0"/>
              <w:marBottom w:val="0"/>
              <w:divBdr>
                <w:top w:val="none" w:sz="0" w:space="0" w:color="auto"/>
                <w:left w:val="none" w:sz="0" w:space="0" w:color="auto"/>
                <w:bottom w:val="none" w:sz="0" w:space="0" w:color="auto"/>
                <w:right w:val="none" w:sz="0" w:space="0" w:color="auto"/>
              </w:divBdr>
            </w:div>
            <w:div w:id="2121101938">
              <w:marLeft w:val="0"/>
              <w:marRight w:val="0"/>
              <w:marTop w:val="0"/>
              <w:marBottom w:val="0"/>
              <w:divBdr>
                <w:top w:val="none" w:sz="0" w:space="0" w:color="auto"/>
                <w:left w:val="none" w:sz="0" w:space="0" w:color="auto"/>
                <w:bottom w:val="none" w:sz="0" w:space="0" w:color="auto"/>
                <w:right w:val="none" w:sz="0" w:space="0" w:color="auto"/>
              </w:divBdr>
            </w:div>
            <w:div w:id="777523612">
              <w:marLeft w:val="0"/>
              <w:marRight w:val="0"/>
              <w:marTop w:val="0"/>
              <w:marBottom w:val="0"/>
              <w:divBdr>
                <w:top w:val="none" w:sz="0" w:space="0" w:color="auto"/>
                <w:left w:val="none" w:sz="0" w:space="0" w:color="auto"/>
                <w:bottom w:val="none" w:sz="0" w:space="0" w:color="auto"/>
                <w:right w:val="none" w:sz="0" w:space="0" w:color="auto"/>
              </w:divBdr>
            </w:div>
            <w:div w:id="700320980">
              <w:marLeft w:val="0"/>
              <w:marRight w:val="0"/>
              <w:marTop w:val="0"/>
              <w:marBottom w:val="0"/>
              <w:divBdr>
                <w:top w:val="none" w:sz="0" w:space="0" w:color="auto"/>
                <w:left w:val="none" w:sz="0" w:space="0" w:color="auto"/>
                <w:bottom w:val="none" w:sz="0" w:space="0" w:color="auto"/>
                <w:right w:val="none" w:sz="0" w:space="0" w:color="auto"/>
              </w:divBdr>
            </w:div>
            <w:div w:id="437797838">
              <w:marLeft w:val="0"/>
              <w:marRight w:val="0"/>
              <w:marTop w:val="0"/>
              <w:marBottom w:val="0"/>
              <w:divBdr>
                <w:top w:val="none" w:sz="0" w:space="0" w:color="auto"/>
                <w:left w:val="none" w:sz="0" w:space="0" w:color="auto"/>
                <w:bottom w:val="none" w:sz="0" w:space="0" w:color="auto"/>
                <w:right w:val="none" w:sz="0" w:space="0" w:color="auto"/>
              </w:divBdr>
            </w:div>
            <w:div w:id="1271938002">
              <w:marLeft w:val="0"/>
              <w:marRight w:val="0"/>
              <w:marTop w:val="0"/>
              <w:marBottom w:val="0"/>
              <w:divBdr>
                <w:top w:val="none" w:sz="0" w:space="0" w:color="auto"/>
                <w:left w:val="none" w:sz="0" w:space="0" w:color="auto"/>
                <w:bottom w:val="none" w:sz="0" w:space="0" w:color="auto"/>
                <w:right w:val="none" w:sz="0" w:space="0" w:color="auto"/>
              </w:divBdr>
            </w:div>
            <w:div w:id="1940211611">
              <w:marLeft w:val="0"/>
              <w:marRight w:val="0"/>
              <w:marTop w:val="0"/>
              <w:marBottom w:val="0"/>
              <w:divBdr>
                <w:top w:val="none" w:sz="0" w:space="0" w:color="auto"/>
                <w:left w:val="none" w:sz="0" w:space="0" w:color="auto"/>
                <w:bottom w:val="none" w:sz="0" w:space="0" w:color="auto"/>
                <w:right w:val="none" w:sz="0" w:space="0" w:color="auto"/>
              </w:divBdr>
            </w:div>
            <w:div w:id="523598966">
              <w:marLeft w:val="0"/>
              <w:marRight w:val="0"/>
              <w:marTop w:val="0"/>
              <w:marBottom w:val="0"/>
              <w:divBdr>
                <w:top w:val="none" w:sz="0" w:space="0" w:color="auto"/>
                <w:left w:val="none" w:sz="0" w:space="0" w:color="auto"/>
                <w:bottom w:val="none" w:sz="0" w:space="0" w:color="auto"/>
                <w:right w:val="none" w:sz="0" w:space="0" w:color="auto"/>
              </w:divBdr>
            </w:div>
            <w:div w:id="1763068459">
              <w:marLeft w:val="0"/>
              <w:marRight w:val="0"/>
              <w:marTop w:val="0"/>
              <w:marBottom w:val="0"/>
              <w:divBdr>
                <w:top w:val="none" w:sz="0" w:space="0" w:color="auto"/>
                <w:left w:val="none" w:sz="0" w:space="0" w:color="auto"/>
                <w:bottom w:val="none" w:sz="0" w:space="0" w:color="auto"/>
                <w:right w:val="none" w:sz="0" w:space="0" w:color="auto"/>
              </w:divBdr>
            </w:div>
            <w:div w:id="17660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0925">
      <w:bodyDiv w:val="1"/>
      <w:marLeft w:val="0"/>
      <w:marRight w:val="0"/>
      <w:marTop w:val="0"/>
      <w:marBottom w:val="0"/>
      <w:divBdr>
        <w:top w:val="none" w:sz="0" w:space="0" w:color="auto"/>
        <w:left w:val="none" w:sz="0" w:space="0" w:color="auto"/>
        <w:bottom w:val="none" w:sz="0" w:space="0" w:color="auto"/>
        <w:right w:val="none" w:sz="0" w:space="0" w:color="auto"/>
      </w:divBdr>
      <w:divsChild>
        <w:div w:id="527839251">
          <w:marLeft w:val="0"/>
          <w:marRight w:val="0"/>
          <w:marTop w:val="0"/>
          <w:marBottom w:val="0"/>
          <w:divBdr>
            <w:top w:val="none" w:sz="0" w:space="0" w:color="auto"/>
            <w:left w:val="none" w:sz="0" w:space="0" w:color="auto"/>
            <w:bottom w:val="none" w:sz="0" w:space="0" w:color="auto"/>
            <w:right w:val="none" w:sz="0" w:space="0" w:color="auto"/>
          </w:divBdr>
          <w:divsChild>
            <w:div w:id="532116035">
              <w:marLeft w:val="0"/>
              <w:marRight w:val="0"/>
              <w:marTop w:val="0"/>
              <w:marBottom w:val="0"/>
              <w:divBdr>
                <w:top w:val="none" w:sz="0" w:space="0" w:color="auto"/>
                <w:left w:val="none" w:sz="0" w:space="0" w:color="auto"/>
                <w:bottom w:val="none" w:sz="0" w:space="0" w:color="auto"/>
                <w:right w:val="none" w:sz="0" w:space="0" w:color="auto"/>
              </w:divBdr>
            </w:div>
          </w:divsChild>
        </w:div>
        <w:div w:id="123164071">
          <w:marLeft w:val="0"/>
          <w:marRight w:val="0"/>
          <w:marTop w:val="0"/>
          <w:marBottom w:val="0"/>
          <w:divBdr>
            <w:top w:val="none" w:sz="0" w:space="0" w:color="auto"/>
            <w:left w:val="none" w:sz="0" w:space="0" w:color="auto"/>
            <w:bottom w:val="none" w:sz="0" w:space="0" w:color="auto"/>
            <w:right w:val="none" w:sz="0" w:space="0" w:color="auto"/>
          </w:divBdr>
          <w:divsChild>
            <w:div w:id="1378777080">
              <w:marLeft w:val="0"/>
              <w:marRight w:val="0"/>
              <w:marTop w:val="0"/>
              <w:marBottom w:val="0"/>
              <w:divBdr>
                <w:top w:val="none" w:sz="0" w:space="0" w:color="auto"/>
                <w:left w:val="none" w:sz="0" w:space="0" w:color="auto"/>
                <w:bottom w:val="none" w:sz="0" w:space="0" w:color="auto"/>
                <w:right w:val="none" w:sz="0" w:space="0" w:color="auto"/>
              </w:divBdr>
            </w:div>
          </w:divsChild>
        </w:div>
        <w:div w:id="1584996414">
          <w:marLeft w:val="0"/>
          <w:marRight w:val="0"/>
          <w:marTop w:val="0"/>
          <w:marBottom w:val="0"/>
          <w:divBdr>
            <w:top w:val="none" w:sz="0" w:space="0" w:color="auto"/>
            <w:left w:val="none" w:sz="0" w:space="0" w:color="auto"/>
            <w:bottom w:val="none" w:sz="0" w:space="0" w:color="auto"/>
            <w:right w:val="none" w:sz="0" w:space="0" w:color="auto"/>
          </w:divBdr>
          <w:divsChild>
            <w:div w:id="289630828">
              <w:marLeft w:val="0"/>
              <w:marRight w:val="0"/>
              <w:marTop w:val="0"/>
              <w:marBottom w:val="0"/>
              <w:divBdr>
                <w:top w:val="none" w:sz="0" w:space="0" w:color="auto"/>
                <w:left w:val="none" w:sz="0" w:space="0" w:color="auto"/>
                <w:bottom w:val="none" w:sz="0" w:space="0" w:color="auto"/>
                <w:right w:val="none" w:sz="0" w:space="0" w:color="auto"/>
              </w:divBdr>
            </w:div>
          </w:divsChild>
        </w:div>
        <w:div w:id="1143160539">
          <w:marLeft w:val="0"/>
          <w:marRight w:val="0"/>
          <w:marTop w:val="0"/>
          <w:marBottom w:val="0"/>
          <w:divBdr>
            <w:top w:val="none" w:sz="0" w:space="0" w:color="auto"/>
            <w:left w:val="none" w:sz="0" w:space="0" w:color="auto"/>
            <w:bottom w:val="none" w:sz="0" w:space="0" w:color="auto"/>
            <w:right w:val="none" w:sz="0" w:space="0" w:color="auto"/>
          </w:divBdr>
          <w:divsChild>
            <w:div w:id="121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0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hyperlink" Target="https://arxiv.org/abs/2307.03172" TargetMode="External"/><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hyperlink" Target="https://arxiv.org/abs/2201.11903" TargetMode="Externa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hyperlink" Target="http://ssrn.com/abstract=1455304"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hyperlink" Target="http://ssrn.com/abstract_id=2336367" TargetMode="External"/><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hyperlink" Target="http://ssrn.com/abstract=1031735"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hyperlink" Target="https://dl.acm.org/doi/pdf/10.1145/3745238.3745291"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www.ifrs.org/content/dam/ifrs/publications/pdf-standards/english/2024/issued/part-a/ias-2-inventories.pdf?bypass=on"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91</Pages>
  <Words>17798</Words>
  <Characters>101450</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166</cp:revision>
  <dcterms:created xsi:type="dcterms:W3CDTF">2026-02-25T13:26:00Z</dcterms:created>
  <dcterms:modified xsi:type="dcterms:W3CDTF">2026-02-26T12:58:00Z</dcterms:modified>
</cp:coreProperties>
</file>