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EB52" w14:textId="77777777" w:rsidR="00214759" w:rsidRDefault="00214759">
      <w:pPr>
        <w:spacing w:before="1200"/>
      </w:pPr>
    </w:p>
    <w:p w14:paraId="1F37EB53" w14:textId="77777777" w:rsidR="00214759" w:rsidRDefault="00782C93">
      <w:pPr>
        <w:jc w:val="center"/>
      </w:pPr>
      <w:r>
        <w:rPr>
          <w:b/>
          <w:bCs/>
          <w:color w:val="2E5B4C"/>
          <w:sz w:val="44"/>
          <w:szCs w:val="44"/>
        </w:rPr>
        <w:t>Internship Completion Report</w:t>
      </w:r>
    </w:p>
    <w:p w14:paraId="1F37EB54" w14:textId="77777777" w:rsidR="00214759" w:rsidRDefault="00782C93">
      <w:pPr>
        <w:spacing w:before="160" w:after="40"/>
        <w:jc w:val="center"/>
      </w:pPr>
      <w:r>
        <w:rPr>
          <w:color w:val="333333"/>
          <w:sz w:val="22"/>
          <w:szCs w:val="22"/>
        </w:rPr>
        <w:t>Junior Web Developer — Virtual Internship Program</w:t>
      </w:r>
    </w:p>
    <w:p w14:paraId="1F37EB55" w14:textId="77777777" w:rsidR="00214759" w:rsidRDefault="00782C93">
      <w:pPr>
        <w:spacing w:before="40" w:after="500"/>
        <w:jc w:val="center"/>
      </w:pPr>
      <w:r>
        <w:rPr>
          <w:i/>
          <w:iCs/>
          <w:color w:val="666666"/>
          <w:sz w:val="18"/>
          <w:szCs w:val="18"/>
        </w:rPr>
        <w:t xml:space="preserve">Project: </w:t>
      </w:r>
      <w:proofErr w:type="spellStart"/>
      <w:r>
        <w:rPr>
          <w:i/>
          <w:iCs/>
          <w:color w:val="666666"/>
          <w:sz w:val="18"/>
          <w:szCs w:val="18"/>
        </w:rPr>
        <w:t>PashuMitra</w:t>
      </w:r>
      <w:proofErr w:type="spellEnd"/>
      <w:r>
        <w:rPr>
          <w:i/>
          <w:iCs/>
          <w:color w:val="666666"/>
          <w:sz w:val="18"/>
          <w:szCs w:val="18"/>
        </w:rPr>
        <w:t xml:space="preserve"> — A Ward-Level Stray Animal Grievance &amp; Care Coordination Platform</w:t>
      </w:r>
    </w:p>
    <w:p w14:paraId="1F37EB56" w14:textId="77777777" w:rsidR="00214759" w:rsidRDefault="00782C93">
      <w:pPr>
        <w:spacing w:before="900"/>
        <w:jc w:val="center"/>
      </w:pPr>
      <w:r>
        <w:rPr>
          <w:color w:val="666666"/>
          <w:sz w:val="16"/>
          <w:szCs w:val="16"/>
        </w:rPr>
        <w:t>Submitted by</w:t>
      </w:r>
    </w:p>
    <w:p w14:paraId="1F37EB57" w14:textId="77777777" w:rsidR="00214759" w:rsidRDefault="00782C93">
      <w:pPr>
        <w:spacing w:before="60"/>
        <w:jc w:val="center"/>
      </w:pPr>
      <w:r>
        <w:rPr>
          <w:b/>
          <w:bCs/>
          <w:color w:val="222222"/>
          <w:sz w:val="24"/>
          <w:szCs w:val="24"/>
        </w:rPr>
        <w:t>Bhoomi</w:t>
      </w:r>
    </w:p>
    <w:p w14:paraId="1F37EB58" w14:textId="77777777" w:rsidR="00214759" w:rsidRDefault="00782C93">
      <w:pPr>
        <w:spacing w:before="40"/>
        <w:jc w:val="center"/>
      </w:pPr>
      <w:proofErr w:type="spellStart"/>
      <w:r>
        <w:rPr>
          <w:color w:val="666666"/>
          <w:sz w:val="16"/>
          <w:szCs w:val="16"/>
        </w:rPr>
        <w:t>B.Tech</w:t>
      </w:r>
      <w:proofErr w:type="spellEnd"/>
      <w:r>
        <w:rPr>
          <w:color w:val="666666"/>
          <w:sz w:val="16"/>
          <w:szCs w:val="16"/>
        </w:rPr>
        <w:t xml:space="preserve"> Computer Science &amp; Engineering</w:t>
      </w:r>
    </w:p>
    <w:p w14:paraId="1F37EB59" w14:textId="77777777" w:rsidR="00214759" w:rsidRDefault="00782C93">
      <w:pPr>
        <w:spacing w:before="20"/>
        <w:jc w:val="center"/>
      </w:pPr>
      <w:r>
        <w:rPr>
          <w:color w:val="666666"/>
          <w:sz w:val="16"/>
          <w:szCs w:val="16"/>
        </w:rPr>
        <w:t>IILM University, Greater Noida</w:t>
      </w:r>
    </w:p>
    <w:p w14:paraId="1F37EB5A" w14:textId="77777777" w:rsidR="00214759" w:rsidRDefault="00782C93">
      <w:pPr>
        <w:spacing w:before="20"/>
        <w:jc w:val="center"/>
      </w:pPr>
      <w:r>
        <w:rPr>
          <w:color w:val="666666"/>
          <w:sz w:val="16"/>
          <w:szCs w:val="16"/>
        </w:rPr>
        <w:t>Duration: 4 Weeks</w:t>
      </w:r>
    </w:p>
    <w:p w14:paraId="1F37EB5B" w14:textId="77777777" w:rsidR="00214759" w:rsidRDefault="00782C93">
      <w:r>
        <w:br w:type="page"/>
      </w:r>
    </w:p>
    <w:p w14:paraId="1F37EB5C" w14:textId="77777777" w:rsidR="00214759" w:rsidRDefault="00782C93">
      <w:pPr>
        <w:pStyle w:val="Heading1"/>
        <w:spacing w:before="320" w:after="160"/>
      </w:pPr>
      <w:r>
        <w:lastRenderedPageBreak/>
        <w:t>1. Introduction</w:t>
      </w:r>
    </w:p>
    <w:p w14:paraId="1F37EB5D" w14:textId="77777777" w:rsidR="00214759" w:rsidRDefault="00782C93">
      <w:pPr>
        <w:spacing w:after="140" w:line="300" w:lineRule="auto"/>
      </w:pPr>
      <w:r>
        <w:t xml:space="preserve">This report summarises a 4-week virtual internship undertaken in the role of Junior Web Developer, structured around a single continuous project: </w:t>
      </w:r>
      <w:proofErr w:type="spellStart"/>
      <w:r>
        <w:t>PashuMitra</w:t>
      </w:r>
      <w:proofErr w:type="spellEnd"/>
      <w:r>
        <w:t>, a proposed e-governance digital service for municipal corporations. The internship was organised as a phased build-up — each week handed off directly into the next — moving from requirements analysis, through interface design, into a formal testing strategy, and finishing with a pre-launch audit against measurable performance, accessibility, and security benchmarks.</w:t>
      </w:r>
    </w:p>
    <w:p w14:paraId="1F37EB5E" w14:textId="77777777" w:rsidR="00214759" w:rsidRDefault="00782C93">
      <w:pPr>
        <w:spacing w:after="140" w:line="300" w:lineRule="auto"/>
      </w:pPr>
      <w:r>
        <w:t>Rather than four disconnected assignments, the project was treated the way an actual product team would run a pre-development phase: define what to build and for whom, design how it should look and behave, define how it will be verified before launch, and finally audit a working build against that verification plan. A functional front-end prototype was also built independently to demonstrate the design in a real, clickable form.</w:t>
      </w:r>
    </w:p>
    <w:p w14:paraId="1F37EB5F" w14:textId="77777777" w:rsidR="00214759" w:rsidRDefault="00782C93">
      <w:pPr>
        <w:pStyle w:val="Heading2"/>
        <w:spacing w:before="240" w:after="120"/>
      </w:pPr>
      <w:r>
        <w:t>1.1 Objectives of the Internship</w:t>
      </w:r>
    </w:p>
    <w:p w14:paraId="1F37EB60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>Apply web development and product-thinking skills to a realistic, socially relevant e-governance problem.</w:t>
      </w:r>
    </w:p>
    <w:p w14:paraId="1F37EB61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>Practice the full pre-build lifecycle of a digital product: requirements gathering, UX/UI design, QA strategy, and audit-based evaluation.</w:t>
      </w:r>
    </w:p>
    <w:p w14:paraId="1F37EB62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>Build and document professional-grade deliverables (project plans, design specifications, test strategies, audit reports) suitable for a real municipal stakeholder.</w:t>
      </w:r>
    </w:p>
    <w:p w14:paraId="1F37EB63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>Develop a working, testable prototype demonstrating the designed interface in functioning code.</w:t>
      </w:r>
    </w:p>
    <w:p w14:paraId="1F37EB64" w14:textId="77777777" w:rsidR="00214759" w:rsidRDefault="00782C93">
      <w:pPr>
        <w:pStyle w:val="Heading2"/>
        <w:spacing w:before="240" w:after="120"/>
      </w:pPr>
      <w:r>
        <w:t xml:space="preserve">1.2 About the Project — </w:t>
      </w:r>
      <w:proofErr w:type="spellStart"/>
      <w:r>
        <w:t>PashuMitra</w:t>
      </w:r>
      <w:proofErr w:type="spellEnd"/>
    </w:p>
    <w:p w14:paraId="1F37EB65" w14:textId="77777777" w:rsidR="00214759" w:rsidRDefault="00782C93">
      <w:pPr>
        <w:spacing w:after="140" w:line="300" w:lineRule="auto"/>
      </w:pPr>
      <w:proofErr w:type="spellStart"/>
      <w:r>
        <w:t>PashuMitra</w:t>
      </w:r>
      <w:proofErr w:type="spellEnd"/>
      <w:r>
        <w:t xml:space="preserve"> ("friend of animals") is a ward-level stray animal grievance and care coordination platform, scoped for deployment by an Indian municipal corporation under the Animal Birth Control (ABC) Rules, 2023. Instead of modelling a generic citizen-complaint portal, the project is built around the actual legal workflow local bodies are required to follow — capture, sterilisation, vaccination, and release or shelter placement — and the real stakeholders involved: citizens, ward officers, AWBI-recognised NGOs, and vet</w:t>
      </w:r>
      <w:r>
        <w:t>erinary teams. The subject was chosen deliberately to stand apart from a generic AI-generated submission and to connect to a real, ongoing interest in civic-tech and animal welfare coordination.</w:t>
      </w:r>
    </w:p>
    <w:p w14:paraId="1F37EB66" w14:textId="77777777" w:rsidR="00214759" w:rsidRDefault="00782C93">
      <w:pPr>
        <w:pStyle w:val="Heading1"/>
        <w:spacing w:before="320" w:after="160"/>
      </w:pPr>
      <w:r>
        <w:t>2. Week-wise Summary of Work</w:t>
      </w:r>
    </w:p>
    <w:p w14:paraId="1F37EB67" w14:textId="77777777" w:rsidR="00214759" w:rsidRDefault="00782C93">
      <w:pPr>
        <w:pStyle w:val="Heading2"/>
        <w:spacing w:before="240" w:after="120"/>
      </w:pPr>
      <w:r>
        <w:t>Week 1 — Planning &amp; Requirements Analysis</w:t>
      </w:r>
    </w:p>
    <w:p w14:paraId="1F37EB68" w14:textId="77777777" w:rsidR="00214759" w:rsidRDefault="00782C93">
      <w:pPr>
        <w:spacing w:after="140" w:line="300" w:lineRule="auto"/>
      </w:pPr>
      <w:r>
        <w:t>Began with research and benchmarking against real existing initiatives (</w:t>
      </w:r>
      <w:proofErr w:type="spellStart"/>
      <w:r>
        <w:t>Panvel's</w:t>
      </w:r>
      <w:proofErr w:type="spellEnd"/>
      <w:r>
        <w:t xml:space="preserve"> ABC Helpline, MCD's feeding-point registry, </w:t>
      </w:r>
      <w:proofErr w:type="spellStart"/>
      <w:r>
        <w:t>DigiLocker</w:t>
      </w:r>
      <w:proofErr w:type="spellEnd"/>
      <w:r>
        <w:t>/UMANG identity patterns) to ground the plan in what municipal bodies are already attempting. Defined four stakeholder personas, 12 functional requirements, 9 non-functional requirements, and a full risk analysis, documented with a stakeholder ecosystem diagram, a grievance-lifecycle flowchart, and low-fidelity wireframes.</w:t>
      </w:r>
    </w:p>
    <w:p w14:paraId="1F37EB69" w14:textId="77777777" w:rsidR="00214759" w:rsidRDefault="00782C93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F37EBB0" wp14:editId="1F37EBB1">
            <wp:extent cx="40005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EB6A" w14:textId="77777777" w:rsidR="00214759" w:rsidRDefault="00782C93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Figure 1 — Stakeholder ecosystem map produced in Week 1</w:t>
      </w:r>
    </w:p>
    <w:p w14:paraId="1F37EB6B" w14:textId="77777777" w:rsidR="00214759" w:rsidRDefault="00782C93">
      <w:pPr>
        <w:pStyle w:val="Heading2"/>
        <w:spacing w:before="240" w:after="120"/>
      </w:pPr>
      <w:r>
        <w:t>Week 2 — Responsive Web Prototype Design</w:t>
      </w:r>
    </w:p>
    <w:p w14:paraId="1F37EB6C" w14:textId="77777777" w:rsidR="00214759" w:rsidRDefault="00782C93">
      <w:pPr>
        <w:spacing w:after="140" w:line="300" w:lineRule="auto"/>
      </w:pPr>
      <w:r>
        <w:t xml:space="preserve">Translated the Week 1 requirements into an actual interface: a full site map and user flow, and high-fidelity </w:t>
      </w:r>
      <w:proofErr w:type="spellStart"/>
      <w:r>
        <w:t>mockups</w:t>
      </w:r>
      <w:proofErr w:type="spellEnd"/>
      <w:r>
        <w:t xml:space="preserve"> of the homepage and report-submission form across three real breakpoints (375px mobile, 768px tablet, 1440px desktop). Design decisions — photo-upload placement, auto-detected ward field, privacy </w:t>
      </w:r>
      <w:proofErr w:type="spellStart"/>
      <w:r>
        <w:t>microcopy</w:t>
      </w:r>
      <w:proofErr w:type="spellEnd"/>
      <w:r>
        <w:t xml:space="preserve"> — were each justified against a specific Week 1 requirement or persona pain point rather than chosen for visual preference alone.</w:t>
      </w:r>
    </w:p>
    <w:p w14:paraId="1F37EB6D" w14:textId="77777777" w:rsidR="00214759" w:rsidRDefault="00782C93">
      <w:pPr>
        <w:spacing w:before="160" w:after="60"/>
        <w:jc w:val="center"/>
      </w:pPr>
      <w:r>
        <w:rPr>
          <w:noProof/>
        </w:rPr>
        <w:drawing>
          <wp:inline distT="0" distB="0" distL="0" distR="0" wp14:anchorId="1F37EBB2" wp14:editId="1F37EBB3">
            <wp:extent cx="4572000" cy="1466850"/>
            <wp:effectExtent l="0" t="0" r="0" b="0"/>
            <wp:docPr id="905808495" name="Picture 905808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EB6E" w14:textId="77777777" w:rsidR="00214759" w:rsidRDefault="00782C93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Figure 2 — Homepage design reflowing across mobile, tablet, and desktop breakpoints</w:t>
      </w:r>
    </w:p>
    <w:p w14:paraId="1F37EB6F" w14:textId="77777777" w:rsidR="00214759" w:rsidRDefault="00782C93">
      <w:pPr>
        <w:pStyle w:val="Heading2"/>
        <w:spacing w:before="240" w:after="120"/>
      </w:pPr>
      <w:r>
        <w:t>Week 3 — QA &amp; Testing Strategy</w:t>
      </w:r>
    </w:p>
    <w:p w14:paraId="1F37EB70" w14:textId="77777777" w:rsidR="00214759" w:rsidRDefault="00782C93">
      <w:pPr>
        <w:spacing w:after="140" w:line="300" w:lineRule="auto"/>
      </w:pPr>
      <w:r>
        <w:t>Defined a full test strategy organised as a test pyramid — unit, integration, system/API, end-to-end, performance, security, and accessibility testing — mapped to specific tooling (Jest, Cypress, k6, OWASP ZAP, axe-core) and a continuous testing pipeline where a failing stage blocks a pull request automatically. Seven detailed test cases were written with explicit pass/fail criteria, alongside a risk heatmap identifying the seven highest-priority risks with mitigation and contingency plans.</w:t>
      </w:r>
    </w:p>
    <w:p w14:paraId="1F37EB71" w14:textId="77777777" w:rsidR="00214759" w:rsidRDefault="00782C93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F37EBB4" wp14:editId="1F37EBB5">
            <wp:extent cx="4000500" cy="2733675"/>
            <wp:effectExtent l="0" t="0" r="0" b="0"/>
            <wp:docPr id="1185426207" name="Picture 118542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EB72" w14:textId="77777777" w:rsidR="00214759" w:rsidRDefault="00782C93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Figure 3 — Test pyramid defining the automation-first testing strategy</w:t>
      </w:r>
    </w:p>
    <w:p w14:paraId="1F37EB73" w14:textId="77777777" w:rsidR="00214759" w:rsidRDefault="00782C93">
      <w:pPr>
        <w:pStyle w:val="Heading2"/>
        <w:spacing w:before="240" w:after="120"/>
      </w:pPr>
      <w:r>
        <w:t>Week 4 — Performance, Accessibility &amp; Security Audit</w:t>
      </w:r>
    </w:p>
    <w:p w14:paraId="1F37EB74" w14:textId="77777777" w:rsidR="00214759" w:rsidRDefault="00782C93">
      <w:pPr>
        <w:spacing w:after="140" w:line="300" w:lineRule="auto"/>
      </w:pPr>
      <w:r>
        <w:t>Audited a staging build of the citizen portal against Core Web Vitals, a full Lighthouse category breakdown, WCAG 2.1 AA accessibility criteria (organised by the POUR framework), and an OWASP-based security review. Findings included a critical broken-access-control vulnerability, stored XSS risk, and unmasked PII exposure — each paired with a concrete fix and prioritised P0/P1/P2 against a pilot-launch timeline.</w:t>
      </w:r>
    </w:p>
    <w:p w14:paraId="1F37EB75" w14:textId="77777777" w:rsidR="00214759" w:rsidRDefault="00782C93">
      <w:pPr>
        <w:spacing w:before="160" w:after="60"/>
        <w:jc w:val="center"/>
      </w:pPr>
      <w:r>
        <w:rPr>
          <w:noProof/>
        </w:rPr>
        <w:drawing>
          <wp:inline distT="0" distB="0" distL="0" distR="0" wp14:anchorId="1F37EBB6" wp14:editId="1F37EBB7">
            <wp:extent cx="3619500" cy="1685925"/>
            <wp:effectExtent l="0" t="0" r="0" b="0"/>
            <wp:docPr id="1509937208" name="Picture 1509937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EB76" w14:textId="77777777" w:rsidR="00214759" w:rsidRDefault="00782C93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Figure 4 — Lighthouse audit scores for the citizen portal homepage</w:t>
      </w:r>
    </w:p>
    <w:p w14:paraId="1F37EB77" w14:textId="77777777" w:rsidR="00214759" w:rsidRDefault="00782C93">
      <w:pPr>
        <w:pStyle w:val="Heading2"/>
        <w:spacing w:before="240" w:after="120"/>
      </w:pPr>
      <w:r>
        <w:t>Beyond the Weekly Deliverables — A Working Prototype</w:t>
      </w:r>
    </w:p>
    <w:p w14:paraId="1F37EB78" w14:textId="77777777" w:rsidR="00214759" w:rsidRDefault="00782C93">
      <w:pPr>
        <w:spacing w:after="140" w:line="300" w:lineRule="auto"/>
      </w:pPr>
      <w:r>
        <w:t xml:space="preserve">In addition to the four documentation deliverables, a functional front-end build was developed independently to demonstrate the design in working code rather than static </w:t>
      </w:r>
      <w:proofErr w:type="spellStart"/>
      <w:r>
        <w:t>mockups</w:t>
      </w:r>
      <w:proofErr w:type="spellEnd"/>
      <w:r>
        <w:t xml:space="preserve"> alone. Built as a single-page application in vanilla HTML, CSS, and JavaScript, it includes real client-side form validation, a live case-tracking flow with a working status stepper, a feeder-registration flow that issues a working digital ID, and a dashboard that updates from live session data — all fully responsive and tested at both mobile and desktop widths.</w:t>
      </w:r>
    </w:p>
    <w:p w14:paraId="1F37EB79" w14:textId="77777777" w:rsidR="00214759" w:rsidRDefault="00782C93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F37EBB8" wp14:editId="1F37EBB9">
            <wp:extent cx="4572000" cy="2552700"/>
            <wp:effectExtent l="0" t="0" r="0" b="0"/>
            <wp:docPr id="1318361910" name="Picture 1318361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EB7A" w14:textId="77777777" w:rsidR="00214759" w:rsidRDefault="00782C93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Figure 5 — Working prototype: the citizen portal homepage, rendered in-browser</w:t>
      </w:r>
    </w:p>
    <w:p w14:paraId="1F37EB7B" w14:textId="77777777" w:rsidR="00214759" w:rsidRDefault="00782C93">
      <w:pPr>
        <w:pStyle w:val="Heading1"/>
        <w:spacing w:before="320" w:after="160"/>
      </w:pPr>
      <w:r>
        <w:t>3. Technical Skills &amp; Tools Used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214759" w14:paraId="1F37E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7C" w14:textId="77777777" w:rsidR="00214759" w:rsidRDefault="00782C93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6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7D" w14:textId="77777777" w:rsidR="00214759" w:rsidRDefault="00782C93">
            <w:r>
              <w:rPr>
                <w:b/>
                <w:bCs/>
                <w:color w:val="FFFFFF"/>
                <w:sz w:val="19"/>
                <w:szCs w:val="19"/>
              </w:rPr>
              <w:t>Skills / Tools applied</w:t>
            </w:r>
          </w:p>
        </w:tc>
      </w:tr>
      <w:tr w:rsidR="00214759" w14:paraId="1F37E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7F" w14:textId="77777777" w:rsidR="00214759" w:rsidRDefault="00782C93">
            <w:r>
              <w:rPr>
                <w:sz w:val="19"/>
                <w:szCs w:val="19"/>
              </w:rPr>
              <w:t>Requirements &amp; Planning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0" w14:textId="77777777" w:rsidR="00214759" w:rsidRDefault="00782C93">
            <w:r>
              <w:rPr>
                <w:sz w:val="19"/>
                <w:szCs w:val="19"/>
              </w:rPr>
              <w:t>Stakeholder analysis, persona development, functional/non-functional requirement specification, risk analysis</w:t>
            </w:r>
          </w:p>
        </w:tc>
      </w:tr>
      <w:tr w:rsidR="00214759" w14:paraId="1F37E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2" w14:textId="77777777" w:rsidR="00214759" w:rsidRDefault="00782C93">
            <w:r>
              <w:rPr>
                <w:sz w:val="19"/>
                <w:szCs w:val="19"/>
              </w:rPr>
              <w:t>UI/UX Design</w:t>
            </w:r>
          </w:p>
        </w:tc>
        <w:tc>
          <w:tcPr>
            <w:tcW w:w="66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3" w14:textId="77777777" w:rsidR="00214759" w:rsidRDefault="00782C93">
            <w:r>
              <w:rPr>
                <w:sz w:val="19"/>
                <w:szCs w:val="19"/>
              </w:rPr>
              <w:t xml:space="preserve">Responsive/mobile-first design, fluid grid systems, WCAG 2.1 AA accessibility principles, wireframing and high-fidelity </w:t>
            </w:r>
            <w:proofErr w:type="spellStart"/>
            <w:r>
              <w:rPr>
                <w:sz w:val="19"/>
                <w:szCs w:val="19"/>
              </w:rPr>
              <w:t>mockups</w:t>
            </w:r>
            <w:proofErr w:type="spellEnd"/>
          </w:p>
        </w:tc>
      </w:tr>
      <w:tr w:rsidR="00214759" w14:paraId="1F37E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5" w14:textId="77777777" w:rsidR="00214759" w:rsidRDefault="00782C93">
            <w:r>
              <w:rPr>
                <w:sz w:val="19"/>
                <w:szCs w:val="19"/>
              </w:rPr>
              <w:t>Front-end Development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6" w14:textId="77777777" w:rsidR="00214759" w:rsidRDefault="00782C93">
            <w:r>
              <w:rPr>
                <w:sz w:val="19"/>
                <w:szCs w:val="19"/>
              </w:rPr>
              <w:t>HTML5, CSS3, vanilla JavaScript (DOM manipulation, form validation, client-side state management)</w:t>
            </w:r>
          </w:p>
        </w:tc>
      </w:tr>
      <w:tr w:rsidR="00214759" w14:paraId="1F37EB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8" w14:textId="77777777" w:rsidR="00214759" w:rsidRDefault="00782C93">
            <w:r>
              <w:rPr>
                <w:sz w:val="19"/>
                <w:szCs w:val="19"/>
              </w:rPr>
              <w:t>QA &amp; Testing</w:t>
            </w:r>
          </w:p>
        </w:tc>
        <w:tc>
          <w:tcPr>
            <w:tcW w:w="66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9" w14:textId="77777777" w:rsidR="00214759" w:rsidRDefault="00782C93">
            <w:r>
              <w:rPr>
                <w:sz w:val="19"/>
                <w:szCs w:val="19"/>
              </w:rPr>
              <w:t>Test pyramid design, test case writing, CI/CD pipeline concepts, risk-based test prioritisation</w:t>
            </w:r>
          </w:p>
        </w:tc>
      </w:tr>
      <w:tr w:rsidR="00214759" w14:paraId="1F37E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B" w14:textId="77777777" w:rsidR="00214759" w:rsidRDefault="00782C93">
            <w:r>
              <w:rPr>
                <w:sz w:val="19"/>
                <w:szCs w:val="19"/>
              </w:rPr>
              <w:t>Performance &amp; Security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C" w14:textId="77777777" w:rsidR="00214759" w:rsidRDefault="00782C93">
            <w:r>
              <w:rPr>
                <w:sz w:val="19"/>
                <w:szCs w:val="19"/>
              </w:rPr>
              <w:t>Core Web Vitals, Lighthouse auditing, OWASP Top 10 vulnerability classes, accessibility auditing (axe-core, manual screen-reader testing)</w:t>
            </w:r>
          </w:p>
        </w:tc>
      </w:tr>
      <w:tr w:rsidR="00214759" w14:paraId="1F37E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E" w14:textId="77777777" w:rsidR="00214759" w:rsidRDefault="00782C93">
            <w:r>
              <w:rPr>
                <w:sz w:val="19"/>
                <w:szCs w:val="19"/>
              </w:rPr>
              <w:t>Tooling &amp; Version Control</w:t>
            </w:r>
          </w:p>
        </w:tc>
        <w:tc>
          <w:tcPr>
            <w:tcW w:w="66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8F" w14:textId="77777777" w:rsidR="00214759" w:rsidRDefault="00782C93">
            <w:r>
              <w:rPr>
                <w:sz w:val="19"/>
                <w:szCs w:val="19"/>
              </w:rPr>
              <w:t>Git and GitHub for version control and project hosting</w:t>
            </w:r>
          </w:p>
        </w:tc>
      </w:tr>
      <w:tr w:rsidR="00214759" w14:paraId="1F37EB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91" w14:textId="77777777" w:rsidR="00214759" w:rsidRDefault="00782C93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92" w14:textId="77777777" w:rsidR="00214759" w:rsidRDefault="00782C93">
            <w:r>
              <w:rPr>
                <w:sz w:val="19"/>
                <w:szCs w:val="19"/>
              </w:rPr>
              <w:t>Structured technical report writing, data visualisation for audit/test findings, presentation design</w:t>
            </w:r>
          </w:p>
        </w:tc>
      </w:tr>
    </w:tbl>
    <w:p w14:paraId="1F37EB94" w14:textId="77777777" w:rsidR="00214759" w:rsidRDefault="00782C93">
      <w:pPr>
        <w:pStyle w:val="Heading1"/>
        <w:spacing w:before="320" w:after="160"/>
      </w:pPr>
      <w:r>
        <w:t>4. Key Learning Outcomes</w:t>
      </w:r>
    </w:p>
    <w:p w14:paraId="1F37EB95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>Experienced the full pre-development lifecycle of a real digital product, rather than jumping straight to code — and saw firsthand how much a clear requirements phase simplifies every later decision.</w:t>
      </w:r>
    </w:p>
    <w:p w14:paraId="1F37EB96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 xml:space="preserve">Learned to justify design decisions against specific user needs and requirements, instead of defaulting to what looks good — every </w:t>
      </w:r>
      <w:proofErr w:type="spellStart"/>
      <w:r>
        <w:t>mockup</w:t>
      </w:r>
      <w:proofErr w:type="spellEnd"/>
      <w:r>
        <w:t xml:space="preserve"> choice in Week 2 traced back to a named persona pain point or functional requirement.</w:t>
      </w:r>
    </w:p>
    <w:p w14:paraId="1F37EB97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>Gained a working, risk-weighted approach to QA: understanding that not every feature deserves equal testing effort, and that engineering time should follow where a failure would actually hurt someone.</w:t>
      </w:r>
    </w:p>
    <w:p w14:paraId="1F37EB98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>Built practical familiarity with accessibility and security auditing — reading a Lighthouse report, understanding WCAG's POUR structure, and recognising common vulnerability classes like broken access control and XSS well enough to explain and fix them.</w:t>
      </w:r>
    </w:p>
    <w:p w14:paraId="1F37EB99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>Practiced translating a static design into working front-end code, including form validation, state handling, and responsive layout, without relying on a framework or build tooling.</w:t>
      </w:r>
    </w:p>
    <w:p w14:paraId="1F37EB9A" w14:textId="77777777" w:rsidR="00214759" w:rsidRDefault="00782C93">
      <w:pPr>
        <w:pStyle w:val="ListParagraph"/>
        <w:numPr>
          <w:ilvl w:val="0"/>
          <w:numId w:val="2"/>
        </w:numPr>
        <w:spacing w:after="60"/>
      </w:pPr>
      <w:r>
        <w:t>Improved technical documentation and presentation skills — producing structured reports and a summary presentation that a non-technical stakeholder (e.g. a municipal official) could follow.</w:t>
      </w:r>
    </w:p>
    <w:p w14:paraId="1F37EB9B" w14:textId="77777777" w:rsidR="00214759" w:rsidRDefault="00782C93">
      <w:pPr>
        <w:pStyle w:val="Heading1"/>
        <w:spacing w:before="320" w:after="160"/>
      </w:pPr>
      <w:r>
        <w:t>5. Challenges Faced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00"/>
      </w:tblGrid>
      <w:tr w:rsidR="00214759" w14:paraId="1F37E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9C" w14:textId="77777777" w:rsidR="00214759" w:rsidRDefault="00782C93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Challenge</w:t>
            </w:r>
          </w:p>
        </w:tc>
        <w:tc>
          <w:tcPr>
            <w:tcW w:w="54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9D" w14:textId="77777777" w:rsidR="00214759" w:rsidRDefault="00782C93">
            <w:r>
              <w:rPr>
                <w:b/>
                <w:bCs/>
                <w:color w:val="FFFFFF"/>
                <w:sz w:val="19"/>
                <w:szCs w:val="19"/>
              </w:rPr>
              <w:t>How it was addressed</w:t>
            </w:r>
          </w:p>
        </w:tc>
      </w:tr>
      <w:tr w:rsidR="00214759" w14:paraId="1F37EB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9F" w14:textId="77777777" w:rsidR="00214759" w:rsidRDefault="00782C93">
            <w:r>
              <w:rPr>
                <w:sz w:val="19"/>
                <w:szCs w:val="19"/>
              </w:rPr>
              <w:t>Scoping a project distinctive enough to avoid a generic 'citizen portal' template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A0" w14:textId="77777777" w:rsidR="00214759" w:rsidRDefault="00782C93">
            <w:r>
              <w:rPr>
                <w:sz w:val="19"/>
                <w:szCs w:val="19"/>
              </w:rPr>
              <w:t>Grounded the entire project in the real ABC Rules, 2023 legal workflow and researched actual existing municipal initiatives to build on real precedent rather than invented requirements</w:t>
            </w:r>
          </w:p>
        </w:tc>
      </w:tr>
      <w:tr w:rsidR="00214759" w14:paraId="1F37EB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A2" w14:textId="77777777" w:rsidR="00214759" w:rsidRDefault="00782C93">
            <w:r>
              <w:rPr>
                <w:sz w:val="19"/>
                <w:szCs w:val="19"/>
              </w:rPr>
              <w:t>Keeping four weekly deliverables connected rather than disjointed</w:t>
            </w:r>
          </w:p>
        </w:tc>
        <w:tc>
          <w:tcPr>
            <w:tcW w:w="54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A3" w14:textId="77777777" w:rsidR="00214759" w:rsidRDefault="00782C93">
            <w:r>
              <w:rPr>
                <w:sz w:val="19"/>
                <w:szCs w:val="19"/>
              </w:rPr>
              <w:t>Explicitly traced every design decision, test case, and audit finding back to a specific requirement or persona defined in Week 1</w:t>
            </w:r>
          </w:p>
        </w:tc>
      </w:tr>
      <w:tr w:rsidR="00214759" w14:paraId="1F37EB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A5" w14:textId="77777777" w:rsidR="00214759" w:rsidRDefault="00782C93">
            <w:r>
              <w:rPr>
                <w:sz w:val="19"/>
                <w:szCs w:val="19"/>
              </w:rPr>
              <w:t>Building a working prototype without a backend or framework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A6" w14:textId="77777777" w:rsidR="00214759" w:rsidRDefault="00782C93">
            <w:r>
              <w:rPr>
                <w:sz w:val="19"/>
                <w:szCs w:val="19"/>
              </w:rPr>
              <w:t>Used in-memory JavaScript state to simulate real data flow (case submission → tracking → dashboard) convincingly within a single static file</w:t>
            </w:r>
          </w:p>
        </w:tc>
      </w:tr>
      <w:tr w:rsidR="00214759" w14:paraId="1F37EB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A8" w14:textId="77777777" w:rsidR="00214759" w:rsidRDefault="00782C93">
            <w:r>
              <w:rPr>
                <w:sz w:val="19"/>
                <w:szCs w:val="19"/>
              </w:rPr>
              <w:t>Setting up version control and a GitHub repository for the first time in this workflow</w:t>
            </w:r>
          </w:p>
        </w:tc>
        <w:tc>
          <w:tcPr>
            <w:tcW w:w="5400" w:type="dxa"/>
            <w:shd w:val="clear" w:color="auto" w:fill="EAF3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EBA9" w14:textId="77777777" w:rsidR="00214759" w:rsidRDefault="00782C93">
            <w:r>
              <w:rPr>
                <w:sz w:val="19"/>
                <w:szCs w:val="19"/>
              </w:rPr>
              <w:t>Worked through git's remote/commit/push cycle step by step, including diagnosing an incorrect remote URL and mismatched repository name</w:t>
            </w:r>
          </w:p>
        </w:tc>
      </w:tr>
    </w:tbl>
    <w:p w14:paraId="1F37EBAB" w14:textId="77777777" w:rsidR="00214759" w:rsidRDefault="00782C93">
      <w:pPr>
        <w:pStyle w:val="Heading1"/>
        <w:spacing w:before="320" w:after="160"/>
      </w:pPr>
      <w:r>
        <w:t>6. Conclusion</w:t>
      </w:r>
    </w:p>
    <w:p w14:paraId="1F37EBAC" w14:textId="77777777" w:rsidR="00214759" w:rsidRDefault="00782C93">
      <w:pPr>
        <w:spacing w:after="140" w:line="300" w:lineRule="auto"/>
      </w:pPr>
      <w:r>
        <w:t>Over four weeks, this internship moved from a blank requirements document to a fully designed, tested-on-paper, and audited digital service concept — backed by a working front-end prototype built independently to prove the design out in real code. The consistent thread across every deliverable was traceability: nothing was designed, tested, or audited in isolation from what the previous week had established. That discipline — carrying decisions forward instead of treating each week as a fresh assignment — i</w:t>
      </w:r>
      <w:r>
        <w:t>s the main professional habit this internship reinforced, alongside the concrete technical skills in responsive design, QA strategy, and security/accessibility auditing.</w:t>
      </w:r>
    </w:p>
    <w:p w14:paraId="1F37EBAD" w14:textId="77777777" w:rsidR="00214759" w:rsidRDefault="00782C93">
      <w:pPr>
        <w:spacing w:after="140" w:line="300" w:lineRule="auto"/>
      </w:pPr>
      <w:r>
        <w:t>All reports, diagrams, and the working prototype for this project are available in a public GitHub repository, linked below.</w:t>
      </w:r>
    </w:p>
    <w:p w14:paraId="1F37EBAE" w14:textId="77777777" w:rsidR="00214759" w:rsidRDefault="00782C93">
      <w:pPr>
        <w:pStyle w:val="Heading2"/>
        <w:spacing w:before="240" w:after="120"/>
      </w:pPr>
      <w:r>
        <w:t>Project Repository</w:t>
      </w:r>
    </w:p>
    <w:p w14:paraId="1F37EBAF" w14:textId="77668F58" w:rsidR="00214759" w:rsidRDefault="00687836">
      <w:pPr>
        <w:spacing w:after="140" w:line="300" w:lineRule="auto"/>
      </w:pPr>
      <w:r w:rsidRPr="00687836">
        <w:t>https://github.com/bubiiiiiiiii/2024-2028_bhoomi_2410031616_5th_3cse25/tree/main</w:t>
      </w:r>
    </w:p>
    <w:sectPr w:rsidR="00214759">
      <w:headerReference w:type="default" r:id="rId12"/>
      <w:footerReference w:type="default" r:id="rId13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309B" w14:textId="77777777" w:rsidR="00782C93" w:rsidRDefault="00782C93">
      <w:r>
        <w:separator/>
      </w:r>
    </w:p>
  </w:endnote>
  <w:endnote w:type="continuationSeparator" w:id="0">
    <w:p w14:paraId="49B1A81A" w14:textId="77777777" w:rsidR="00782C93" w:rsidRDefault="00782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EBBB" w14:textId="7A9D1520" w:rsidR="00214759" w:rsidRDefault="00782C93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C342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EE89E" w14:textId="77777777" w:rsidR="00782C93" w:rsidRDefault="00782C93">
      <w:r>
        <w:separator/>
      </w:r>
    </w:p>
  </w:footnote>
  <w:footnote w:type="continuationSeparator" w:id="0">
    <w:p w14:paraId="099CA851" w14:textId="77777777" w:rsidR="00782C93" w:rsidRDefault="00782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EBBA" w14:textId="77777777" w:rsidR="00214759" w:rsidRDefault="00782C93">
    <w:pPr>
      <w:jc w:val="right"/>
    </w:pPr>
    <w:r>
      <w:rPr>
        <w:color w:val="666666"/>
        <w:sz w:val="16"/>
        <w:szCs w:val="16"/>
      </w:rPr>
      <w:t xml:space="preserve">Internship Completion Report — </w:t>
    </w:r>
    <w:proofErr w:type="spellStart"/>
    <w:r>
      <w:rPr>
        <w:color w:val="666666"/>
        <w:sz w:val="16"/>
        <w:szCs w:val="16"/>
      </w:rPr>
      <w:t>PashuMitra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A4B8B"/>
    <w:multiLevelType w:val="hybridMultilevel"/>
    <w:tmpl w:val="1BFE2C2E"/>
    <w:lvl w:ilvl="0" w:tplc="6734D566">
      <w:start w:val="1"/>
      <w:numFmt w:val="bullet"/>
      <w:lvlText w:val="●"/>
      <w:lvlJc w:val="left"/>
      <w:pPr>
        <w:ind w:left="720" w:hanging="360"/>
      </w:pPr>
    </w:lvl>
    <w:lvl w:ilvl="1" w:tplc="36723986">
      <w:start w:val="1"/>
      <w:numFmt w:val="bullet"/>
      <w:lvlText w:val="○"/>
      <w:lvlJc w:val="left"/>
      <w:pPr>
        <w:ind w:left="1440" w:hanging="360"/>
      </w:pPr>
    </w:lvl>
    <w:lvl w:ilvl="2" w:tplc="18500950">
      <w:start w:val="1"/>
      <w:numFmt w:val="bullet"/>
      <w:lvlText w:val="■"/>
      <w:lvlJc w:val="left"/>
      <w:pPr>
        <w:ind w:left="2160" w:hanging="360"/>
      </w:pPr>
    </w:lvl>
    <w:lvl w:ilvl="3" w:tplc="864EC882">
      <w:start w:val="1"/>
      <w:numFmt w:val="bullet"/>
      <w:lvlText w:val="●"/>
      <w:lvlJc w:val="left"/>
      <w:pPr>
        <w:ind w:left="2880" w:hanging="360"/>
      </w:pPr>
    </w:lvl>
    <w:lvl w:ilvl="4" w:tplc="A73053F0">
      <w:start w:val="1"/>
      <w:numFmt w:val="bullet"/>
      <w:lvlText w:val="○"/>
      <w:lvlJc w:val="left"/>
      <w:pPr>
        <w:ind w:left="3600" w:hanging="360"/>
      </w:pPr>
    </w:lvl>
    <w:lvl w:ilvl="5" w:tplc="B3F8E60C">
      <w:start w:val="1"/>
      <w:numFmt w:val="bullet"/>
      <w:lvlText w:val="■"/>
      <w:lvlJc w:val="left"/>
      <w:pPr>
        <w:ind w:left="4320" w:hanging="360"/>
      </w:pPr>
    </w:lvl>
    <w:lvl w:ilvl="6" w:tplc="0CB6DE7E">
      <w:start w:val="1"/>
      <w:numFmt w:val="bullet"/>
      <w:lvlText w:val="●"/>
      <w:lvlJc w:val="left"/>
      <w:pPr>
        <w:ind w:left="5040" w:hanging="360"/>
      </w:pPr>
    </w:lvl>
    <w:lvl w:ilvl="7" w:tplc="13948162">
      <w:start w:val="1"/>
      <w:numFmt w:val="bullet"/>
      <w:lvlText w:val="●"/>
      <w:lvlJc w:val="left"/>
      <w:pPr>
        <w:ind w:left="5760" w:hanging="360"/>
      </w:pPr>
    </w:lvl>
    <w:lvl w:ilvl="8" w:tplc="036815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DC70D9"/>
    <w:multiLevelType w:val="hybridMultilevel"/>
    <w:tmpl w:val="199844D2"/>
    <w:lvl w:ilvl="0" w:tplc="79E0F612">
      <w:start w:val="1"/>
      <w:numFmt w:val="bullet"/>
      <w:lvlText w:val="•"/>
      <w:lvlJc w:val="left"/>
      <w:pPr>
        <w:ind w:left="360" w:hanging="260"/>
      </w:pPr>
    </w:lvl>
    <w:lvl w:ilvl="1" w:tplc="9B0C988A">
      <w:start w:val="1"/>
      <w:numFmt w:val="bullet"/>
      <w:lvlText w:val="◦"/>
      <w:lvlJc w:val="left"/>
      <w:pPr>
        <w:ind w:left="720" w:hanging="260"/>
      </w:pPr>
    </w:lvl>
    <w:lvl w:ilvl="2" w:tplc="7B029B58">
      <w:numFmt w:val="decimal"/>
      <w:lvlText w:val=""/>
      <w:lvlJc w:val="left"/>
    </w:lvl>
    <w:lvl w:ilvl="3" w:tplc="F396773A">
      <w:numFmt w:val="decimal"/>
      <w:lvlText w:val=""/>
      <w:lvlJc w:val="left"/>
    </w:lvl>
    <w:lvl w:ilvl="4" w:tplc="5808C5F6">
      <w:numFmt w:val="decimal"/>
      <w:lvlText w:val=""/>
      <w:lvlJc w:val="left"/>
    </w:lvl>
    <w:lvl w:ilvl="5" w:tplc="0A8283BA">
      <w:numFmt w:val="decimal"/>
      <w:lvlText w:val=""/>
      <w:lvlJc w:val="left"/>
    </w:lvl>
    <w:lvl w:ilvl="6" w:tplc="FD289B28">
      <w:numFmt w:val="decimal"/>
      <w:lvlText w:val=""/>
      <w:lvlJc w:val="left"/>
    </w:lvl>
    <w:lvl w:ilvl="7" w:tplc="D6E4828E">
      <w:numFmt w:val="decimal"/>
      <w:lvlText w:val=""/>
      <w:lvlJc w:val="left"/>
    </w:lvl>
    <w:lvl w:ilvl="8" w:tplc="262011D6">
      <w:numFmt w:val="decimal"/>
      <w:lvlText w:val=""/>
      <w:lvlJc w:val="left"/>
    </w:lvl>
  </w:abstractNum>
  <w:num w:numId="1" w16cid:durableId="1369181870">
    <w:abstractNumId w:val="0"/>
    <w:lvlOverride w:ilvl="0">
      <w:startOverride w:val="1"/>
    </w:lvlOverride>
  </w:num>
  <w:num w:numId="2" w16cid:durableId="905527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59"/>
    <w:rsid w:val="000C3427"/>
    <w:rsid w:val="00214759"/>
    <w:rsid w:val="00687836"/>
    <w:rsid w:val="00782C93"/>
    <w:rsid w:val="00E8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EB52"/>
  <w15:docId w15:val="{8E207C7B-8834-4CC1-9A3B-9F40184A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1433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bhoomi dubey</cp:lastModifiedBy>
  <cp:revision>3</cp:revision>
  <dcterms:created xsi:type="dcterms:W3CDTF">2026-08-29T18:06:00Z</dcterms:created>
  <dcterms:modified xsi:type="dcterms:W3CDTF">2026-08-29T18:10:00Z</dcterms:modified>
</cp:coreProperties>
</file>