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4"/>
        <w:gridCol w:w="95"/>
        <w:gridCol w:w="167"/>
        <w:gridCol w:w="917"/>
        <w:gridCol w:w="240"/>
        <w:gridCol w:w="1740"/>
        <w:gridCol w:w="1063"/>
        <w:gridCol w:w="532"/>
        <w:gridCol w:w="2019"/>
        <w:gridCol w:w="2473"/>
        <w:gridCol w:w="1439"/>
      </w:tblGrid>
      <w:tr w:rsidR="00440C76" w:rsidTr="003E3590">
        <w:trPr>
          <w:trHeight w:val="409"/>
        </w:trPr>
        <w:tc>
          <w:tcPr>
            <w:tcW w:w="6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0C76" w:rsidRPr="00440C76" w:rsidRDefault="00440C76" w:rsidP="004043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TAHÁK 2019 </w:t>
            </w:r>
          </w:p>
        </w:tc>
        <w:tc>
          <w:tcPr>
            <w:tcW w:w="432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0C76" w:rsidRPr="00440C76" w:rsidRDefault="00440C76" w:rsidP="00405D42">
            <w:pPr>
              <w:jc w:val="right"/>
              <w:rPr>
                <w:b/>
                <w:sz w:val="24"/>
                <w:szCs w:val="24"/>
              </w:rPr>
            </w:pPr>
            <w:r w:rsidRPr="00440C76">
              <w:rPr>
                <w:b/>
                <w:sz w:val="24"/>
                <w:szCs w:val="24"/>
              </w:rPr>
              <w:t xml:space="preserve">POČÍTAČOVÉ SÍTĚ </w:t>
            </w:r>
            <w:r>
              <w:rPr>
                <w:b/>
                <w:sz w:val="24"/>
                <w:szCs w:val="24"/>
              </w:rPr>
              <w:t xml:space="preserve">– VRSTVY – ZAPOUZDŘOVÁNÍ – </w:t>
            </w:r>
            <w:r w:rsidR="006B33F5">
              <w:rPr>
                <w:b/>
                <w:sz w:val="24"/>
                <w:szCs w:val="24"/>
              </w:rPr>
              <w:t xml:space="preserve">TCP/IP </w:t>
            </w:r>
            <w:r>
              <w:rPr>
                <w:b/>
                <w:sz w:val="24"/>
                <w:szCs w:val="24"/>
              </w:rPr>
              <w:t>PROTOKOLY</w:t>
            </w:r>
          </w:p>
        </w:tc>
      </w:tr>
      <w:tr w:rsidR="009208C7" w:rsidTr="00284FCD">
        <w:tc>
          <w:tcPr>
            <w:tcW w:w="679" w:type="pct"/>
            <w:gridSpan w:val="4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vrstva</w:t>
            </w:r>
          </w:p>
        </w:tc>
        <w:tc>
          <w:tcPr>
            <w:tcW w:w="1383" w:type="pct"/>
            <w:gridSpan w:val="3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klíčové funkce</w:t>
            </w:r>
          </w:p>
        </w:tc>
        <w:tc>
          <w:tcPr>
            <w:tcW w:w="1160" w:type="pct"/>
            <w:gridSpan w:val="2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PDU</w:t>
            </w:r>
            <w:r w:rsidR="008B0D65" w:rsidRPr="00D177AC">
              <w:rPr>
                <w:i/>
              </w:rPr>
              <w:t xml:space="preserve"> – </w:t>
            </w:r>
            <w:r w:rsidR="008B0D65" w:rsidRPr="00D177AC">
              <w:rPr>
                <w:i/>
                <w:lang w:val="en-US"/>
              </w:rPr>
              <w:t>Protocol Data Unit</w:t>
            </w:r>
          </w:p>
        </w:tc>
        <w:tc>
          <w:tcPr>
            <w:tcW w:w="1778" w:type="pct"/>
            <w:gridSpan w:val="2"/>
            <w:tcBorders>
              <w:top w:val="single" w:sz="4" w:space="0" w:color="auto"/>
            </w:tcBorders>
            <w:vAlign w:val="center"/>
          </w:tcPr>
          <w:p w:rsidR="009208C7" w:rsidRPr="00D177AC" w:rsidRDefault="009208C7" w:rsidP="003E5BA8">
            <w:pPr>
              <w:jc w:val="center"/>
              <w:rPr>
                <w:i/>
              </w:rPr>
            </w:pPr>
            <w:r w:rsidRPr="00D177AC">
              <w:rPr>
                <w:i/>
              </w:rPr>
              <w:t>adresa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L7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Aplikační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9208C7" w:rsidP="00405D42">
            <w:r>
              <w:t xml:space="preserve">řešení </w:t>
            </w:r>
            <w:r w:rsidR="00405D42">
              <w:t>potřeb</w:t>
            </w:r>
            <w:r>
              <w:t xml:space="preserve"> uživatele, mail, web…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9208C7" w:rsidP="009208C7">
            <w:r w:rsidRPr="00284FCD">
              <w:rPr>
                <w:b/>
              </w:rPr>
              <w:t>data</w:t>
            </w:r>
            <w:r>
              <w:t>, soubor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9208C7">
            <w:r>
              <w:t>interní adresace v rámci aplikací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L4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Transportní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9208C7" w:rsidP="00DF5107">
            <w:r>
              <w:t xml:space="preserve">segmentace, </w:t>
            </w:r>
            <w:r w:rsidRPr="003B7D26">
              <w:rPr>
                <w:lang w:val="en-US"/>
              </w:rPr>
              <w:t>multiplexing</w:t>
            </w:r>
            <w:r w:rsidR="00DF5107">
              <w:t xml:space="preserve">… 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284FCD" w:rsidP="003E5BA8">
            <w:r>
              <w:rPr>
                <w:b/>
              </w:rPr>
              <w:t xml:space="preserve">TCP </w:t>
            </w:r>
            <w:r w:rsidR="009208C7" w:rsidRPr="00284FCD">
              <w:rPr>
                <w:b/>
              </w:rPr>
              <w:t>segment</w:t>
            </w:r>
            <w:r w:rsidR="009208C7">
              <w:t xml:space="preserve">, </w:t>
            </w:r>
            <w:r w:rsidRPr="00284FCD">
              <w:rPr>
                <w:b/>
              </w:rPr>
              <w:t xml:space="preserve">UDP </w:t>
            </w:r>
            <w:r w:rsidR="009208C7" w:rsidRPr="00284FCD">
              <w:rPr>
                <w:b/>
              </w:rPr>
              <w:t>datagram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9208C7">
            <w:r w:rsidRPr="00284FCD">
              <w:rPr>
                <w:b/>
              </w:rPr>
              <w:t>číslo portu</w:t>
            </w:r>
            <w:r>
              <w:t xml:space="preserve"> </w:t>
            </w:r>
            <w:r>
              <w:rPr>
                <w:lang w:val="en-US"/>
              </w:rPr>
              <w:t>(16</w:t>
            </w:r>
            <w:r w:rsidR="00DF5107">
              <w:rPr>
                <w:lang w:val="en-US"/>
              </w:rPr>
              <w:t xml:space="preserve"> </w:t>
            </w:r>
            <w:r>
              <w:rPr>
                <w:lang w:val="en-US"/>
              </w:rPr>
              <w:t>b, nap</w:t>
            </w:r>
            <w:r>
              <w:t xml:space="preserve">ř. </w:t>
            </w:r>
            <w:r>
              <w:rPr>
                <w:lang w:val="en-US"/>
              </w:rPr>
              <w:t>80)</w:t>
            </w:r>
          </w:p>
        </w:tc>
      </w:tr>
      <w:tr w:rsidR="009208C7" w:rsidTr="00284FCD">
        <w:tc>
          <w:tcPr>
            <w:tcW w:w="186" w:type="pct"/>
            <w:gridSpan w:val="2"/>
            <w:vAlign w:val="center"/>
          </w:tcPr>
          <w:p w:rsidR="009208C7" w:rsidRDefault="009208C7" w:rsidP="00E81642">
            <w:pPr>
              <w:jc w:val="center"/>
            </w:pPr>
            <w:r>
              <w:t>L3</w:t>
            </w:r>
          </w:p>
        </w:tc>
        <w:tc>
          <w:tcPr>
            <w:tcW w:w="493" w:type="pct"/>
            <w:gridSpan w:val="2"/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Síťová</w:t>
            </w:r>
          </w:p>
        </w:tc>
        <w:tc>
          <w:tcPr>
            <w:tcW w:w="1383" w:type="pct"/>
            <w:gridSpan w:val="3"/>
            <w:vAlign w:val="center"/>
          </w:tcPr>
          <w:p w:rsidR="009208C7" w:rsidRDefault="004B5B52" w:rsidP="004B5B52">
            <w:r>
              <w:t>s</w:t>
            </w:r>
            <w:r w:rsidR="009208C7">
              <w:t>měrování</w:t>
            </w:r>
            <w:r w:rsidR="00B11847">
              <w:t xml:space="preserve"> (</w:t>
            </w:r>
            <w:r w:rsidR="00B11847" w:rsidRPr="0044192D">
              <w:rPr>
                <w:lang w:val="en-US"/>
              </w:rPr>
              <w:t>routing</w:t>
            </w:r>
            <w:r w:rsidR="00B11847">
              <w:t>)</w:t>
            </w:r>
            <w:r w:rsidR="009208C7">
              <w:t xml:space="preserve"> paketů sítí</w:t>
            </w:r>
          </w:p>
        </w:tc>
        <w:tc>
          <w:tcPr>
            <w:tcW w:w="1160" w:type="pct"/>
            <w:gridSpan w:val="2"/>
            <w:vAlign w:val="center"/>
          </w:tcPr>
          <w:p w:rsidR="009208C7" w:rsidRDefault="009208C7" w:rsidP="003E5BA8">
            <w:r w:rsidRPr="00284FCD">
              <w:rPr>
                <w:b/>
              </w:rPr>
              <w:t>paket</w:t>
            </w:r>
            <w:r>
              <w:t xml:space="preserve"> (</w:t>
            </w:r>
            <w:r w:rsidRPr="003B7D26">
              <w:rPr>
                <w:lang w:val="en-US"/>
              </w:rPr>
              <w:t>packet</w:t>
            </w:r>
            <w:r>
              <w:t>)</w:t>
            </w:r>
          </w:p>
        </w:tc>
        <w:tc>
          <w:tcPr>
            <w:tcW w:w="1778" w:type="pct"/>
            <w:gridSpan w:val="2"/>
            <w:vAlign w:val="center"/>
          </w:tcPr>
          <w:p w:rsidR="009208C7" w:rsidRDefault="009208C7" w:rsidP="00D177AC">
            <w:r w:rsidRPr="00284FCD">
              <w:rPr>
                <w:b/>
              </w:rPr>
              <w:t>IP</w:t>
            </w:r>
            <w:r w:rsidR="008B0D65" w:rsidRPr="00284FCD">
              <w:rPr>
                <w:b/>
              </w:rPr>
              <w:t xml:space="preserve"> adr</w:t>
            </w:r>
            <w:r w:rsidR="00D177AC" w:rsidRPr="00284FCD">
              <w:rPr>
                <w:b/>
              </w:rPr>
              <w:t>esa</w:t>
            </w:r>
            <w:r w:rsidR="008B0D65">
              <w:t xml:space="preserve"> </w:t>
            </w:r>
            <w:r>
              <w:t>(32</w:t>
            </w:r>
            <w:r w:rsidR="00DF5107">
              <w:t xml:space="preserve"> </w:t>
            </w:r>
            <w:r>
              <w:t>b</w:t>
            </w:r>
            <w:r w:rsidR="00DF5107">
              <w:t xml:space="preserve">, </w:t>
            </w:r>
            <w:r w:rsidR="008B0D65">
              <w:rPr>
                <w:lang w:val="en-US"/>
              </w:rPr>
              <w:t>p</w:t>
            </w:r>
            <w:r w:rsidR="008B0D65">
              <w:t xml:space="preserve">ř. 192.168.0.1, </w:t>
            </w:r>
            <w:r w:rsidR="00DF5107">
              <w:t>128 b</w:t>
            </w:r>
            <w:r w:rsidR="008B0D65">
              <w:t xml:space="preserve"> </w:t>
            </w:r>
            <w:r w:rsidR="003B7D26">
              <w:t>–</w:t>
            </w:r>
            <w:r w:rsidR="008B0D65">
              <w:t xml:space="preserve"> IPv6</w:t>
            </w:r>
            <w:r>
              <w:t>)</w:t>
            </w:r>
          </w:p>
        </w:tc>
      </w:tr>
      <w:tr w:rsidR="009208C7" w:rsidTr="00284FCD">
        <w:tc>
          <w:tcPr>
            <w:tcW w:w="186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E81642">
            <w:pPr>
              <w:jc w:val="center"/>
            </w:pPr>
            <w:r>
              <w:t>L2</w:t>
            </w:r>
          </w:p>
        </w:tc>
        <w:tc>
          <w:tcPr>
            <w:tcW w:w="493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Linková</w:t>
            </w:r>
          </w:p>
        </w:tc>
        <w:tc>
          <w:tcPr>
            <w:tcW w:w="1383" w:type="pct"/>
            <w:gridSpan w:val="3"/>
            <w:tcBorders>
              <w:bottom w:val="single" w:sz="4" w:space="0" w:color="auto"/>
            </w:tcBorders>
            <w:vAlign w:val="center"/>
          </w:tcPr>
          <w:p w:rsidR="009208C7" w:rsidRDefault="009208C7" w:rsidP="003E5BA8">
            <w:r>
              <w:t>přístup k mediu, sestavování rámců</w:t>
            </w:r>
          </w:p>
        </w:tc>
        <w:tc>
          <w:tcPr>
            <w:tcW w:w="1160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3E5BA8">
            <w:r w:rsidRPr="00284FCD">
              <w:rPr>
                <w:b/>
              </w:rPr>
              <w:t>rámec</w:t>
            </w:r>
            <w:r>
              <w:t xml:space="preserve"> (</w:t>
            </w:r>
            <w:r w:rsidRPr="003B7D26">
              <w:rPr>
                <w:lang w:val="en-US"/>
              </w:rPr>
              <w:t>frame</w:t>
            </w:r>
            <w:r>
              <w:t>)</w:t>
            </w:r>
          </w:p>
        </w:tc>
        <w:tc>
          <w:tcPr>
            <w:tcW w:w="1778" w:type="pct"/>
            <w:gridSpan w:val="2"/>
            <w:tcBorders>
              <w:bottom w:val="single" w:sz="4" w:space="0" w:color="auto"/>
            </w:tcBorders>
            <w:vAlign w:val="center"/>
          </w:tcPr>
          <w:p w:rsidR="009208C7" w:rsidRDefault="009208C7" w:rsidP="00D177AC">
            <w:r w:rsidRPr="00284FCD">
              <w:rPr>
                <w:b/>
              </w:rPr>
              <w:t>fyzická</w:t>
            </w:r>
            <w:r>
              <w:t xml:space="preserve">, </w:t>
            </w:r>
            <w:r w:rsidRPr="00284FCD">
              <w:rPr>
                <w:b/>
              </w:rPr>
              <w:t>MAC</w:t>
            </w:r>
            <w:r w:rsidR="00284FCD">
              <w:rPr>
                <w:b/>
              </w:rPr>
              <w:t xml:space="preserve"> adr</w:t>
            </w:r>
            <w:r>
              <w:t xml:space="preserve"> (48</w:t>
            </w:r>
            <w:r w:rsidR="00DF5107">
              <w:t xml:space="preserve"> </w:t>
            </w:r>
            <w:r>
              <w:t xml:space="preserve">b, </w:t>
            </w:r>
            <w:r>
              <w:rPr>
                <w:lang w:val="en-US"/>
              </w:rPr>
              <w:t>p</w:t>
            </w:r>
            <w:r>
              <w:t xml:space="preserve">ř. </w:t>
            </w:r>
            <w:r w:rsidRPr="006D2344">
              <w:t>01:23:45:67:89:ab</w:t>
            </w:r>
            <w:r>
              <w:t>)</w:t>
            </w:r>
          </w:p>
        </w:tc>
      </w:tr>
      <w:tr w:rsidR="009208C7" w:rsidTr="00284FCD">
        <w:tc>
          <w:tcPr>
            <w:tcW w:w="186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E81642">
            <w:pPr>
              <w:jc w:val="center"/>
            </w:pPr>
            <w:r>
              <w:t>L1</w:t>
            </w:r>
          </w:p>
        </w:tc>
        <w:tc>
          <w:tcPr>
            <w:tcW w:w="493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Pr="00284FCD" w:rsidRDefault="009208C7" w:rsidP="009F58D2">
            <w:pPr>
              <w:rPr>
                <w:b/>
              </w:rPr>
            </w:pPr>
            <w:r w:rsidRPr="00284FCD">
              <w:rPr>
                <w:b/>
              </w:rPr>
              <w:t>Fyzická</w:t>
            </w:r>
          </w:p>
        </w:tc>
        <w:tc>
          <w:tcPr>
            <w:tcW w:w="1383" w:type="pct"/>
            <w:gridSpan w:val="3"/>
            <w:tcBorders>
              <w:bottom w:val="double" w:sz="4" w:space="0" w:color="auto"/>
            </w:tcBorders>
            <w:vAlign w:val="center"/>
          </w:tcPr>
          <w:p w:rsidR="009208C7" w:rsidRDefault="009208C7" w:rsidP="003E5BA8">
            <w:r>
              <w:t>vyslat, přijmout, reprezentovat bit</w:t>
            </w:r>
          </w:p>
        </w:tc>
        <w:tc>
          <w:tcPr>
            <w:tcW w:w="1160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3E5BA8">
            <w:r w:rsidRPr="00284FCD">
              <w:rPr>
                <w:b/>
              </w:rPr>
              <w:t>bit</w:t>
            </w:r>
            <w:r>
              <w:t xml:space="preserve"> – elektřina, světlo…</w:t>
            </w:r>
          </w:p>
        </w:tc>
        <w:tc>
          <w:tcPr>
            <w:tcW w:w="1778" w:type="pct"/>
            <w:gridSpan w:val="2"/>
            <w:tcBorders>
              <w:bottom w:val="double" w:sz="4" w:space="0" w:color="auto"/>
            </w:tcBorders>
            <w:vAlign w:val="center"/>
          </w:tcPr>
          <w:p w:rsidR="009208C7" w:rsidRDefault="009208C7" w:rsidP="009208C7">
            <w:r>
              <w:t>bez adresy, signalizace, kódování</w:t>
            </w:r>
          </w:p>
        </w:tc>
      </w:tr>
      <w:tr w:rsidR="003E359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56C0E" w:rsidRPr="00404321" w:rsidRDefault="00156C0E" w:rsidP="003B7D26">
            <w:pPr>
              <w:ind w:left="113" w:right="113"/>
              <w:jc w:val="center"/>
              <w:rPr>
                <w:b/>
              </w:rPr>
            </w:pPr>
            <w:r w:rsidRPr="00404321">
              <w:rPr>
                <w:b/>
              </w:rPr>
              <w:t>zapouzdřování</w:t>
            </w:r>
          </w:p>
          <w:p w:rsidR="00156C0E" w:rsidRPr="00404321" w:rsidRDefault="00156C0E" w:rsidP="003B7D26">
            <w:pPr>
              <w:ind w:left="113" w:right="113"/>
              <w:jc w:val="center"/>
              <w:rPr>
                <w:b/>
                <w:lang w:val="en-US"/>
              </w:rPr>
            </w:pPr>
            <w:r w:rsidRPr="00404321">
              <w:rPr>
                <w:b/>
                <w:lang w:val="en-US"/>
              </w:rPr>
              <w:t>encapsulation</w:t>
            </w:r>
          </w:p>
        </w:tc>
        <w:tc>
          <w:tcPr>
            <w:tcW w:w="2042" w:type="pct"/>
            <w:gridSpan w:val="5"/>
            <w:tcBorders>
              <w:top w:val="doub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2042" w:type="pct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Pr="00D177AC" w:rsidRDefault="00B85E00" w:rsidP="00B85E00">
            <w:pPr>
              <w:rPr>
                <w:b/>
              </w:rPr>
            </w:pPr>
            <w:r>
              <w:rPr>
                <w:b/>
              </w:rPr>
              <w:t>d</w:t>
            </w:r>
            <w:r w:rsidR="00156C0E" w:rsidRPr="00D177AC">
              <w:rPr>
                <w:b/>
              </w:rPr>
              <w:t>ata</w:t>
            </w:r>
            <w:r w:rsidRPr="00B85E00">
              <w:t xml:space="preserve"> aplikační vrstvy</w:t>
            </w:r>
          </w:p>
        </w:tc>
        <w:tc>
          <w:tcPr>
            <w:tcW w:w="654" w:type="pct"/>
            <w:vMerge w:val="restart"/>
            <w:tcBorders>
              <w:top w:val="doub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404321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1317" w:type="pct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7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504A1D" w:rsidP="00504A1D">
            <w:r>
              <w:t>h</w:t>
            </w:r>
            <w:r w:rsidR="00156C0E">
              <w:t>lavička</w:t>
            </w:r>
            <w:r w:rsidR="00B85E00">
              <w:t xml:space="preserve"> 20 – 24 B</w:t>
            </w:r>
          </w:p>
        </w:tc>
        <w:tc>
          <w:tcPr>
            <w:tcW w:w="20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6C0E" w:rsidRDefault="00B85E00" w:rsidP="00B11847">
            <w:r>
              <w:t>t</w:t>
            </w:r>
            <w:r w:rsidR="00156C0E">
              <w:t>ělo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Pr="00B11847">
              <w:rPr>
                <w:rStyle w:val="popisekChar"/>
                <w:lang w:val="cs-CZ"/>
              </w:rPr>
              <w:t>data aplikační vrstvy)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B11847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1317" w:type="pct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2767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44192D">
            <w:r>
              <w:rPr>
                <w:b/>
              </w:rPr>
              <w:t>s</w:t>
            </w:r>
            <w:r w:rsidRPr="00D177AC">
              <w:rPr>
                <w:b/>
              </w:rPr>
              <w:t>egment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="0044192D">
              <w:rPr>
                <w:rStyle w:val="popisekChar"/>
              </w:rPr>
              <w:t xml:space="preserve">src a dest </w:t>
            </w:r>
            <w:r w:rsidR="00B85E00" w:rsidRPr="00B11847">
              <w:rPr>
                <w:rStyle w:val="popisekChar"/>
                <w:lang w:val="cs-CZ"/>
              </w:rPr>
              <w:t>port, pořadové číslo, potvrzovací číslo, okénko,</w:t>
            </w:r>
            <w:r w:rsidR="00B85E00" w:rsidRPr="00B11847">
              <w:rPr>
                <w:rStyle w:val="popisekChar"/>
              </w:rPr>
              <w:t xml:space="preserve"> checksum…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56C0E" w:rsidRDefault="00156C0E" w:rsidP="00E81642"/>
        </w:tc>
      </w:tr>
      <w:tr w:rsidR="00404321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526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7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D177AC">
            <w:r>
              <w:t>hlavička 20 – 24 B</w:t>
            </w:r>
          </w:p>
        </w:tc>
        <w:tc>
          <w:tcPr>
            <w:tcW w:w="2767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6C0E" w:rsidRDefault="00B85E00" w:rsidP="00B85E00">
            <w:r>
              <w:t>t</w:t>
            </w:r>
            <w:r w:rsidR="00156C0E">
              <w:t>ělo</w:t>
            </w:r>
            <w:r>
              <w:t xml:space="preserve"> </w:t>
            </w:r>
            <w:r w:rsidRPr="00B11847">
              <w:rPr>
                <w:rStyle w:val="popisekChar"/>
              </w:rPr>
              <w:t>(</w:t>
            </w:r>
            <w:r w:rsidRPr="00B11847">
              <w:rPr>
                <w:rStyle w:val="popisekChar"/>
                <w:lang w:val="cs-CZ"/>
              </w:rPr>
              <w:t>obvykle segment nebo datagram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</w:tr>
      <w:tr w:rsidR="003E359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0E" w:rsidRDefault="00156C0E" w:rsidP="00E81642"/>
        </w:tc>
        <w:tc>
          <w:tcPr>
            <w:tcW w:w="526" w:type="pct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E81642"/>
        </w:tc>
        <w:tc>
          <w:tcPr>
            <w:tcW w:w="355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6C0E" w:rsidRDefault="00156C0E" w:rsidP="0044192D">
            <w:r>
              <w:rPr>
                <w:b/>
              </w:rPr>
              <w:t>p</w:t>
            </w:r>
            <w:r w:rsidRPr="00D177AC">
              <w:rPr>
                <w:b/>
              </w:rPr>
              <w:t>aket</w:t>
            </w:r>
            <w:r>
              <w:t xml:space="preserve"> </w:t>
            </w:r>
            <w:r w:rsidRPr="00B11847">
              <w:rPr>
                <w:rStyle w:val="popisekChar"/>
              </w:rPr>
              <w:t xml:space="preserve">(VER, IHL, Packet Length, Fragment offset, TTL, Protocol, Header checksum, </w:t>
            </w:r>
            <w:r w:rsidR="0044192D">
              <w:rPr>
                <w:rStyle w:val="popisekChar"/>
              </w:rPr>
              <w:t xml:space="preserve">src a dest </w:t>
            </w:r>
            <w:r w:rsidRPr="00B11847">
              <w:rPr>
                <w:rStyle w:val="popisekChar"/>
              </w:rPr>
              <w:t xml:space="preserve">IP </w:t>
            </w:r>
            <w:r w:rsidRPr="00B11847">
              <w:rPr>
                <w:rStyle w:val="popisekChar"/>
                <w:lang w:val="cs-CZ"/>
              </w:rPr>
              <w:t>adres</w:t>
            </w:r>
            <w:r w:rsidR="0044192D">
              <w:rPr>
                <w:rStyle w:val="popisekChar"/>
                <w:lang w:val="cs-CZ"/>
              </w:rPr>
              <w:t>a</w:t>
            </w:r>
            <w:r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56C0E" w:rsidRDefault="00156C0E" w:rsidP="00E81642"/>
        </w:tc>
      </w:tr>
      <w:tr w:rsidR="00B85E00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526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63F2E" w:rsidRDefault="00263F2E" w:rsidP="00D177AC">
            <w:r>
              <w:t>hlavička 22 B</w:t>
            </w:r>
          </w:p>
        </w:tc>
        <w:tc>
          <w:tcPr>
            <w:tcW w:w="3558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F2E" w:rsidRDefault="00263F2E" w:rsidP="00156C0E">
            <w:r>
              <w:t>tělo 46 – 1500 B</w:t>
            </w:r>
            <w:r w:rsidR="00156C0E">
              <w:t xml:space="preserve"> </w:t>
            </w:r>
            <w:r w:rsidR="00156C0E" w:rsidRPr="00B11847">
              <w:rPr>
                <w:rStyle w:val="popisekChar"/>
              </w:rPr>
              <w:t>(</w:t>
            </w:r>
            <w:r w:rsidR="00156C0E" w:rsidRPr="00B11847">
              <w:rPr>
                <w:rStyle w:val="popisekChar"/>
                <w:lang w:val="cs-CZ"/>
              </w:rPr>
              <w:t>obvykle paket, minimální velikost kvůli možnosti detekce kolize u CSMA/CD</w:t>
            </w:r>
            <w:r w:rsidR="00156C0E" w:rsidRPr="00B11847">
              <w:rPr>
                <w:rStyle w:val="popisekChar"/>
              </w:rPr>
              <w:t>)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D177AC">
            <w:r>
              <w:t>patička 4</w:t>
            </w:r>
            <w:r w:rsidR="00D177AC">
              <w:t xml:space="preserve"> </w:t>
            </w:r>
            <w:r>
              <w:t>B</w:t>
            </w:r>
            <w:r w:rsidR="00D177AC">
              <w:t xml:space="preserve"> - FCS</w:t>
            </w:r>
          </w:p>
        </w:tc>
      </w:tr>
      <w:tr w:rsidR="00263F2E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4738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F2E" w:rsidRDefault="00263F2E" w:rsidP="0044192D">
            <w:r w:rsidRPr="00D177AC">
              <w:rPr>
                <w:b/>
              </w:rPr>
              <w:t>Ethernet rámec</w:t>
            </w:r>
            <w:r>
              <w:t xml:space="preserve"> </w:t>
            </w:r>
            <w:r w:rsidRPr="00B11847">
              <w:rPr>
                <w:rStyle w:val="popisekChar"/>
              </w:rPr>
              <w:t xml:space="preserve">(8 B Preamble, 6 B </w:t>
            </w:r>
            <w:r w:rsidR="0044192D">
              <w:rPr>
                <w:rStyle w:val="popisekChar"/>
              </w:rPr>
              <w:t xml:space="preserve">src a </w:t>
            </w:r>
            <w:r w:rsidR="00211AE9">
              <w:rPr>
                <w:rStyle w:val="popisekChar"/>
              </w:rPr>
              <w:t xml:space="preserve">6 B </w:t>
            </w:r>
            <w:r w:rsidR="0044192D">
              <w:rPr>
                <w:rStyle w:val="popisekChar"/>
              </w:rPr>
              <w:t xml:space="preserve">dest </w:t>
            </w:r>
            <w:r w:rsidRPr="00B11847">
              <w:rPr>
                <w:rStyle w:val="popisekChar"/>
              </w:rPr>
              <w:t xml:space="preserve">MAC </w:t>
            </w:r>
            <w:r w:rsidRPr="0044192D">
              <w:rPr>
                <w:rStyle w:val="popisekChar"/>
                <w:lang w:val="cs-CZ"/>
              </w:rPr>
              <w:t>adres</w:t>
            </w:r>
            <w:r w:rsidR="0044192D">
              <w:rPr>
                <w:rStyle w:val="popisekChar"/>
                <w:lang w:val="cs-CZ"/>
              </w:rPr>
              <w:t>a</w:t>
            </w:r>
            <w:r w:rsidRPr="00B11847">
              <w:rPr>
                <w:rStyle w:val="popisekChar"/>
              </w:rPr>
              <w:t xml:space="preserve">, 2 B </w:t>
            </w:r>
            <w:r w:rsidRPr="0044192D">
              <w:rPr>
                <w:rStyle w:val="popisekChar"/>
                <w:lang w:val="cs-CZ"/>
              </w:rPr>
              <w:t>typ – protokol vyšší vrstvy</w:t>
            </w:r>
            <w:r w:rsidR="00156C0E" w:rsidRPr="00B11847">
              <w:rPr>
                <w:rStyle w:val="popisekChar"/>
              </w:rPr>
              <w:t>, FCS – frame check sequence - checksum</w:t>
            </w:r>
            <w:r w:rsidRPr="00B11847">
              <w:rPr>
                <w:rStyle w:val="popisekChar"/>
              </w:rPr>
              <w:t>)</w:t>
            </w:r>
          </w:p>
        </w:tc>
      </w:tr>
      <w:tr w:rsidR="00263F2E" w:rsidTr="00284FCD">
        <w:tblPrEx>
          <w:tblCellMar>
            <w:left w:w="28" w:type="dxa"/>
            <w:right w:w="28" w:type="dxa"/>
          </w:tblCellMar>
        </w:tblPrEx>
        <w:tc>
          <w:tcPr>
            <w:tcW w:w="26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63F2E" w:rsidRDefault="00263F2E" w:rsidP="00E81642"/>
        </w:tc>
        <w:tc>
          <w:tcPr>
            <w:tcW w:w="4738" w:type="pct"/>
            <w:gridSpan w:val="8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263F2E" w:rsidRDefault="00211AE9" w:rsidP="00211AE9">
            <w:r>
              <w:t>b</w:t>
            </w:r>
            <w:r w:rsidR="00263F2E">
              <w:t>ity</w:t>
            </w:r>
            <w:r>
              <w:t xml:space="preserve"> </w:t>
            </w:r>
            <w:r w:rsidRPr="00211AE9">
              <w:t>01010000010011</w:t>
            </w:r>
            <w:bookmarkStart w:id="0" w:name="_GoBack"/>
            <w:bookmarkEnd w:id="0"/>
            <w:r w:rsidRPr="00211AE9">
              <w:t>11010100110010000001101001011100110010000001100111011011110110111101100100</w:t>
            </w:r>
            <w:r>
              <w:t>…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440C76" w:rsidRPr="00404321" w:rsidRDefault="00404321" w:rsidP="00404321">
            <w:pPr>
              <w:ind w:left="113" w:right="113"/>
              <w:jc w:val="center"/>
              <w:rPr>
                <w:b/>
              </w:rPr>
            </w:pPr>
            <w:r w:rsidRPr="00404321">
              <w:rPr>
                <w:b/>
              </w:rPr>
              <w:t>Protokoly TCP/IP</w:t>
            </w:r>
          </w:p>
        </w:tc>
        <w:tc>
          <w:tcPr>
            <w:tcW w:w="119" w:type="pct"/>
            <w:gridSpan w:val="2"/>
            <w:tcBorders>
              <w:top w:val="double" w:sz="4" w:space="0" w:color="auto"/>
            </w:tcBorders>
            <w:vAlign w:val="center"/>
          </w:tcPr>
          <w:p w:rsidR="00440C76" w:rsidRPr="00404321" w:rsidRDefault="00440C76" w:rsidP="00404321">
            <w:pPr>
              <w:jc w:val="center"/>
              <w:rPr>
                <w:b/>
              </w:rPr>
            </w:pPr>
            <w:r w:rsidRPr="00404321">
              <w:rPr>
                <w:b/>
              </w:rPr>
              <w:t>L7</w:t>
            </w:r>
          </w:p>
        </w:tc>
        <w:tc>
          <w:tcPr>
            <w:tcW w:w="4738" w:type="pct"/>
            <w:gridSpan w:val="8"/>
            <w:tcBorders>
              <w:top w:val="double" w:sz="4" w:space="0" w:color="auto"/>
            </w:tcBorders>
          </w:tcPr>
          <w:p w:rsidR="00440C76" w:rsidRDefault="00440C76" w:rsidP="0052425C">
            <w:r w:rsidRPr="006B33F5">
              <w:rPr>
                <w:b/>
              </w:rPr>
              <w:t>DNS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(Domain Name System, TCP/53, UDP/53, </w:t>
            </w:r>
            <w:r w:rsidR="006B33F5" w:rsidRPr="00404321">
              <w:rPr>
                <w:rStyle w:val="popisekChar"/>
                <w:lang w:val="cs-CZ"/>
              </w:rPr>
              <w:t>systém pro převod domén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jmen na IP adr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</w:rPr>
              <w:t>)</w:t>
            </w:r>
            <w:r>
              <w:t xml:space="preserve">, </w:t>
            </w:r>
            <w:r w:rsidRPr="006B33F5">
              <w:rPr>
                <w:b/>
              </w:rPr>
              <w:t>DHCP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(Dynamic Host Configuration Protocol, UDP/67/68, </w:t>
            </w:r>
            <w:r w:rsidR="006B33F5" w:rsidRPr="00404321">
              <w:rPr>
                <w:rStyle w:val="popisekChar"/>
                <w:lang w:val="cs-CZ"/>
              </w:rPr>
              <w:t>nástupce</w:t>
            </w:r>
            <w:r w:rsidR="006B33F5" w:rsidRPr="00404321">
              <w:rPr>
                <w:rStyle w:val="popisekChar"/>
              </w:rPr>
              <w:t xml:space="preserve"> BOOTP, </w:t>
            </w:r>
            <w:r w:rsidR="006B33F5" w:rsidRPr="00404321">
              <w:rPr>
                <w:rStyle w:val="popisekChar"/>
                <w:lang w:val="cs-CZ"/>
              </w:rPr>
              <w:t>automat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k</w:t>
            </w:r>
            <w:r w:rsidR="006B33F5" w:rsidRPr="00404321">
              <w:rPr>
                <w:rStyle w:val="popisekChar"/>
                <w:lang w:val="cs-CZ"/>
              </w:rPr>
              <w:t>onf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 xml:space="preserve"> v síti – IP adr</w:t>
            </w:r>
            <w:r w:rsidR="0052425C">
              <w:rPr>
                <w:rStyle w:val="popisekChar"/>
                <w:lang w:val="cs-CZ"/>
              </w:rPr>
              <w:t>.</w:t>
            </w:r>
            <w:r w:rsidR="006B33F5" w:rsidRPr="00404321">
              <w:rPr>
                <w:rStyle w:val="popisekChar"/>
                <w:lang w:val="cs-CZ"/>
              </w:rPr>
              <w:t>, maska, brána</w:t>
            </w:r>
            <w:r w:rsidR="006B33F5" w:rsidRPr="00404321">
              <w:rPr>
                <w:rStyle w:val="popisekChar"/>
              </w:rPr>
              <w:t>, DNS)</w:t>
            </w:r>
            <w:r>
              <w:t xml:space="preserve">, </w:t>
            </w:r>
            <w:r w:rsidRPr="006B33F5">
              <w:rPr>
                <w:b/>
              </w:rPr>
              <w:t>FTP</w:t>
            </w:r>
            <w:r w:rsidR="006B33F5">
              <w:t xml:space="preserve"> </w:t>
            </w:r>
            <w:r w:rsidR="006B33F5" w:rsidRPr="00404321">
              <w:rPr>
                <w:rStyle w:val="popisekChar"/>
              </w:rPr>
              <w:t xml:space="preserve">(File Transfer Protocol, TCP/20/21, </w:t>
            </w:r>
            <w:r w:rsidR="006B33F5" w:rsidRPr="00404321">
              <w:rPr>
                <w:rStyle w:val="popisekChar"/>
                <w:lang w:val="cs-CZ"/>
              </w:rPr>
              <w:t>přenos souborů</w:t>
            </w:r>
            <w:r w:rsidR="006B33F5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HTTP</w:t>
            </w:r>
            <w:r w:rsidR="00404321" w:rsidRPr="00404321">
              <w:rPr>
                <w:rStyle w:val="popisekChar"/>
              </w:rPr>
              <w:t xml:space="preserve"> (Hypertext Transfer Protocol</w:t>
            </w:r>
            <w:r w:rsidR="00404321">
              <w:rPr>
                <w:rStyle w:val="popisekChar"/>
              </w:rPr>
              <w:t xml:space="preserve">, TCP/80, web, </w:t>
            </w:r>
            <w:r w:rsidR="00404321" w:rsidRPr="00404321">
              <w:rPr>
                <w:rStyle w:val="popisekChar"/>
                <w:lang w:val="cs-CZ"/>
              </w:rPr>
              <w:t>přenos hypertex</w:t>
            </w:r>
            <w:r w:rsidR="00404321">
              <w:rPr>
                <w:rStyle w:val="popisekChar"/>
                <w:lang w:val="cs-CZ"/>
              </w:rPr>
              <w:t>t</w:t>
            </w:r>
            <w:r w:rsidR="00404321" w:rsidRPr="00404321">
              <w:rPr>
                <w:rStyle w:val="popisekChar"/>
                <w:lang w:val="cs-CZ"/>
              </w:rPr>
              <w:t>u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HTTPS</w:t>
            </w:r>
            <w:r w:rsidR="00404321" w:rsidRPr="00404321">
              <w:rPr>
                <w:rStyle w:val="popisekChar"/>
              </w:rPr>
              <w:t xml:space="preserve"> (</w:t>
            </w:r>
            <w:r w:rsidR="00404321">
              <w:rPr>
                <w:rStyle w:val="popisekChar"/>
              </w:rPr>
              <w:t xml:space="preserve">Secure, SSL </w:t>
            </w:r>
            <w:r w:rsidR="00404321" w:rsidRPr="00404321">
              <w:rPr>
                <w:rStyle w:val="popisekChar"/>
                <w:lang w:val="cs-CZ"/>
              </w:rPr>
              <w:t>nebo</w:t>
            </w:r>
            <w:r w:rsidR="00404321">
              <w:rPr>
                <w:rStyle w:val="popisekChar"/>
              </w:rPr>
              <w:t xml:space="preserve"> TLS, TCP/443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IMAP</w:t>
            </w:r>
            <w:r w:rsidR="00404321" w:rsidRPr="00404321">
              <w:rPr>
                <w:rStyle w:val="popisekChar"/>
              </w:rPr>
              <w:t xml:space="preserve"> (Internet Message Access Protocol</w:t>
            </w:r>
            <w:r w:rsidR="00404321">
              <w:rPr>
                <w:rStyle w:val="popisekChar"/>
              </w:rPr>
              <w:t>, TCP/</w:t>
            </w:r>
            <w:r w:rsidR="00405D42">
              <w:rPr>
                <w:rStyle w:val="popisekChar"/>
              </w:rPr>
              <w:t xml:space="preserve">143, </w:t>
            </w:r>
            <w:r w:rsidR="00405D42" w:rsidRPr="00405D42">
              <w:rPr>
                <w:rStyle w:val="popisekChar"/>
                <w:lang w:val="cs-CZ"/>
              </w:rPr>
              <w:t>on-line přístup k</w:t>
            </w:r>
            <w:r w:rsidR="0052425C">
              <w:rPr>
                <w:rStyle w:val="popisekChar"/>
                <w:lang w:val="cs-CZ"/>
              </w:rPr>
              <w:t> </w:t>
            </w:r>
            <w:r w:rsidR="00405D42" w:rsidRPr="00405D42">
              <w:rPr>
                <w:rStyle w:val="popisekChar"/>
                <w:lang w:val="cs-CZ"/>
              </w:rPr>
              <w:t>email</w:t>
            </w:r>
            <w:r w:rsidR="0052425C">
              <w:rPr>
                <w:rStyle w:val="popisekChar"/>
                <w:lang w:val="cs-CZ"/>
              </w:rPr>
              <w:t>.</w:t>
            </w:r>
            <w:r w:rsidR="00405D42" w:rsidRPr="00405D42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s</w:t>
            </w:r>
            <w:r w:rsidR="00405D42" w:rsidRPr="00405D42">
              <w:rPr>
                <w:rStyle w:val="popisekChar"/>
                <w:lang w:val="cs-CZ"/>
              </w:rPr>
              <w:t>chr</w:t>
            </w:r>
            <w:r w:rsidR="0052425C">
              <w:rPr>
                <w:rStyle w:val="popisekChar"/>
                <w:lang w:val="cs-CZ"/>
              </w:rPr>
              <w:t>.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NFS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Network File System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NTP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Network Time Protocol</w:t>
            </w:r>
            <w:r w:rsidR="00405D42">
              <w:rPr>
                <w:rStyle w:val="popisekChar"/>
              </w:rPr>
              <w:t xml:space="preserve">, UDP/123, </w:t>
            </w:r>
            <w:r w:rsidR="00405D42" w:rsidRPr="00405D42">
              <w:rPr>
                <w:rStyle w:val="popisekChar"/>
                <w:lang w:val="cs-CZ"/>
              </w:rPr>
              <w:t>synchro</w:t>
            </w:r>
            <w:r w:rsidR="0052425C">
              <w:rPr>
                <w:rStyle w:val="popisekChar"/>
                <w:lang w:val="cs-CZ"/>
              </w:rPr>
              <w:t xml:space="preserve">niz. </w:t>
            </w:r>
            <w:r w:rsidR="00405D42" w:rsidRPr="00405D42">
              <w:rPr>
                <w:rStyle w:val="popisekChar"/>
                <w:lang w:val="cs-CZ"/>
              </w:rPr>
              <w:t>času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POP3</w:t>
            </w:r>
            <w:r w:rsidR="00404321" w:rsidRPr="00404321">
              <w:rPr>
                <w:rStyle w:val="popisekChar"/>
              </w:rPr>
              <w:t xml:space="preserve"> (</w:t>
            </w:r>
            <w:r w:rsidR="00405D42" w:rsidRPr="00405D42">
              <w:rPr>
                <w:rStyle w:val="popisekChar"/>
              </w:rPr>
              <w:t>Post Office Protocol</w:t>
            </w:r>
            <w:r w:rsidR="00405D42">
              <w:rPr>
                <w:rStyle w:val="popisekChar"/>
              </w:rPr>
              <w:t xml:space="preserve">, TCP/110, </w:t>
            </w:r>
            <w:r w:rsidR="00621B8D" w:rsidRPr="00621B8D">
              <w:rPr>
                <w:rStyle w:val="popisekChar"/>
                <w:lang w:val="cs-CZ"/>
              </w:rPr>
              <w:t>stahov</w:t>
            </w:r>
            <w:r w:rsidR="0052425C">
              <w:rPr>
                <w:rStyle w:val="popisekChar"/>
                <w:lang w:val="cs-CZ"/>
              </w:rPr>
              <w:t>.</w:t>
            </w:r>
            <w:r w:rsidR="00621B8D" w:rsidRPr="00621B8D">
              <w:rPr>
                <w:rStyle w:val="popisekChar"/>
                <w:lang w:val="cs-CZ"/>
              </w:rPr>
              <w:t xml:space="preserve"> </w:t>
            </w:r>
            <w:r w:rsidR="0052425C">
              <w:rPr>
                <w:rStyle w:val="popisekChar"/>
                <w:lang w:val="cs-CZ"/>
              </w:rPr>
              <w:t>e</w:t>
            </w:r>
            <w:r w:rsidR="00621B8D" w:rsidRPr="00621B8D">
              <w:rPr>
                <w:rStyle w:val="popisekChar"/>
                <w:lang w:val="cs-CZ"/>
              </w:rPr>
              <w:t>mail</w:t>
            </w:r>
            <w:r w:rsidR="0052425C">
              <w:rPr>
                <w:rStyle w:val="popisekChar"/>
                <w:lang w:val="cs-CZ"/>
              </w:rPr>
              <w:t>.</w:t>
            </w:r>
            <w:r w:rsidR="00621B8D" w:rsidRPr="00621B8D">
              <w:rPr>
                <w:rStyle w:val="popisekChar"/>
                <w:lang w:val="cs-CZ"/>
              </w:rPr>
              <w:t xml:space="preserve"> zpráv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SMB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Server Message Block</w:t>
            </w:r>
            <w:r w:rsidR="00621B8D">
              <w:rPr>
                <w:rStyle w:val="popisekChar"/>
              </w:rPr>
              <w:t xml:space="preserve">, </w:t>
            </w:r>
            <w:r w:rsidR="00621B8D" w:rsidRPr="00621B8D">
              <w:rPr>
                <w:rStyle w:val="popisekChar"/>
                <w:lang w:val="cs-CZ"/>
              </w:rPr>
              <w:t>sdílený přístup k souborům, tiskárnám…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SMTP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Simple Mail Transfer Protocol</w:t>
            </w:r>
            <w:r w:rsidR="00621B8D">
              <w:rPr>
                <w:rStyle w:val="popisekChar"/>
              </w:rPr>
              <w:t xml:space="preserve">, TCP/25/587, </w:t>
            </w:r>
            <w:r w:rsidR="00621B8D" w:rsidRPr="00621B8D">
              <w:rPr>
                <w:rStyle w:val="popisekChar"/>
                <w:lang w:val="cs-CZ"/>
              </w:rPr>
              <w:t>přenos emailů do a mezi MTA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SNMP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 w:rsidRPr="00621B8D">
              <w:rPr>
                <w:rStyle w:val="popisekChar"/>
              </w:rPr>
              <w:t>Simple Network Management Protocol</w:t>
            </w:r>
            <w:r w:rsidR="00621B8D">
              <w:rPr>
                <w:rStyle w:val="popisekChar"/>
              </w:rPr>
              <w:t xml:space="preserve">, UDP/161/162, </w:t>
            </w:r>
            <w:r w:rsidR="00621B8D" w:rsidRPr="00621B8D">
              <w:rPr>
                <w:rStyle w:val="popisekChar"/>
                <w:lang w:val="cs-CZ"/>
              </w:rPr>
              <w:t>správa sítě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Telnet</w:t>
            </w:r>
            <w:r w:rsidR="00404321" w:rsidRPr="00404321">
              <w:rPr>
                <w:rStyle w:val="popisekChar"/>
              </w:rPr>
              <w:t xml:space="preserve"> (</w:t>
            </w:r>
            <w:r w:rsidR="00621B8D">
              <w:rPr>
                <w:rStyle w:val="popisekChar"/>
              </w:rPr>
              <w:t xml:space="preserve">TCP/23, </w:t>
            </w:r>
            <w:r w:rsidR="00621B8D" w:rsidRPr="00621B8D">
              <w:rPr>
                <w:rStyle w:val="popisekChar"/>
                <w:lang w:val="cs-CZ"/>
              </w:rPr>
              <w:t>nešifrované vzdálené připojení</w:t>
            </w:r>
            <w:r w:rsidR="00404321" w:rsidRPr="00404321">
              <w:rPr>
                <w:rStyle w:val="popisekChar"/>
              </w:rPr>
              <w:t>)</w:t>
            </w:r>
            <w:r>
              <w:t xml:space="preserve">, </w:t>
            </w:r>
            <w:r w:rsidRPr="00404321">
              <w:rPr>
                <w:b/>
              </w:rPr>
              <w:t>SSH</w:t>
            </w:r>
            <w:r w:rsidR="00404321" w:rsidRPr="00404321">
              <w:rPr>
                <w:rStyle w:val="popisekChar"/>
              </w:rPr>
              <w:t xml:space="preserve"> (</w:t>
            </w:r>
            <w:r w:rsidR="0052425C" w:rsidRPr="0052425C">
              <w:rPr>
                <w:rStyle w:val="popisekChar"/>
              </w:rPr>
              <w:t>Secure Shell</w:t>
            </w:r>
            <w:r w:rsidR="0052425C">
              <w:rPr>
                <w:rStyle w:val="popisekChar"/>
              </w:rPr>
              <w:t xml:space="preserve">, TCP/22, </w:t>
            </w:r>
            <w:r w:rsidR="0052425C" w:rsidRPr="0052425C">
              <w:rPr>
                <w:rStyle w:val="popisekChar"/>
                <w:lang w:val="cs-CZ"/>
              </w:rPr>
              <w:t>zabezpečená náhrada telnetu</w:t>
            </w:r>
            <w:r w:rsidR="00404321" w:rsidRPr="00404321">
              <w:rPr>
                <w:rStyle w:val="popisekChar"/>
              </w:rPr>
              <w:t>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L4</w:t>
            </w:r>
          </w:p>
        </w:tc>
        <w:tc>
          <w:tcPr>
            <w:tcW w:w="4738" w:type="pct"/>
            <w:gridSpan w:val="8"/>
          </w:tcPr>
          <w:p w:rsidR="00440C76" w:rsidRDefault="00440C76" w:rsidP="0052425C">
            <w:pPr>
              <w:pStyle w:val="popisek"/>
            </w:pPr>
            <w:r w:rsidRPr="0052425C">
              <w:rPr>
                <w:b/>
              </w:rPr>
              <w:t>TCP</w:t>
            </w:r>
            <w:r w:rsidR="0052425C" w:rsidRPr="0052425C">
              <w:rPr>
                <w:rStyle w:val="popisekChar"/>
              </w:rPr>
              <w:t xml:space="preserve"> (Transmission Control Protocol</w:t>
            </w:r>
            <w:r w:rsidR="0052425C">
              <w:rPr>
                <w:rStyle w:val="popisekChar"/>
              </w:rPr>
              <w:t xml:space="preserve">, </w:t>
            </w:r>
            <w:r w:rsidR="0052425C">
              <w:rPr>
                <w:rStyle w:val="popisekChar"/>
                <w:lang w:val="cs-CZ"/>
              </w:rPr>
              <w:t>spolehlivé doručení</w:t>
            </w:r>
            <w:r w:rsidR="0052425C" w:rsidRPr="0052425C">
              <w:rPr>
                <w:rStyle w:val="popisekChar"/>
                <w:lang w:val="cs-CZ"/>
              </w:rPr>
              <w:t>, navazuje, ukonč</w:t>
            </w:r>
            <w:r w:rsidR="0052425C">
              <w:rPr>
                <w:rStyle w:val="popisekChar"/>
                <w:lang w:val="cs-CZ"/>
              </w:rPr>
              <w:t>uje</w:t>
            </w:r>
            <w:r w:rsidR="0052425C" w:rsidRPr="0052425C">
              <w:rPr>
                <w:rStyle w:val="popisekChar"/>
                <w:lang w:val="cs-CZ"/>
              </w:rPr>
              <w:t>, potvrzuje</w:t>
            </w:r>
            <w:r w:rsidR="0052425C">
              <w:rPr>
                <w:rStyle w:val="popisekChar"/>
                <w:lang w:val="cs-CZ"/>
              </w:rPr>
              <w:t>, řadí</w:t>
            </w:r>
            <w:r w:rsidR="0052425C" w:rsidRPr="0052425C">
              <w:rPr>
                <w:rStyle w:val="popisekChar"/>
              </w:rPr>
              <w:t>)</w:t>
            </w:r>
            <w:r>
              <w:t xml:space="preserve">, </w:t>
            </w:r>
            <w:r w:rsidRPr="0052425C">
              <w:rPr>
                <w:b/>
              </w:rPr>
              <w:t>UDP</w:t>
            </w:r>
            <w:r w:rsidR="0052425C">
              <w:t xml:space="preserve"> (</w:t>
            </w:r>
            <w:r w:rsidR="0052425C" w:rsidRPr="0052425C">
              <w:t>User Datagram Protocol</w:t>
            </w:r>
            <w:r w:rsidR="0052425C">
              <w:t xml:space="preserve">, </w:t>
            </w:r>
            <w:r w:rsidR="0052425C" w:rsidRPr="0052425C">
              <w:rPr>
                <w:lang w:val="cs-CZ"/>
              </w:rPr>
              <w:t>nespolehlivý)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L3</w:t>
            </w:r>
          </w:p>
        </w:tc>
        <w:tc>
          <w:tcPr>
            <w:tcW w:w="4738" w:type="pct"/>
            <w:gridSpan w:val="8"/>
          </w:tcPr>
          <w:p w:rsidR="00440C76" w:rsidRDefault="00440C76" w:rsidP="009F434C">
            <w:r w:rsidRPr="009F434C">
              <w:rPr>
                <w:b/>
              </w:rPr>
              <w:t>IPv4</w:t>
            </w:r>
            <w:r w:rsidR="00504A1D" w:rsidRPr="00504A1D">
              <w:rPr>
                <w:rStyle w:val="popisekChar"/>
              </w:rPr>
              <w:t xml:space="preserve"> (Internet Protocol</w:t>
            </w:r>
            <w:r w:rsidR="00504A1D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ver. 4</w:t>
            </w:r>
            <w:r w:rsidR="009F434C">
              <w:rPr>
                <w:rStyle w:val="popisekChar"/>
              </w:rPr>
              <w:t xml:space="preserve">, </w:t>
            </w:r>
            <w:r w:rsidR="00504A1D">
              <w:rPr>
                <w:rStyle w:val="popisekChar"/>
              </w:rPr>
              <w:t>packet switching</w:t>
            </w:r>
            <w:r w:rsidR="00504A1D" w:rsidRPr="00504A1D">
              <w:rPr>
                <w:rStyle w:val="popisekChar"/>
              </w:rPr>
              <w:t>)</w:t>
            </w:r>
            <w:r>
              <w:t xml:space="preserve">, </w:t>
            </w:r>
            <w:r w:rsidRPr="009F434C">
              <w:rPr>
                <w:b/>
              </w:rPr>
              <w:t>IPv6</w:t>
            </w:r>
            <w:r w:rsidR="009F434C" w:rsidRPr="009F434C">
              <w:rPr>
                <w:rStyle w:val="popisekChar"/>
              </w:rPr>
              <w:t xml:space="preserve"> (</w:t>
            </w:r>
            <w:r w:rsidR="009F434C" w:rsidRPr="009F434C">
              <w:rPr>
                <w:rStyle w:val="popisekChar"/>
                <w:lang w:val="cs-CZ"/>
              </w:rPr>
              <w:t>rozšíření adr. prostoru</w:t>
            </w:r>
            <w:r w:rsidR="009F434C" w:rsidRPr="009F434C">
              <w:rPr>
                <w:rStyle w:val="popisekChar"/>
              </w:rPr>
              <w:t>)</w:t>
            </w:r>
            <w:r>
              <w:t xml:space="preserve">, </w:t>
            </w:r>
            <w:r w:rsidRPr="009F434C">
              <w:rPr>
                <w:b/>
              </w:rPr>
              <w:t>ICMP</w:t>
            </w:r>
            <w:r w:rsidR="009F434C" w:rsidRPr="009F434C">
              <w:rPr>
                <w:rStyle w:val="popisekChar"/>
              </w:rPr>
              <w:t xml:space="preserve"> (Internet Control Message Protocol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správa, chyby</w:t>
            </w:r>
            <w:r w:rsidR="009F434C" w:rsidRPr="009F434C">
              <w:rPr>
                <w:rStyle w:val="popisekChar"/>
              </w:rPr>
              <w:t>)</w:t>
            </w:r>
            <w:r>
              <w:t xml:space="preserve">, </w:t>
            </w:r>
            <w:r w:rsidR="009F434C" w:rsidRPr="009F434C">
              <w:rPr>
                <w:b/>
              </w:rPr>
              <w:t>RIP</w:t>
            </w:r>
            <w:r w:rsidR="009F434C">
              <w:t xml:space="preserve"> </w:t>
            </w:r>
            <w:r w:rsidR="009F434C" w:rsidRPr="009F434C">
              <w:rPr>
                <w:rStyle w:val="popisekChar"/>
              </w:rPr>
              <w:t>(Routing Information Protocol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směrování</w:t>
            </w:r>
            <w:r w:rsidR="009F434C">
              <w:rPr>
                <w:rStyle w:val="popisekChar"/>
                <w:lang w:val="cs-CZ"/>
              </w:rPr>
              <w:t>, jednoduchý, 15 hopů</w:t>
            </w:r>
            <w:r w:rsidR="009F434C" w:rsidRPr="009F434C">
              <w:rPr>
                <w:rStyle w:val="popisekChar"/>
              </w:rPr>
              <w:t>)</w:t>
            </w:r>
            <w:r w:rsidR="009F434C">
              <w:t xml:space="preserve">, </w:t>
            </w:r>
            <w:r w:rsidR="009F434C" w:rsidRPr="009F434C">
              <w:rPr>
                <w:b/>
              </w:rPr>
              <w:t>OSPF</w:t>
            </w:r>
            <w:r w:rsidR="009F434C" w:rsidRPr="009F434C">
              <w:rPr>
                <w:rStyle w:val="popisekChar"/>
              </w:rPr>
              <w:t xml:space="preserve"> (Open Shortest Path First</w:t>
            </w:r>
            <w:r w:rsidR="009F434C">
              <w:rPr>
                <w:rStyle w:val="popisekChar"/>
              </w:rPr>
              <w:t xml:space="preserve">, </w:t>
            </w:r>
            <w:r w:rsidR="009F434C" w:rsidRPr="009F434C">
              <w:rPr>
                <w:rStyle w:val="popisekChar"/>
                <w:lang w:val="cs-CZ"/>
              </w:rPr>
              <w:t>směrování</w:t>
            </w:r>
            <w:r w:rsidR="009F434C">
              <w:rPr>
                <w:rStyle w:val="popisekChar"/>
                <w:lang w:val="cs-CZ"/>
              </w:rPr>
              <w:t>, link-state</w:t>
            </w:r>
            <w:r w:rsidR="009F434C" w:rsidRPr="009F434C">
              <w:rPr>
                <w:rStyle w:val="popisekChar"/>
              </w:rPr>
              <w:t>)</w:t>
            </w:r>
            <w:r w:rsidR="009F434C">
              <w:t xml:space="preserve"> 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L2</w:t>
            </w:r>
          </w:p>
        </w:tc>
        <w:tc>
          <w:tcPr>
            <w:tcW w:w="4738" w:type="pct"/>
            <w:gridSpan w:val="8"/>
          </w:tcPr>
          <w:p w:rsidR="00440C76" w:rsidRDefault="00440C76" w:rsidP="0044192D">
            <w:r w:rsidRPr="003E3590">
              <w:rPr>
                <w:b/>
              </w:rPr>
              <w:t>Ethernet</w:t>
            </w:r>
            <w:r w:rsidR="003E3590" w:rsidRPr="003E3590">
              <w:rPr>
                <w:rStyle w:val="popisekChar"/>
              </w:rPr>
              <w:t xml:space="preserve"> (IEEE 802.3, LAN</w:t>
            </w:r>
            <w:r w:rsidR="00B11847">
              <w:rPr>
                <w:rStyle w:val="popisekChar"/>
              </w:rPr>
              <w:t>, CSMA/CD, switch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FDDI</w:t>
            </w:r>
            <w:r w:rsidR="003E3590" w:rsidRPr="003E3590">
              <w:rPr>
                <w:rStyle w:val="popisekChar"/>
              </w:rPr>
              <w:t xml:space="preserve"> (Fiber distributed data interface</w:t>
            </w:r>
            <w:r w:rsidR="003E3590">
              <w:rPr>
                <w:rStyle w:val="popisekChar"/>
              </w:rPr>
              <w:t>, ring,</w:t>
            </w:r>
            <w:r w:rsidR="003E3590" w:rsidRPr="003E3590">
              <w:rPr>
                <w:rStyle w:val="popisekChar"/>
                <w:lang w:val="cs-CZ"/>
              </w:rPr>
              <w:t xml:space="preserve"> </w:t>
            </w:r>
            <w:r w:rsidR="00B11847">
              <w:rPr>
                <w:rStyle w:val="popisekChar"/>
                <w:lang w:val="cs-CZ"/>
              </w:rPr>
              <w:t>2</w:t>
            </w:r>
            <w:r w:rsidR="003E3590" w:rsidRPr="003E3590">
              <w:rPr>
                <w:rStyle w:val="popisekChar"/>
                <w:lang w:val="cs-CZ"/>
              </w:rPr>
              <w:t xml:space="preserve"> kruhy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PPP</w:t>
            </w:r>
            <w:r w:rsidR="003E3590" w:rsidRPr="003E3590">
              <w:rPr>
                <w:rStyle w:val="popisekChar"/>
              </w:rPr>
              <w:t xml:space="preserve"> (Point-to-Point Protocol)</w:t>
            </w:r>
            <w:r>
              <w:t xml:space="preserve">, </w:t>
            </w:r>
            <w:r w:rsidRPr="003E3590">
              <w:rPr>
                <w:b/>
              </w:rPr>
              <w:t>Token ring</w:t>
            </w:r>
            <w:r w:rsidR="003E3590" w:rsidRPr="003E3590">
              <w:rPr>
                <w:rStyle w:val="popisekChar"/>
              </w:rPr>
              <w:t xml:space="preserve"> (</w:t>
            </w:r>
            <w:r w:rsidR="003E3590">
              <w:rPr>
                <w:rStyle w:val="popisekChar"/>
              </w:rPr>
              <w:t>LAN</w:t>
            </w:r>
            <w:r w:rsidR="00B11847">
              <w:rPr>
                <w:rStyle w:val="popisekChar"/>
              </w:rPr>
              <w:t xml:space="preserve">, </w:t>
            </w:r>
            <w:r w:rsidR="00B11847" w:rsidRPr="00B11847">
              <w:rPr>
                <w:rStyle w:val="popisekChar"/>
                <w:lang w:val="cs-CZ"/>
              </w:rPr>
              <w:t>fyz</w:t>
            </w:r>
            <w:r w:rsidR="0044192D">
              <w:rPr>
                <w:rStyle w:val="popisekChar"/>
                <w:lang w:val="cs-CZ"/>
              </w:rPr>
              <w:t>.</w:t>
            </w:r>
            <w:r w:rsidR="00B11847" w:rsidRPr="00B11847">
              <w:rPr>
                <w:rStyle w:val="popisekChar"/>
                <w:lang w:val="cs-CZ"/>
              </w:rPr>
              <w:t xml:space="preserve"> </w:t>
            </w:r>
            <w:r w:rsidR="00B11847" w:rsidRPr="00B11847">
              <w:rPr>
                <w:rStyle w:val="popisekChar"/>
              </w:rPr>
              <w:t>star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Wi-Fi</w:t>
            </w:r>
            <w:r w:rsidR="003E3590">
              <w:t xml:space="preserve"> </w:t>
            </w:r>
            <w:r w:rsidR="003E3590" w:rsidRPr="003E3590">
              <w:rPr>
                <w:rStyle w:val="popisekChar"/>
              </w:rPr>
              <w:t xml:space="preserve">(802.11a b g n ac, 2.4 </w:t>
            </w:r>
            <w:r w:rsidR="003E3590" w:rsidRPr="0044192D">
              <w:rPr>
                <w:rStyle w:val="popisekChar"/>
                <w:lang w:val="cs-CZ"/>
              </w:rPr>
              <w:t>nebo</w:t>
            </w:r>
            <w:r w:rsidR="003E3590" w:rsidRPr="003E3590">
              <w:rPr>
                <w:rStyle w:val="popisekChar"/>
              </w:rPr>
              <w:t xml:space="preserve"> 5 GHz, WLAN)</w:t>
            </w:r>
            <w:r>
              <w:t xml:space="preserve">, </w:t>
            </w:r>
            <w:r w:rsidRPr="003E3590">
              <w:rPr>
                <w:b/>
              </w:rPr>
              <w:t>ARP</w:t>
            </w:r>
            <w:r w:rsidR="003E3590" w:rsidRPr="003E3590">
              <w:rPr>
                <w:rStyle w:val="popisekChar"/>
              </w:rPr>
              <w:t xml:space="preserve"> (Address Resolution Protocol</w:t>
            </w:r>
            <w:r w:rsidR="003E3590">
              <w:rPr>
                <w:rStyle w:val="popisekChar"/>
              </w:rPr>
              <w:t>, MAC adr. z IP</w:t>
            </w:r>
            <w:r w:rsidR="003E3590" w:rsidRPr="003E3590">
              <w:rPr>
                <w:rStyle w:val="popisekChar"/>
              </w:rPr>
              <w:t>)</w:t>
            </w:r>
            <w:r>
              <w:t xml:space="preserve">, </w:t>
            </w:r>
            <w:r w:rsidRPr="003E3590">
              <w:rPr>
                <w:b/>
              </w:rPr>
              <w:t>RARP</w:t>
            </w:r>
            <w:r w:rsidR="003E3590" w:rsidRPr="003E3590">
              <w:rPr>
                <w:rStyle w:val="popisekChar"/>
              </w:rPr>
              <w:t xml:space="preserve"> (Reverse</w:t>
            </w:r>
            <w:r w:rsidR="003E3590">
              <w:rPr>
                <w:rStyle w:val="popisekChar"/>
              </w:rPr>
              <w:t xml:space="preserve"> ARP</w:t>
            </w:r>
            <w:r w:rsidR="003E3590" w:rsidRPr="003E3590">
              <w:rPr>
                <w:rStyle w:val="popisekChar"/>
              </w:rPr>
              <w:t>)</w:t>
            </w:r>
          </w:p>
        </w:tc>
      </w:tr>
      <w:tr w:rsidR="00440C76" w:rsidTr="00284FCD">
        <w:tblPrEx>
          <w:tblCellMar>
            <w:left w:w="28" w:type="dxa"/>
            <w:right w:w="28" w:type="dxa"/>
          </w:tblCellMar>
        </w:tblPrEx>
        <w:tc>
          <w:tcPr>
            <w:tcW w:w="143" w:type="pct"/>
            <w:vMerge/>
          </w:tcPr>
          <w:p w:rsidR="00440C76" w:rsidRDefault="00440C76" w:rsidP="00E81642"/>
        </w:tc>
        <w:tc>
          <w:tcPr>
            <w:tcW w:w="119" w:type="pct"/>
            <w:gridSpan w:val="2"/>
            <w:vAlign w:val="center"/>
          </w:tcPr>
          <w:p w:rsidR="00440C76" w:rsidRDefault="00440C76" w:rsidP="00404321">
            <w:pPr>
              <w:jc w:val="center"/>
            </w:pPr>
            <w:r>
              <w:t>L1</w:t>
            </w:r>
          </w:p>
        </w:tc>
        <w:tc>
          <w:tcPr>
            <w:tcW w:w="4738" w:type="pct"/>
            <w:gridSpan w:val="8"/>
          </w:tcPr>
          <w:p w:rsidR="00440C76" w:rsidRDefault="00440C76" w:rsidP="0044192D">
            <w:r w:rsidRPr="00B11847">
              <w:rPr>
                <w:b/>
              </w:rPr>
              <w:t>Ethernet</w:t>
            </w:r>
            <w:r w:rsidR="00B11847" w:rsidRPr="00B11847">
              <w:rPr>
                <w:rStyle w:val="popisekChar"/>
              </w:rPr>
              <w:t xml:space="preserve"> (</w:t>
            </w:r>
            <w:r w:rsidR="00B11847" w:rsidRPr="0044192D">
              <w:rPr>
                <w:rStyle w:val="popisekChar"/>
                <w:lang w:val="cs-CZ"/>
              </w:rPr>
              <w:t>koax</w:t>
            </w:r>
            <w:r w:rsidR="0044192D" w:rsidRPr="0044192D">
              <w:rPr>
                <w:rStyle w:val="popisekChar"/>
                <w:lang w:val="cs-CZ"/>
              </w:rPr>
              <w:t>iální kabel</w:t>
            </w:r>
            <w:r w:rsidR="0044192D">
              <w:rPr>
                <w:rStyle w:val="popisekChar"/>
                <w:lang w:val="cs-CZ"/>
              </w:rPr>
              <w:t>:</w:t>
            </w:r>
            <w:r w:rsidR="00B11847">
              <w:rPr>
                <w:rStyle w:val="popisekChar"/>
              </w:rPr>
              <w:t>BNC, TP</w:t>
            </w:r>
            <w:r w:rsidR="0044192D">
              <w:rPr>
                <w:rStyle w:val="popisekChar"/>
              </w:rPr>
              <w:t>:</w:t>
            </w:r>
            <w:r w:rsidR="00B11847">
              <w:rPr>
                <w:rStyle w:val="popisekChar"/>
              </w:rPr>
              <w:t xml:space="preserve">RJ-45, </w:t>
            </w:r>
            <w:r w:rsidR="0044192D">
              <w:rPr>
                <w:rStyle w:val="popisekChar"/>
                <w:lang w:val="cs-CZ"/>
              </w:rPr>
              <w:t>optika:</w:t>
            </w:r>
            <w:r w:rsidR="00B11847">
              <w:rPr>
                <w:rStyle w:val="popisekChar"/>
              </w:rPr>
              <w:t>N, Manchester</w:t>
            </w:r>
            <w:r w:rsidR="0044192D">
              <w:rPr>
                <w:rStyle w:val="popisekChar"/>
              </w:rPr>
              <w:t xml:space="preserve"> </w:t>
            </w:r>
            <w:r w:rsidR="0044192D">
              <w:rPr>
                <w:rStyle w:val="popisekChar"/>
                <w:lang w:val="cs-CZ"/>
              </w:rPr>
              <w:t>kódování</w:t>
            </w:r>
            <w:r w:rsidR="00B11847">
              <w:rPr>
                <w:rStyle w:val="popisekChar"/>
              </w:rPr>
              <w:t>, hub, bridge, repeater</w:t>
            </w:r>
            <w:r w:rsidR="00B11847" w:rsidRPr="00B11847">
              <w:rPr>
                <w:rStyle w:val="popisekChar"/>
              </w:rPr>
              <w:t>)</w:t>
            </w:r>
            <w:r>
              <w:t xml:space="preserve">, </w:t>
            </w:r>
            <w:r w:rsidR="00B11847" w:rsidRPr="00B11847">
              <w:rPr>
                <w:b/>
              </w:rPr>
              <w:t>Sériová linka</w:t>
            </w:r>
            <w:r w:rsidR="00B11847">
              <w:t xml:space="preserve"> </w:t>
            </w:r>
            <w:r w:rsidR="00B11847" w:rsidRPr="00B11847">
              <w:rPr>
                <w:rStyle w:val="popisekChar"/>
              </w:rPr>
              <w:t>(RS-232,</w:t>
            </w:r>
            <w:r w:rsidRPr="00B11847">
              <w:rPr>
                <w:rStyle w:val="popisekChar"/>
              </w:rPr>
              <w:t xml:space="preserve"> RS-422, RS-485</w:t>
            </w:r>
            <w:r w:rsidR="00B11847" w:rsidRPr="00B11847">
              <w:rPr>
                <w:rStyle w:val="popisekChar"/>
              </w:rPr>
              <w:t>)</w:t>
            </w:r>
            <w:r w:rsidR="00B11847">
              <w:t xml:space="preserve"> </w:t>
            </w:r>
          </w:p>
        </w:tc>
      </w:tr>
    </w:tbl>
    <w:p w:rsidR="00DF5107" w:rsidRPr="006A2DBD" w:rsidRDefault="00DF5107" w:rsidP="00E81642"/>
    <w:sectPr w:rsidR="00DF5107" w:rsidRPr="006A2DBD" w:rsidSect="0044192D">
      <w:pgSz w:w="11907" w:h="8392" w:orient="landscape" w:code="9"/>
      <w:pgMar w:top="567" w:right="454" w:bottom="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7B" w:rsidRDefault="0007417B" w:rsidP="00AA52C2">
      <w:pPr>
        <w:spacing w:line="240" w:lineRule="auto"/>
      </w:pPr>
      <w:r>
        <w:separator/>
      </w:r>
    </w:p>
  </w:endnote>
  <w:endnote w:type="continuationSeparator" w:id="0">
    <w:p w:rsidR="0007417B" w:rsidRDefault="0007417B" w:rsidP="00AA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7B" w:rsidRDefault="0007417B" w:rsidP="00AA52C2">
      <w:pPr>
        <w:spacing w:line="240" w:lineRule="auto"/>
      </w:pPr>
      <w:r>
        <w:separator/>
      </w:r>
    </w:p>
  </w:footnote>
  <w:footnote w:type="continuationSeparator" w:id="0">
    <w:p w:rsidR="0007417B" w:rsidRDefault="0007417B" w:rsidP="00AA5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E"/>
    <w:rsid w:val="0007417B"/>
    <w:rsid w:val="000F10B5"/>
    <w:rsid w:val="00156C0E"/>
    <w:rsid w:val="00211AE9"/>
    <w:rsid w:val="00263F2E"/>
    <w:rsid w:val="00284FCD"/>
    <w:rsid w:val="003305C9"/>
    <w:rsid w:val="00364A39"/>
    <w:rsid w:val="003B7D26"/>
    <w:rsid w:val="003E3590"/>
    <w:rsid w:val="003E5BA8"/>
    <w:rsid w:val="00404321"/>
    <w:rsid w:val="00405D42"/>
    <w:rsid w:val="00440C76"/>
    <w:rsid w:val="0044192D"/>
    <w:rsid w:val="004B5B52"/>
    <w:rsid w:val="004F7C6E"/>
    <w:rsid w:val="00504A1D"/>
    <w:rsid w:val="0052425C"/>
    <w:rsid w:val="005D0837"/>
    <w:rsid w:val="00621B8D"/>
    <w:rsid w:val="006A2DBD"/>
    <w:rsid w:val="006B33F5"/>
    <w:rsid w:val="006D2344"/>
    <w:rsid w:val="008B0D65"/>
    <w:rsid w:val="00915E8B"/>
    <w:rsid w:val="009208C7"/>
    <w:rsid w:val="009F434C"/>
    <w:rsid w:val="009F58D2"/>
    <w:rsid w:val="00A01049"/>
    <w:rsid w:val="00AA52C2"/>
    <w:rsid w:val="00B11847"/>
    <w:rsid w:val="00B85E00"/>
    <w:rsid w:val="00BA3180"/>
    <w:rsid w:val="00D177AC"/>
    <w:rsid w:val="00DF5107"/>
    <w:rsid w:val="00E81642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68F7-697A-47B5-B9B0-9E53349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6C0E"/>
    <w:pPr>
      <w:spacing w:after="0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52C2"/>
  </w:style>
  <w:style w:type="paragraph" w:styleId="Zpat">
    <w:name w:val="footer"/>
    <w:basedOn w:val="Normln"/>
    <w:link w:val="Zpat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52C2"/>
  </w:style>
  <w:style w:type="table" w:styleId="Mkatabulky">
    <w:name w:val="Table Grid"/>
    <w:basedOn w:val="Normlntabulka"/>
    <w:uiPriority w:val="39"/>
    <w:rsid w:val="00E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isek">
    <w:name w:val="popisek"/>
    <w:basedOn w:val="Normln"/>
    <w:link w:val="popisekChar"/>
    <w:qFormat/>
    <w:rsid w:val="006B33F5"/>
    <w:pPr>
      <w:spacing w:line="240" w:lineRule="auto"/>
    </w:pPr>
    <w:rPr>
      <w:sz w:val="18"/>
      <w:lang w:val="en-US"/>
    </w:rPr>
  </w:style>
  <w:style w:type="character" w:customStyle="1" w:styleId="popisekChar">
    <w:name w:val="popisek Char"/>
    <w:basedOn w:val="Standardnpsmoodstavce"/>
    <w:link w:val="popisek"/>
    <w:rsid w:val="006B33F5"/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188479AC-FB77-4B18-98EE-D47758BB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454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15</cp:revision>
  <dcterms:created xsi:type="dcterms:W3CDTF">2019-11-09T08:15:00Z</dcterms:created>
  <dcterms:modified xsi:type="dcterms:W3CDTF">2019-11-09T19:52:00Z</dcterms:modified>
</cp:coreProperties>
</file>