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CBBD71" w14:textId="77777777" w:rsidR="003A4F67" w:rsidRPr="003A4F67" w:rsidRDefault="003A4F67" w:rsidP="003A4F67">
      <w:pPr>
        <w:spacing w:after="100" w:afterAutospacing="1"/>
        <w:outlineLvl w:val="0"/>
        <w:rPr>
          <w:rFonts w:ascii="Arial" w:eastAsia="Times New Roman" w:hAnsi="Arial" w:cs="Arial"/>
          <w:b/>
          <w:bCs/>
          <w:kern w:val="36"/>
          <w:sz w:val="48"/>
          <w:szCs w:val="48"/>
          <w14:ligatures w14:val="none"/>
        </w:rPr>
      </w:pPr>
      <w:r w:rsidRPr="003A4F67">
        <w:rPr>
          <w:rFonts w:ascii="Arial" w:eastAsia="Times New Roman" w:hAnsi="Arial" w:cs="Arial"/>
          <w:b/>
          <w:bCs/>
          <w:kern w:val="36"/>
          <w:sz w:val="48"/>
          <w:szCs w:val="48"/>
          <w14:ligatures w14:val="none"/>
        </w:rPr>
        <w:t>Migraine Attack Prediction Using Patient-Reported Data</w:t>
      </w:r>
    </w:p>
    <w:p w14:paraId="6A2F8A04"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 xml:space="preserve">Prabhat </w:t>
      </w:r>
      <w:proofErr w:type="spellStart"/>
      <w:r w:rsidRPr="003A4F67">
        <w:rPr>
          <w:rFonts w:ascii="Arial" w:eastAsia="Times New Roman" w:hAnsi="Arial" w:cs="Arial"/>
          <w:kern w:val="0"/>
          <w14:ligatures w14:val="none"/>
        </w:rPr>
        <w:t>Mattaparthi</w:t>
      </w:r>
      <w:proofErr w:type="spellEnd"/>
      <w:r w:rsidRPr="003A4F67">
        <w:rPr>
          <w:rFonts w:ascii="Arial" w:eastAsia="Times New Roman" w:hAnsi="Arial" w:cs="Arial"/>
          <w:kern w:val="0"/>
          <w14:ligatures w14:val="none"/>
        </w:rPr>
        <w:t xml:space="preserve"> (pkm5487@psu.edu) &amp; Rohan Samuel Sampath (rss5845@psu.edu)</w:t>
      </w:r>
    </w:p>
    <w:p w14:paraId="5DDA5D8D" w14:textId="33ABAFFF" w:rsidR="003A4F67" w:rsidRDefault="003A4F67" w:rsidP="004E2E24">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DS402: Machine Learning for Healthcare</w:t>
      </w:r>
    </w:p>
    <w:p w14:paraId="70B2B787" w14:textId="77777777" w:rsidR="004E2E24" w:rsidRPr="003A4F67" w:rsidRDefault="004E2E24" w:rsidP="004E2E24">
      <w:pPr>
        <w:spacing w:after="100" w:afterAutospacing="1"/>
        <w:rPr>
          <w:rFonts w:ascii="Arial" w:eastAsia="Times New Roman" w:hAnsi="Arial" w:cs="Arial"/>
          <w:kern w:val="0"/>
          <w14:ligatures w14:val="none"/>
        </w:rPr>
      </w:pPr>
    </w:p>
    <w:p w14:paraId="1D43E03D"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 xml:space="preserve">Migraine is a complex neurological condition characterized by debilitating attacks often precipitated by time-delayed triggers such as stress accumulation, sleep irregularities, and dietary factors. Accurately predicting these attacks requires analyzing temporal dependencies in patient data, a task for which traditional static models are often ill-suited. In this project, we proposed a Deep Learning framework using </w:t>
      </w:r>
      <w:r w:rsidRPr="003A4F67">
        <w:rPr>
          <w:rFonts w:ascii="Arial" w:eastAsia="Times New Roman" w:hAnsi="Arial" w:cs="Arial"/>
          <w:b/>
          <w:bCs/>
          <w:kern w:val="0"/>
          <w14:ligatures w14:val="none"/>
        </w:rPr>
        <w:t>Bidirectional Long Short-Term Memory (Bi-LSTM)</w:t>
      </w:r>
      <w:r w:rsidRPr="003A4F67">
        <w:rPr>
          <w:rFonts w:ascii="Arial" w:eastAsia="Times New Roman" w:hAnsi="Arial" w:cs="Arial"/>
          <w:kern w:val="0"/>
          <w14:ligatures w14:val="none"/>
        </w:rPr>
        <w:t xml:space="preserve"> networks to predict daily migraine risk. We utilized a high-fidelity simulated dataset of 1,800 daily logs, engineering trend-based features such as rolling averages and lag indicators to capture trigger accumulation. We benchmarked our proposed architecture against Logistic Regression and Random Forest classifiers. Experimental results demonstrated that traditional machine learning models significantly outperformed the deep learning approach on this structured dataset. </w:t>
      </w:r>
      <w:r w:rsidRPr="003A4F67">
        <w:rPr>
          <w:rFonts w:ascii="Arial" w:eastAsia="Times New Roman" w:hAnsi="Arial" w:cs="Arial"/>
          <w:b/>
          <w:bCs/>
          <w:kern w:val="0"/>
          <w14:ligatures w14:val="none"/>
        </w:rPr>
        <w:t>Logistic Regression achieved the highest accuracy of 88.52%</w:t>
      </w:r>
      <w:r w:rsidRPr="003A4F67">
        <w:rPr>
          <w:rFonts w:ascii="Arial" w:eastAsia="Times New Roman" w:hAnsi="Arial" w:cs="Arial"/>
          <w:kern w:val="0"/>
          <w14:ligatures w14:val="none"/>
        </w:rPr>
        <w:t>, followed by Random Forest at 85.79%, while the Bi-LSTM achieved only 76.60% with an ROC-AUC of 0.43. These findings suggest that for structured patient logs with rigorous feature engineering, interpretable linear models offer superior predictive power over complex neural architectures.</w:t>
      </w:r>
    </w:p>
    <w:p w14:paraId="4FFE3ADB" w14:textId="77777777" w:rsidR="003A4F67" w:rsidRPr="003A4F67" w:rsidRDefault="004906AC" w:rsidP="003A4F67">
      <w:pPr>
        <w:rPr>
          <w:rFonts w:ascii="Arial" w:eastAsia="Times New Roman" w:hAnsi="Arial" w:cs="Arial"/>
          <w:kern w:val="0"/>
          <w14:ligatures w14:val="none"/>
        </w:rPr>
      </w:pPr>
      <w:r w:rsidRPr="004906AC">
        <w:rPr>
          <w:rFonts w:ascii="Times New Roman" w:eastAsia="Times New Roman" w:hAnsi="Times New Roman" w:cs="Times New Roman"/>
          <w:noProof/>
          <w:kern w:val="0"/>
        </w:rPr>
        <w:pict w14:anchorId="30A11944">
          <v:rect id="_x0000_i1028" alt="" style="width:468pt;height:.05pt;mso-width-percent:0;mso-height-percent:0;mso-width-percent:0;mso-height-percent:0" o:hralign="center" o:hrstd="t" o:hr="t" fillcolor="#a0a0a0" stroked="f"/>
        </w:pict>
      </w:r>
    </w:p>
    <w:p w14:paraId="6724D453" w14:textId="77777777" w:rsidR="003A4F67" w:rsidRPr="003A4F67" w:rsidRDefault="003A4F67" w:rsidP="003A4F67">
      <w:pPr>
        <w:spacing w:after="100" w:afterAutospacing="1"/>
        <w:outlineLvl w:val="2"/>
        <w:rPr>
          <w:rFonts w:ascii="Arial" w:eastAsia="Times New Roman" w:hAnsi="Arial" w:cs="Arial"/>
          <w:b/>
          <w:bCs/>
          <w:kern w:val="0"/>
          <w:sz w:val="27"/>
          <w:szCs w:val="27"/>
          <w14:ligatures w14:val="none"/>
        </w:rPr>
      </w:pPr>
      <w:r w:rsidRPr="003A4F67">
        <w:rPr>
          <w:rFonts w:ascii="Arial" w:eastAsia="Times New Roman" w:hAnsi="Arial" w:cs="Arial"/>
          <w:b/>
          <w:bCs/>
          <w:kern w:val="0"/>
          <w:sz w:val="27"/>
          <w:szCs w:val="27"/>
          <w14:ligatures w14:val="none"/>
        </w:rPr>
        <w:t>I. Introduction</w:t>
      </w:r>
    </w:p>
    <w:p w14:paraId="0AF25C28"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Migraine attacks are more than just headaches; they are complex neurological events that can last for days. Managing migraines often relies on identifying and avoiding "triggers." However, these triggers vary wildly between patients and are often time-delayed (e.g., poor sleep on Monday causing a migraine on Wednesday). This temporal lag makes it difficult for patients to self-diagnose their triggers effectively.</w:t>
      </w:r>
    </w:p>
    <w:p w14:paraId="0EC62282"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The challenge this project addresses is the automated prediction of migraine attacks using longitudinal patient data. While traditional machine learning can analyze single-day events, it often fails to capture the cumulative effect of triggers over time without explicit feature engineering.</w:t>
      </w:r>
    </w:p>
    <w:p w14:paraId="62267CA3"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 xml:space="preserve">To address this, we proposed using Recurrent Neural Networks (RNNs), specifically </w:t>
      </w:r>
      <w:r w:rsidRPr="003A4F67">
        <w:rPr>
          <w:rFonts w:ascii="Arial" w:eastAsia="Times New Roman" w:hAnsi="Arial" w:cs="Arial"/>
          <w:b/>
          <w:bCs/>
          <w:kern w:val="0"/>
          <w14:ligatures w14:val="none"/>
        </w:rPr>
        <w:t>Bidirectional Long Short-Term Memory (Bi-LSTM)</w:t>
      </w:r>
      <w:r w:rsidRPr="003A4F67">
        <w:rPr>
          <w:rFonts w:ascii="Arial" w:eastAsia="Times New Roman" w:hAnsi="Arial" w:cs="Arial"/>
          <w:kern w:val="0"/>
          <w14:ligatures w14:val="none"/>
        </w:rPr>
        <w:t xml:space="preserve"> models. LSTMs are designed to handle sequential data and can "remember" patterns from previous days. We aimed to </w:t>
      </w:r>
      <w:r w:rsidRPr="003A4F67">
        <w:rPr>
          <w:rFonts w:ascii="Arial" w:eastAsia="Times New Roman" w:hAnsi="Arial" w:cs="Arial"/>
          <w:kern w:val="0"/>
          <w14:ligatures w14:val="none"/>
        </w:rPr>
        <w:lastRenderedPageBreak/>
        <w:t>demonstrate whether a deep learning approach could effectively model these temporal dependencies to provide accurate daily risk assessments compared to static baselines.</w:t>
      </w:r>
    </w:p>
    <w:p w14:paraId="798867E1" w14:textId="77777777" w:rsidR="003A4F67" w:rsidRPr="003A4F67" w:rsidRDefault="004906AC" w:rsidP="003A4F67">
      <w:pPr>
        <w:rPr>
          <w:rFonts w:ascii="Arial" w:eastAsia="Times New Roman" w:hAnsi="Arial" w:cs="Arial"/>
          <w:kern w:val="0"/>
          <w14:ligatures w14:val="none"/>
        </w:rPr>
      </w:pPr>
      <w:r w:rsidRPr="004906AC">
        <w:rPr>
          <w:rFonts w:ascii="Times New Roman" w:eastAsia="Times New Roman" w:hAnsi="Times New Roman" w:cs="Times New Roman"/>
          <w:noProof/>
          <w:kern w:val="0"/>
        </w:rPr>
        <w:pict w14:anchorId="2F531833">
          <v:rect id="_x0000_i1027" alt="" style="width:468pt;height:.05pt;mso-width-percent:0;mso-height-percent:0;mso-width-percent:0;mso-height-percent:0" o:hralign="center" o:hrstd="t" o:hr="t" fillcolor="#a0a0a0" stroked="f"/>
        </w:pict>
      </w:r>
    </w:p>
    <w:p w14:paraId="01062DCF" w14:textId="77777777" w:rsidR="003A4F67" w:rsidRPr="003A4F67" w:rsidRDefault="003A4F67" w:rsidP="003A4F67">
      <w:pPr>
        <w:spacing w:after="100" w:afterAutospacing="1"/>
        <w:outlineLvl w:val="2"/>
        <w:rPr>
          <w:rFonts w:ascii="Arial" w:eastAsia="Times New Roman" w:hAnsi="Arial" w:cs="Arial"/>
          <w:b/>
          <w:bCs/>
          <w:kern w:val="0"/>
          <w:sz w:val="27"/>
          <w:szCs w:val="27"/>
          <w14:ligatures w14:val="none"/>
        </w:rPr>
      </w:pPr>
      <w:r w:rsidRPr="003A4F67">
        <w:rPr>
          <w:rFonts w:ascii="Arial" w:eastAsia="Times New Roman" w:hAnsi="Arial" w:cs="Arial"/>
          <w:b/>
          <w:bCs/>
          <w:kern w:val="0"/>
          <w:sz w:val="27"/>
          <w:szCs w:val="27"/>
          <w14:ligatures w14:val="none"/>
        </w:rPr>
        <w:t>II. Methodology</w:t>
      </w:r>
    </w:p>
    <w:p w14:paraId="65181678" w14:textId="77777777" w:rsidR="003A4F67" w:rsidRPr="003A4F67" w:rsidRDefault="003A4F67" w:rsidP="003A4F67">
      <w:pPr>
        <w:spacing w:after="100" w:afterAutospacing="1"/>
        <w:outlineLvl w:val="3"/>
        <w:rPr>
          <w:rFonts w:ascii="Arial" w:eastAsia="Times New Roman" w:hAnsi="Arial" w:cs="Arial"/>
          <w:b/>
          <w:bCs/>
          <w:kern w:val="0"/>
          <w14:ligatures w14:val="none"/>
        </w:rPr>
      </w:pPr>
      <w:r w:rsidRPr="003A4F67">
        <w:rPr>
          <w:rFonts w:ascii="Arial" w:eastAsia="Times New Roman" w:hAnsi="Arial" w:cs="Arial"/>
          <w:b/>
          <w:bCs/>
          <w:kern w:val="0"/>
          <w14:ligatures w14:val="none"/>
        </w:rPr>
        <w:t>A. Dataset Rationale &amp; Generation</w:t>
      </w:r>
    </w:p>
    <w:p w14:paraId="6822E33E"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For this project, we utilized a simulated patient-reported dataset generated to model physiological correlations known in medical literature. We opted for a simulated approach because publicly available datasets were primarily cross-sectional rather than longitudinal. Since our primary research objective was to explore temporal dependencies (how past days affect future outcomes), we required a continuous timeline.</w:t>
      </w:r>
    </w:p>
    <w:p w14:paraId="1D74AB2D"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 xml:space="preserve">The dataset consists of approximately </w:t>
      </w:r>
      <w:r w:rsidRPr="003A4F67">
        <w:rPr>
          <w:rFonts w:ascii="Arial" w:eastAsia="Times New Roman" w:hAnsi="Arial" w:cs="Arial"/>
          <w:b/>
          <w:bCs/>
          <w:kern w:val="0"/>
          <w14:ligatures w14:val="none"/>
        </w:rPr>
        <w:t>1,800 daily logs</w:t>
      </w:r>
      <w:r w:rsidRPr="003A4F67">
        <w:rPr>
          <w:rFonts w:ascii="Arial" w:eastAsia="Times New Roman" w:hAnsi="Arial" w:cs="Arial"/>
          <w:kern w:val="0"/>
          <w14:ligatures w14:val="none"/>
        </w:rPr>
        <w:t xml:space="preserve"> (representing 5 years of data) containing 7 key features:</w:t>
      </w:r>
    </w:p>
    <w:p w14:paraId="1FD7952C" w14:textId="77777777" w:rsidR="003A4F67" w:rsidRPr="003A4F67" w:rsidRDefault="003A4F67" w:rsidP="003A4F67">
      <w:pPr>
        <w:numPr>
          <w:ilvl w:val="0"/>
          <w:numId w:val="9"/>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Stress Level:</w:t>
      </w:r>
      <w:r w:rsidRPr="003A4F67">
        <w:rPr>
          <w:rFonts w:ascii="Arial" w:eastAsia="Times New Roman" w:hAnsi="Arial" w:cs="Arial"/>
          <w:kern w:val="0"/>
          <w14:ligatures w14:val="none"/>
        </w:rPr>
        <w:t xml:space="preserve"> Rated 1-10.</w:t>
      </w:r>
    </w:p>
    <w:p w14:paraId="2C8278D3" w14:textId="77777777" w:rsidR="003A4F67" w:rsidRPr="003A4F67" w:rsidRDefault="003A4F67" w:rsidP="003A4F67">
      <w:pPr>
        <w:numPr>
          <w:ilvl w:val="0"/>
          <w:numId w:val="9"/>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Sleep Duration:</w:t>
      </w:r>
      <w:r w:rsidRPr="003A4F67">
        <w:rPr>
          <w:rFonts w:ascii="Arial" w:eastAsia="Times New Roman" w:hAnsi="Arial" w:cs="Arial"/>
          <w:kern w:val="0"/>
          <w14:ligatures w14:val="none"/>
        </w:rPr>
        <w:t xml:space="preserve"> Hours per night.</w:t>
      </w:r>
    </w:p>
    <w:p w14:paraId="24620734" w14:textId="77777777" w:rsidR="003A4F67" w:rsidRPr="003A4F67" w:rsidRDefault="003A4F67" w:rsidP="003A4F67">
      <w:pPr>
        <w:numPr>
          <w:ilvl w:val="0"/>
          <w:numId w:val="9"/>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Caffeine Intake:</w:t>
      </w:r>
      <w:r w:rsidRPr="003A4F67">
        <w:rPr>
          <w:rFonts w:ascii="Arial" w:eastAsia="Times New Roman" w:hAnsi="Arial" w:cs="Arial"/>
          <w:kern w:val="0"/>
          <w14:ligatures w14:val="none"/>
        </w:rPr>
        <w:t xml:space="preserve"> Milligrams consumed.</w:t>
      </w:r>
    </w:p>
    <w:p w14:paraId="5FBB137B" w14:textId="77777777" w:rsidR="003A4F67" w:rsidRPr="003A4F67" w:rsidRDefault="003A4F67" w:rsidP="003A4F67">
      <w:pPr>
        <w:numPr>
          <w:ilvl w:val="0"/>
          <w:numId w:val="9"/>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Water Intake:</w:t>
      </w:r>
      <w:r w:rsidRPr="003A4F67">
        <w:rPr>
          <w:rFonts w:ascii="Arial" w:eastAsia="Times New Roman" w:hAnsi="Arial" w:cs="Arial"/>
          <w:kern w:val="0"/>
          <w14:ligatures w14:val="none"/>
        </w:rPr>
        <w:t xml:space="preserve"> Liters consumed.</w:t>
      </w:r>
    </w:p>
    <w:p w14:paraId="26E73B5D" w14:textId="77777777" w:rsidR="003A4F67" w:rsidRPr="003A4F67" w:rsidRDefault="003A4F67" w:rsidP="003A4F67">
      <w:pPr>
        <w:numPr>
          <w:ilvl w:val="0"/>
          <w:numId w:val="9"/>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Screen Time:</w:t>
      </w:r>
      <w:r w:rsidRPr="003A4F67">
        <w:rPr>
          <w:rFonts w:ascii="Arial" w:eastAsia="Times New Roman" w:hAnsi="Arial" w:cs="Arial"/>
          <w:kern w:val="0"/>
          <w14:ligatures w14:val="none"/>
        </w:rPr>
        <w:t xml:space="preserve"> Daily hours of exposure.</w:t>
      </w:r>
    </w:p>
    <w:p w14:paraId="0FDD24EC" w14:textId="77777777" w:rsidR="003A4F67" w:rsidRPr="003A4F67" w:rsidRDefault="003A4F67" w:rsidP="003A4F67">
      <w:pPr>
        <w:numPr>
          <w:ilvl w:val="0"/>
          <w:numId w:val="9"/>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Physical Activity:</w:t>
      </w:r>
      <w:r w:rsidRPr="003A4F67">
        <w:rPr>
          <w:rFonts w:ascii="Arial" w:eastAsia="Times New Roman" w:hAnsi="Arial" w:cs="Arial"/>
          <w:kern w:val="0"/>
          <w14:ligatures w14:val="none"/>
        </w:rPr>
        <w:t xml:space="preserve"> Minutes of exercise.</w:t>
      </w:r>
    </w:p>
    <w:p w14:paraId="31DE25D0" w14:textId="77777777" w:rsidR="003A4F67" w:rsidRPr="003A4F67" w:rsidRDefault="003A4F67" w:rsidP="003A4F67">
      <w:pPr>
        <w:numPr>
          <w:ilvl w:val="0"/>
          <w:numId w:val="9"/>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Weather Sensitivity:</w:t>
      </w:r>
      <w:r w:rsidRPr="003A4F67">
        <w:rPr>
          <w:rFonts w:ascii="Arial" w:eastAsia="Times New Roman" w:hAnsi="Arial" w:cs="Arial"/>
          <w:kern w:val="0"/>
          <w14:ligatures w14:val="none"/>
        </w:rPr>
        <w:t xml:space="preserve"> Binary trigger (0 or 1).</w:t>
      </w:r>
    </w:p>
    <w:p w14:paraId="325D5941" w14:textId="77777777" w:rsidR="003A4F67" w:rsidRPr="003A4F67" w:rsidRDefault="003A4F67" w:rsidP="003A4F67">
      <w:pPr>
        <w:spacing w:after="100" w:afterAutospacing="1"/>
        <w:outlineLvl w:val="3"/>
        <w:rPr>
          <w:rFonts w:ascii="Arial" w:eastAsia="Times New Roman" w:hAnsi="Arial" w:cs="Arial"/>
          <w:b/>
          <w:bCs/>
          <w:kern w:val="0"/>
          <w14:ligatures w14:val="none"/>
        </w:rPr>
      </w:pPr>
      <w:r w:rsidRPr="003A4F67">
        <w:rPr>
          <w:rFonts w:ascii="Arial" w:eastAsia="Times New Roman" w:hAnsi="Arial" w:cs="Arial"/>
          <w:b/>
          <w:bCs/>
          <w:kern w:val="0"/>
          <w14:ligatures w14:val="none"/>
        </w:rPr>
        <w:t>B. Feature Engineering &amp; Pre-Processing</w:t>
      </w:r>
    </w:p>
    <w:p w14:paraId="4235F166"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Raw daily data is often noisy. To enable both our deep learning and baseline models to detect trends, we applied advanced feature engineering:</w:t>
      </w:r>
    </w:p>
    <w:p w14:paraId="2A7AA747" w14:textId="77777777" w:rsidR="003A4F67" w:rsidRPr="003A4F67" w:rsidRDefault="003A4F67" w:rsidP="003A4F67">
      <w:pPr>
        <w:numPr>
          <w:ilvl w:val="0"/>
          <w:numId w:val="10"/>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Rolling Averages (Trends):</w:t>
      </w:r>
      <w:r w:rsidRPr="003A4F67">
        <w:rPr>
          <w:rFonts w:ascii="Arial" w:eastAsia="Times New Roman" w:hAnsi="Arial" w:cs="Arial"/>
          <w:kern w:val="0"/>
          <w14:ligatures w14:val="none"/>
        </w:rPr>
        <w:t xml:space="preserve"> We calculated 3-day rolling means for Stress, Sleep, Caffeine, and Water. This captures the </w:t>
      </w:r>
      <w:r w:rsidRPr="003A4F67">
        <w:rPr>
          <w:rFonts w:ascii="Arial" w:eastAsia="Times New Roman" w:hAnsi="Arial" w:cs="Arial"/>
          <w:i/>
          <w:iCs/>
          <w:kern w:val="0"/>
          <w14:ligatures w14:val="none"/>
        </w:rPr>
        <w:t>accumulation</w:t>
      </w:r>
      <w:r w:rsidRPr="003A4F67">
        <w:rPr>
          <w:rFonts w:ascii="Arial" w:eastAsia="Times New Roman" w:hAnsi="Arial" w:cs="Arial"/>
          <w:kern w:val="0"/>
          <w14:ligatures w14:val="none"/>
        </w:rPr>
        <w:t xml:space="preserve"> of triggers (e.g., chronic sleep deprivation vs. a single bad night).</w:t>
      </w:r>
    </w:p>
    <w:p w14:paraId="3E7024BC" w14:textId="77777777" w:rsidR="003A4F67" w:rsidRPr="003A4F67" w:rsidRDefault="003A4F67" w:rsidP="003A4F67">
      <w:pPr>
        <w:numPr>
          <w:ilvl w:val="0"/>
          <w:numId w:val="10"/>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Lag Features:</w:t>
      </w:r>
      <w:r w:rsidRPr="003A4F67">
        <w:rPr>
          <w:rFonts w:ascii="Arial" w:eastAsia="Times New Roman" w:hAnsi="Arial" w:cs="Arial"/>
          <w:kern w:val="0"/>
          <w14:ligatures w14:val="none"/>
        </w:rPr>
        <w:t xml:space="preserve"> We created 1-day lag features to explicitly model the immediate impact of the previous day's physiological state.</w:t>
      </w:r>
    </w:p>
    <w:p w14:paraId="6F3E273F" w14:textId="77777777" w:rsidR="003A4F67" w:rsidRPr="003A4F67" w:rsidRDefault="003A4F67" w:rsidP="003A4F67">
      <w:pPr>
        <w:numPr>
          <w:ilvl w:val="0"/>
          <w:numId w:val="10"/>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Normalization:</w:t>
      </w:r>
      <w:r w:rsidRPr="003A4F67">
        <w:rPr>
          <w:rFonts w:ascii="Arial" w:eastAsia="Times New Roman" w:hAnsi="Arial" w:cs="Arial"/>
          <w:kern w:val="0"/>
          <w14:ligatures w14:val="none"/>
        </w:rPr>
        <w:t xml:space="preserve"> We applied Min-Max Scaling to normalize all continuous features to the range [0, 1] to ensure stability during gradient descent.</w:t>
      </w:r>
    </w:p>
    <w:p w14:paraId="3E748BC1" w14:textId="77777777" w:rsidR="003A4F67" w:rsidRPr="003A4F67" w:rsidRDefault="003A4F67" w:rsidP="003A4F67">
      <w:pPr>
        <w:numPr>
          <w:ilvl w:val="0"/>
          <w:numId w:val="10"/>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Time-Series Splitting:</w:t>
      </w:r>
      <w:r w:rsidRPr="003A4F67">
        <w:rPr>
          <w:rFonts w:ascii="Arial" w:eastAsia="Times New Roman" w:hAnsi="Arial" w:cs="Arial"/>
          <w:kern w:val="0"/>
          <w14:ligatures w14:val="none"/>
        </w:rPr>
        <w:t xml:space="preserve"> To respect the temporal nature of the data, we split the dataset chronologically: the first 80% was used for training and the final 20% for testing. Random shuffling was strictly avoided to prevent data leakage.</w:t>
      </w:r>
    </w:p>
    <w:p w14:paraId="18224C4C" w14:textId="77777777" w:rsidR="003A4F67" w:rsidRPr="003A4F67" w:rsidRDefault="003A4F67" w:rsidP="003A4F67">
      <w:pPr>
        <w:spacing w:after="100" w:afterAutospacing="1"/>
        <w:outlineLvl w:val="3"/>
        <w:rPr>
          <w:rFonts w:ascii="Arial" w:eastAsia="Times New Roman" w:hAnsi="Arial" w:cs="Arial"/>
          <w:b/>
          <w:bCs/>
          <w:kern w:val="0"/>
          <w14:ligatures w14:val="none"/>
        </w:rPr>
      </w:pPr>
      <w:r w:rsidRPr="003A4F67">
        <w:rPr>
          <w:rFonts w:ascii="Arial" w:eastAsia="Times New Roman" w:hAnsi="Arial" w:cs="Arial"/>
          <w:b/>
          <w:bCs/>
          <w:kern w:val="0"/>
          <w14:ligatures w14:val="none"/>
        </w:rPr>
        <w:t>C. Proposed Architecture: Bidirectional LSTM</w:t>
      </w:r>
    </w:p>
    <w:p w14:paraId="76D5C9A3"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We modeled the migraine prediction task as a binary classification problem on time-series data.</w:t>
      </w:r>
    </w:p>
    <w:p w14:paraId="02A55DBE" w14:textId="77777777" w:rsidR="003A4F67" w:rsidRPr="003A4F67" w:rsidRDefault="003A4F67" w:rsidP="003A4F67">
      <w:pPr>
        <w:numPr>
          <w:ilvl w:val="0"/>
          <w:numId w:val="11"/>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lastRenderedPageBreak/>
        <w:t>Input Layer:</w:t>
      </w:r>
      <w:r w:rsidRPr="003A4F67">
        <w:rPr>
          <w:rFonts w:ascii="Arial" w:eastAsia="Times New Roman" w:hAnsi="Arial" w:cs="Arial"/>
          <w:kern w:val="0"/>
          <w14:ligatures w14:val="none"/>
        </w:rPr>
        <w:t xml:space="preserve"> Accepts sequences of 7 days of data (Lookback Window) to capture weekly cycles.</w:t>
      </w:r>
    </w:p>
    <w:p w14:paraId="1D09E850" w14:textId="77777777" w:rsidR="003A4F67" w:rsidRPr="003A4F67" w:rsidRDefault="003A4F67" w:rsidP="003A4F67">
      <w:pPr>
        <w:numPr>
          <w:ilvl w:val="0"/>
          <w:numId w:val="11"/>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Bidirectional LSTM Layer:</w:t>
      </w:r>
      <w:r w:rsidRPr="003A4F67">
        <w:rPr>
          <w:rFonts w:ascii="Arial" w:eastAsia="Times New Roman" w:hAnsi="Arial" w:cs="Arial"/>
          <w:kern w:val="0"/>
          <w14:ligatures w14:val="none"/>
        </w:rPr>
        <w:t xml:space="preserve"> We employed a layer with 64 units that processes the sequence in both forward and backward directions, allowing the network to learn context from the entire window.</w:t>
      </w:r>
    </w:p>
    <w:p w14:paraId="202217F0" w14:textId="77777777" w:rsidR="003A4F67" w:rsidRPr="003A4F67" w:rsidRDefault="003A4F67" w:rsidP="003A4F67">
      <w:pPr>
        <w:numPr>
          <w:ilvl w:val="0"/>
          <w:numId w:val="11"/>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Regularization:</w:t>
      </w:r>
      <w:r w:rsidRPr="003A4F67">
        <w:rPr>
          <w:rFonts w:ascii="Arial" w:eastAsia="Times New Roman" w:hAnsi="Arial" w:cs="Arial"/>
          <w:kern w:val="0"/>
          <w14:ligatures w14:val="none"/>
        </w:rPr>
        <w:t xml:space="preserve"> A dropout rate of 0.3 and Batch Normalization were applied to prevent overfitting.</w:t>
      </w:r>
    </w:p>
    <w:p w14:paraId="56FD189E" w14:textId="77777777" w:rsidR="003A4F67" w:rsidRPr="003A4F67" w:rsidRDefault="003A4F67" w:rsidP="003A4F67">
      <w:pPr>
        <w:numPr>
          <w:ilvl w:val="0"/>
          <w:numId w:val="11"/>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Output Layer:</w:t>
      </w:r>
      <w:r w:rsidRPr="003A4F67">
        <w:rPr>
          <w:rFonts w:ascii="Arial" w:eastAsia="Times New Roman" w:hAnsi="Arial" w:cs="Arial"/>
          <w:kern w:val="0"/>
          <w14:ligatures w14:val="none"/>
        </w:rPr>
        <w:t xml:space="preserve"> A single Dense neuron with a Sigmoid activation function outputs a probability score (0 to 1).</w:t>
      </w:r>
    </w:p>
    <w:p w14:paraId="46A65BB6" w14:textId="77777777" w:rsidR="003A4F67" w:rsidRPr="003A4F67" w:rsidRDefault="003A4F67" w:rsidP="003A4F67">
      <w:pPr>
        <w:numPr>
          <w:ilvl w:val="0"/>
          <w:numId w:val="11"/>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Optimization:</w:t>
      </w:r>
      <w:r w:rsidRPr="003A4F67">
        <w:rPr>
          <w:rFonts w:ascii="Arial" w:eastAsia="Times New Roman" w:hAnsi="Arial" w:cs="Arial"/>
          <w:kern w:val="0"/>
          <w14:ligatures w14:val="none"/>
        </w:rPr>
        <w:t xml:space="preserve"> We used the Adam optimizer ($</w:t>
      </w:r>
      <w:proofErr w:type="spellStart"/>
      <w:r w:rsidRPr="003A4F67">
        <w:rPr>
          <w:rFonts w:ascii="Arial" w:eastAsia="Times New Roman" w:hAnsi="Arial" w:cs="Arial"/>
          <w:kern w:val="0"/>
          <w14:ligatures w14:val="none"/>
        </w:rPr>
        <w:t>lr</w:t>
      </w:r>
      <w:proofErr w:type="spellEnd"/>
      <w:r w:rsidRPr="003A4F67">
        <w:rPr>
          <w:rFonts w:ascii="Arial" w:eastAsia="Times New Roman" w:hAnsi="Arial" w:cs="Arial"/>
          <w:kern w:val="0"/>
          <w14:ligatures w14:val="none"/>
        </w:rPr>
        <w:t xml:space="preserve">=0.001$) and Binary Cross-Entropy loss. To handle class imbalance, we computed and applied </w:t>
      </w:r>
      <w:r w:rsidRPr="003A4F67">
        <w:rPr>
          <w:rFonts w:ascii="Arial" w:eastAsia="Times New Roman" w:hAnsi="Arial" w:cs="Arial"/>
          <w:b/>
          <w:bCs/>
          <w:kern w:val="0"/>
          <w14:ligatures w14:val="none"/>
        </w:rPr>
        <w:t>Class Weights</w:t>
      </w:r>
      <w:r w:rsidRPr="003A4F67">
        <w:rPr>
          <w:rFonts w:ascii="Arial" w:eastAsia="Times New Roman" w:hAnsi="Arial" w:cs="Arial"/>
          <w:kern w:val="0"/>
          <w14:ligatures w14:val="none"/>
        </w:rPr>
        <w:t xml:space="preserve"> during training.</w:t>
      </w:r>
    </w:p>
    <w:p w14:paraId="771927AF" w14:textId="77777777" w:rsidR="003A4F67" w:rsidRPr="003A4F67" w:rsidRDefault="004906AC" w:rsidP="003A4F67">
      <w:pPr>
        <w:rPr>
          <w:rFonts w:ascii="Arial" w:eastAsia="Times New Roman" w:hAnsi="Arial" w:cs="Arial"/>
          <w:kern w:val="0"/>
          <w14:ligatures w14:val="none"/>
        </w:rPr>
      </w:pPr>
      <w:r w:rsidRPr="004906AC">
        <w:rPr>
          <w:rFonts w:ascii="Times New Roman" w:eastAsia="Times New Roman" w:hAnsi="Times New Roman" w:cs="Times New Roman"/>
          <w:noProof/>
          <w:kern w:val="0"/>
        </w:rPr>
        <w:pict w14:anchorId="21D435D8">
          <v:rect id="_x0000_i1026" alt="" style="width:468pt;height:.05pt;mso-width-percent:0;mso-height-percent:0;mso-width-percent:0;mso-height-percent:0" o:hralign="center" o:hrstd="t" o:hr="t" fillcolor="#a0a0a0" stroked="f"/>
        </w:pict>
      </w:r>
    </w:p>
    <w:p w14:paraId="1B146B39" w14:textId="77777777" w:rsidR="003A4F67" w:rsidRPr="003A4F67" w:rsidRDefault="003A4F67" w:rsidP="003A4F67">
      <w:pPr>
        <w:spacing w:after="100" w:afterAutospacing="1"/>
        <w:outlineLvl w:val="2"/>
        <w:rPr>
          <w:rFonts w:ascii="Arial" w:eastAsia="Times New Roman" w:hAnsi="Arial" w:cs="Arial"/>
          <w:b/>
          <w:bCs/>
          <w:kern w:val="0"/>
          <w:sz w:val="27"/>
          <w:szCs w:val="27"/>
          <w14:ligatures w14:val="none"/>
        </w:rPr>
      </w:pPr>
      <w:r w:rsidRPr="003A4F67">
        <w:rPr>
          <w:rFonts w:ascii="Arial" w:eastAsia="Times New Roman" w:hAnsi="Arial" w:cs="Arial"/>
          <w:b/>
          <w:bCs/>
          <w:kern w:val="0"/>
          <w:sz w:val="27"/>
          <w:szCs w:val="27"/>
          <w14:ligatures w14:val="none"/>
        </w:rPr>
        <w:t>III. Experiments and Results</w:t>
      </w:r>
    </w:p>
    <w:p w14:paraId="79622CEA" w14:textId="77777777" w:rsidR="003A4F67" w:rsidRPr="003A4F67" w:rsidRDefault="003A4F67" w:rsidP="003A4F67">
      <w:pPr>
        <w:spacing w:after="100" w:afterAutospacing="1"/>
        <w:outlineLvl w:val="3"/>
        <w:rPr>
          <w:rFonts w:ascii="Arial" w:eastAsia="Times New Roman" w:hAnsi="Arial" w:cs="Arial"/>
          <w:b/>
          <w:bCs/>
          <w:kern w:val="0"/>
          <w14:ligatures w14:val="none"/>
        </w:rPr>
      </w:pPr>
      <w:r w:rsidRPr="003A4F67">
        <w:rPr>
          <w:rFonts w:ascii="Arial" w:eastAsia="Times New Roman" w:hAnsi="Arial" w:cs="Arial"/>
          <w:b/>
          <w:bCs/>
          <w:kern w:val="0"/>
          <w14:ligatures w14:val="none"/>
        </w:rPr>
        <w:t>A. Baselines</w:t>
      </w:r>
    </w:p>
    <w:p w14:paraId="46620A96"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To evaluate the effectiveness of our proposed Deep Learning model, we compared it against two standard machine learning baselines:</w:t>
      </w:r>
    </w:p>
    <w:p w14:paraId="3A3D06D1" w14:textId="77777777" w:rsidR="003A4F67" w:rsidRPr="003A4F67" w:rsidRDefault="003A4F67" w:rsidP="003A4F67">
      <w:pPr>
        <w:numPr>
          <w:ilvl w:val="0"/>
          <w:numId w:val="12"/>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Logistic Regression:</w:t>
      </w:r>
      <w:r w:rsidRPr="003A4F67">
        <w:rPr>
          <w:rFonts w:ascii="Arial" w:eastAsia="Times New Roman" w:hAnsi="Arial" w:cs="Arial"/>
          <w:kern w:val="0"/>
          <w14:ligatures w14:val="none"/>
        </w:rPr>
        <w:t xml:space="preserve"> A simple linear classifier that treats each day as an independent event.</w:t>
      </w:r>
    </w:p>
    <w:p w14:paraId="523B5019" w14:textId="77777777" w:rsidR="003A4F67" w:rsidRPr="003A4F67" w:rsidRDefault="003A4F67" w:rsidP="003A4F67">
      <w:pPr>
        <w:numPr>
          <w:ilvl w:val="0"/>
          <w:numId w:val="12"/>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Random Forest Classifier:</w:t>
      </w:r>
      <w:r w:rsidRPr="003A4F67">
        <w:rPr>
          <w:rFonts w:ascii="Arial" w:eastAsia="Times New Roman" w:hAnsi="Arial" w:cs="Arial"/>
          <w:kern w:val="0"/>
          <w14:ligatures w14:val="none"/>
        </w:rPr>
        <w:t xml:space="preserve"> An ensemble method capable of capturing non-linear interactions between features.</w:t>
      </w:r>
    </w:p>
    <w:p w14:paraId="487CB68F" w14:textId="77777777" w:rsidR="003A4F67" w:rsidRPr="003A4F67" w:rsidRDefault="003A4F67" w:rsidP="003A4F67">
      <w:pPr>
        <w:spacing w:after="100" w:afterAutospacing="1"/>
        <w:outlineLvl w:val="3"/>
        <w:rPr>
          <w:rFonts w:ascii="Arial" w:eastAsia="Times New Roman" w:hAnsi="Arial" w:cs="Arial"/>
          <w:b/>
          <w:bCs/>
          <w:kern w:val="0"/>
          <w14:ligatures w14:val="none"/>
        </w:rPr>
      </w:pPr>
      <w:r w:rsidRPr="003A4F67">
        <w:rPr>
          <w:rFonts w:ascii="Arial" w:eastAsia="Times New Roman" w:hAnsi="Arial" w:cs="Arial"/>
          <w:b/>
          <w:bCs/>
          <w:kern w:val="0"/>
          <w14:ligatures w14:val="none"/>
        </w:rPr>
        <w:t>B. Experimental Results</w:t>
      </w:r>
    </w:p>
    <w:p w14:paraId="73745FDE"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We evaluated all models on the held-out test set (the final 20% of the timeline). The accuracy scores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1171"/>
        <w:gridCol w:w="5481"/>
      </w:tblGrid>
      <w:tr w:rsidR="003A4F67" w:rsidRPr="003A4F67" w14:paraId="2833A25B" w14:textId="77777777" w:rsidTr="003A4F6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EB245"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b/>
                <w:bCs/>
                <w:kern w:val="0"/>
                <w14:ligatures w14:val="none"/>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9ED30"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b/>
                <w:bCs/>
                <w:kern w:val="0"/>
                <w14:ligatures w14:val="none"/>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D2865"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b/>
                <w:bCs/>
                <w:kern w:val="0"/>
                <w14:ligatures w14:val="none"/>
              </w:rPr>
              <w:t>Notes</w:t>
            </w:r>
          </w:p>
        </w:tc>
      </w:tr>
      <w:tr w:rsidR="003A4F67" w:rsidRPr="003A4F67" w14:paraId="0FC50E98" w14:textId="77777777" w:rsidTr="003A4F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E8339B"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b/>
                <w:bCs/>
                <w:kern w:val="0"/>
                <w14:ligatures w14:val="none"/>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0A423"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b/>
                <w:bCs/>
                <w:kern w:val="0"/>
                <w14:ligatures w14:val="none"/>
              </w:rPr>
              <w:t>88.52%</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5C2F6"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b/>
                <w:bCs/>
                <w:kern w:val="0"/>
                <w14:ligatures w14:val="none"/>
              </w:rPr>
              <w:t>Best Performer.</w:t>
            </w:r>
            <w:r w:rsidRPr="003A4F67">
              <w:rPr>
                <w:rFonts w:ascii="Arial" w:eastAsia="Times New Roman" w:hAnsi="Arial" w:cs="Arial"/>
                <w:kern w:val="0"/>
                <w14:ligatures w14:val="none"/>
              </w:rPr>
              <w:t xml:space="preserve"> Modeled linear trends effectively.</w:t>
            </w:r>
          </w:p>
        </w:tc>
      </w:tr>
      <w:tr w:rsidR="003A4F67" w:rsidRPr="003A4F67" w14:paraId="19F9217E" w14:textId="77777777" w:rsidTr="003A4F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CD8BAD"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kern w:val="0"/>
                <w14:ligatures w14:val="none"/>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43701"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kern w:val="0"/>
                <w14:ligatures w14:val="none"/>
              </w:rPr>
              <w:t>85.79%</w:t>
            </w:r>
          </w:p>
        </w:tc>
        <w:tc>
          <w:tcPr>
            <w:tcW w:w="0" w:type="auto"/>
            <w:tcBorders>
              <w:top w:val="single" w:sz="6" w:space="0" w:color="auto"/>
              <w:left w:val="single" w:sz="6" w:space="0" w:color="auto"/>
              <w:bottom w:val="single" w:sz="6" w:space="0" w:color="auto"/>
              <w:right w:val="single" w:sz="6" w:space="0" w:color="auto"/>
            </w:tcBorders>
            <w:vAlign w:val="center"/>
            <w:hideMark/>
          </w:tcPr>
          <w:p w14:paraId="4A6EDBF5"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kern w:val="0"/>
                <w14:ligatures w14:val="none"/>
              </w:rPr>
              <w:t>Strong performance, captured non-linearities.</w:t>
            </w:r>
          </w:p>
        </w:tc>
      </w:tr>
      <w:tr w:rsidR="003A4F67" w:rsidRPr="003A4F67" w14:paraId="4959B829" w14:textId="77777777" w:rsidTr="003A4F6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86B04D"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kern w:val="0"/>
                <w14:ligatures w14:val="none"/>
              </w:rPr>
              <w:t>Bi-LSTM (Proposed)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61F11"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kern w:val="0"/>
                <w14:ligatures w14:val="none"/>
              </w:rPr>
              <w:t>76.60%</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27F48" w14:textId="77777777" w:rsidR="003A4F67" w:rsidRPr="003A4F67" w:rsidRDefault="003A4F67" w:rsidP="003A4F67">
            <w:pPr>
              <w:rPr>
                <w:rFonts w:ascii="Arial" w:eastAsia="Times New Roman" w:hAnsi="Arial" w:cs="Arial"/>
                <w:kern w:val="0"/>
                <w14:ligatures w14:val="none"/>
              </w:rPr>
            </w:pPr>
            <w:r w:rsidRPr="003A4F67">
              <w:rPr>
                <w:rFonts w:ascii="Arial" w:eastAsia="Times New Roman" w:hAnsi="Arial" w:cs="Arial"/>
                <w:kern w:val="0"/>
                <w14:ligatures w14:val="none"/>
              </w:rPr>
              <w:t>Failed to generalize beyond majority class.</w:t>
            </w:r>
          </w:p>
        </w:tc>
      </w:tr>
    </w:tbl>
    <w:p w14:paraId="777DDA2F" w14:textId="77777777" w:rsidR="004E2E24" w:rsidRDefault="004E2E24" w:rsidP="003A4F67">
      <w:pPr>
        <w:spacing w:after="100" w:afterAutospacing="1"/>
        <w:outlineLvl w:val="3"/>
        <w:rPr>
          <w:rFonts w:ascii="Arial" w:eastAsia="Times New Roman" w:hAnsi="Arial" w:cs="Arial"/>
          <w:b/>
          <w:bCs/>
          <w:kern w:val="0"/>
          <w14:ligatures w14:val="none"/>
        </w:rPr>
      </w:pPr>
    </w:p>
    <w:p w14:paraId="11FACFEB" w14:textId="31A73A8C" w:rsidR="003A4F67" w:rsidRPr="003A4F67" w:rsidRDefault="003A4F67" w:rsidP="003A4F67">
      <w:pPr>
        <w:spacing w:after="100" w:afterAutospacing="1"/>
        <w:outlineLvl w:val="3"/>
        <w:rPr>
          <w:rFonts w:ascii="Arial" w:eastAsia="Times New Roman" w:hAnsi="Arial" w:cs="Arial"/>
          <w:b/>
          <w:bCs/>
          <w:kern w:val="0"/>
          <w14:ligatures w14:val="none"/>
        </w:rPr>
      </w:pPr>
      <w:r w:rsidRPr="003A4F67">
        <w:rPr>
          <w:rFonts w:ascii="Arial" w:eastAsia="Times New Roman" w:hAnsi="Arial" w:cs="Arial"/>
          <w:b/>
          <w:bCs/>
          <w:kern w:val="0"/>
          <w14:ligatures w14:val="none"/>
        </w:rPr>
        <w:t>C. Analysis</w:t>
      </w:r>
    </w:p>
    <w:p w14:paraId="5E0727BC" w14:textId="77777777" w:rsidR="003A4F67" w:rsidRPr="003A4F67" w:rsidRDefault="003A4F67" w:rsidP="003A4F67">
      <w:pPr>
        <w:numPr>
          <w:ilvl w:val="0"/>
          <w:numId w:val="13"/>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Superiority of Linear Models:</w:t>
      </w:r>
      <w:r w:rsidRPr="003A4F67">
        <w:rPr>
          <w:rFonts w:ascii="Arial" w:eastAsia="Times New Roman" w:hAnsi="Arial" w:cs="Arial"/>
          <w:kern w:val="0"/>
          <w14:ligatures w14:val="none"/>
        </w:rPr>
        <w:t xml:space="preserve"> The Logistic Regression model achieved the highest accuracy (88.52%). This suggests that once "trend" features (like 3-day rolling averages) were explicitly engineered into the dataset, the relationship between triggers and migraines became linearly separable. The complex LSTM architecture was not required to extract these patterns.</w:t>
      </w:r>
    </w:p>
    <w:p w14:paraId="538C4E6F" w14:textId="77777777" w:rsidR="003A4F67" w:rsidRPr="003A4F67" w:rsidRDefault="003A4F67" w:rsidP="003A4F67">
      <w:pPr>
        <w:numPr>
          <w:ilvl w:val="0"/>
          <w:numId w:val="13"/>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lastRenderedPageBreak/>
        <w:t>Deep Learning Limitations:</w:t>
      </w:r>
      <w:r w:rsidRPr="003A4F67">
        <w:rPr>
          <w:rFonts w:ascii="Arial" w:eastAsia="Times New Roman" w:hAnsi="Arial" w:cs="Arial"/>
          <w:kern w:val="0"/>
          <w14:ligatures w14:val="none"/>
        </w:rPr>
        <w:t xml:space="preserve"> The LSTM achieved 76.60% accuracy, which matched the frequency of "No Migraine" days in the dataset. An ROC-AUC score of 0.43 confirmed that the model suffered from </w:t>
      </w:r>
      <w:r w:rsidRPr="003A4F67">
        <w:rPr>
          <w:rFonts w:ascii="Arial" w:eastAsia="Times New Roman" w:hAnsi="Arial" w:cs="Arial"/>
          <w:b/>
          <w:bCs/>
          <w:kern w:val="0"/>
          <w14:ligatures w14:val="none"/>
        </w:rPr>
        <w:t>mode collapse</w:t>
      </w:r>
      <w:r w:rsidRPr="003A4F67">
        <w:rPr>
          <w:rFonts w:ascii="Arial" w:eastAsia="Times New Roman" w:hAnsi="Arial" w:cs="Arial"/>
          <w:kern w:val="0"/>
          <w14:ligatures w14:val="none"/>
        </w:rPr>
        <w:t>, defaulting to predicting the majority class despite the use of class weights. This highlights a known limitation of deep learning on small, tabular datasets where signal-to-noise ratios are low.</w:t>
      </w:r>
    </w:p>
    <w:p w14:paraId="48A9CAD2" w14:textId="77777777" w:rsidR="003A4F67" w:rsidRPr="003A4F67" w:rsidRDefault="003A4F67" w:rsidP="003A4F67">
      <w:pPr>
        <w:numPr>
          <w:ilvl w:val="0"/>
          <w:numId w:val="13"/>
        </w:numPr>
        <w:spacing w:after="100" w:afterAutospacing="1"/>
        <w:rPr>
          <w:rFonts w:ascii="Arial" w:eastAsia="Times New Roman" w:hAnsi="Arial" w:cs="Arial"/>
          <w:kern w:val="0"/>
          <w14:ligatures w14:val="none"/>
        </w:rPr>
      </w:pPr>
      <w:r w:rsidRPr="003A4F67">
        <w:rPr>
          <w:rFonts w:ascii="Arial" w:eastAsia="Times New Roman" w:hAnsi="Arial" w:cs="Arial"/>
          <w:b/>
          <w:bCs/>
          <w:kern w:val="0"/>
          <w14:ligatures w14:val="none"/>
        </w:rPr>
        <w:t>Feature Importance:</w:t>
      </w:r>
      <w:r w:rsidRPr="003A4F67">
        <w:rPr>
          <w:rFonts w:ascii="Arial" w:eastAsia="Times New Roman" w:hAnsi="Arial" w:cs="Arial"/>
          <w:kern w:val="0"/>
          <w14:ligatures w14:val="none"/>
        </w:rPr>
        <w:t xml:space="preserve"> Analysis using the Random Forest model identified </w:t>
      </w:r>
      <w:r w:rsidRPr="003A4F67">
        <w:rPr>
          <w:rFonts w:ascii="Arial" w:eastAsia="Times New Roman" w:hAnsi="Arial" w:cs="Arial"/>
          <w:b/>
          <w:bCs/>
          <w:kern w:val="0"/>
          <w14:ligatures w14:val="none"/>
        </w:rPr>
        <w:t>Screen Time</w:t>
      </w:r>
      <w:r w:rsidRPr="003A4F67">
        <w:rPr>
          <w:rFonts w:ascii="Arial" w:eastAsia="Times New Roman" w:hAnsi="Arial" w:cs="Arial"/>
          <w:kern w:val="0"/>
          <w14:ligatures w14:val="none"/>
        </w:rPr>
        <w:t xml:space="preserve">, </w:t>
      </w:r>
      <w:r w:rsidRPr="003A4F67">
        <w:rPr>
          <w:rFonts w:ascii="Arial" w:eastAsia="Times New Roman" w:hAnsi="Arial" w:cs="Arial"/>
          <w:b/>
          <w:bCs/>
          <w:kern w:val="0"/>
          <w14:ligatures w14:val="none"/>
        </w:rPr>
        <w:t>Sleep Duration</w:t>
      </w:r>
      <w:r w:rsidRPr="003A4F67">
        <w:rPr>
          <w:rFonts w:ascii="Arial" w:eastAsia="Times New Roman" w:hAnsi="Arial" w:cs="Arial"/>
          <w:kern w:val="0"/>
          <w14:ligatures w14:val="none"/>
        </w:rPr>
        <w:t xml:space="preserve">, and </w:t>
      </w:r>
      <w:r w:rsidRPr="003A4F67">
        <w:rPr>
          <w:rFonts w:ascii="Arial" w:eastAsia="Times New Roman" w:hAnsi="Arial" w:cs="Arial"/>
          <w:b/>
          <w:bCs/>
          <w:kern w:val="0"/>
          <w14:ligatures w14:val="none"/>
        </w:rPr>
        <w:t>Water Intake</w:t>
      </w:r>
      <w:r w:rsidRPr="003A4F67">
        <w:rPr>
          <w:rFonts w:ascii="Arial" w:eastAsia="Times New Roman" w:hAnsi="Arial" w:cs="Arial"/>
          <w:kern w:val="0"/>
          <w14:ligatures w14:val="none"/>
        </w:rPr>
        <w:t xml:space="preserve"> as the dominant predictors. This aligns with medical consensus that dehydration and digital eye strain are primary physiological triggers.</w:t>
      </w:r>
    </w:p>
    <w:p w14:paraId="34D6B39B" w14:textId="77777777" w:rsidR="003A4F67" w:rsidRPr="003A4F67" w:rsidRDefault="004906AC" w:rsidP="003A4F67">
      <w:pPr>
        <w:rPr>
          <w:rFonts w:ascii="Arial" w:eastAsia="Times New Roman" w:hAnsi="Arial" w:cs="Arial"/>
          <w:kern w:val="0"/>
          <w14:ligatures w14:val="none"/>
        </w:rPr>
      </w:pPr>
      <w:r w:rsidRPr="004906AC">
        <w:rPr>
          <w:rFonts w:ascii="Times New Roman" w:eastAsia="Times New Roman" w:hAnsi="Times New Roman" w:cs="Times New Roman"/>
          <w:noProof/>
          <w:kern w:val="0"/>
        </w:rPr>
        <w:pict w14:anchorId="652266B9">
          <v:rect id="_x0000_i1025" alt="" style="width:468pt;height:.05pt;mso-width-percent:0;mso-height-percent:0;mso-width-percent:0;mso-height-percent:0" o:hralign="center" o:hrstd="t" o:hr="t" fillcolor="#a0a0a0" stroked="f"/>
        </w:pict>
      </w:r>
    </w:p>
    <w:p w14:paraId="2BB50891" w14:textId="77777777" w:rsidR="003A4F67" w:rsidRPr="003A4F67" w:rsidRDefault="003A4F67" w:rsidP="003A4F67">
      <w:pPr>
        <w:spacing w:after="100" w:afterAutospacing="1"/>
        <w:outlineLvl w:val="2"/>
        <w:rPr>
          <w:rFonts w:ascii="Arial" w:eastAsia="Times New Roman" w:hAnsi="Arial" w:cs="Arial"/>
          <w:b/>
          <w:bCs/>
          <w:kern w:val="0"/>
          <w:sz w:val="27"/>
          <w:szCs w:val="27"/>
          <w14:ligatures w14:val="none"/>
        </w:rPr>
      </w:pPr>
      <w:r w:rsidRPr="003A4F67">
        <w:rPr>
          <w:rFonts w:ascii="Arial" w:eastAsia="Times New Roman" w:hAnsi="Arial" w:cs="Arial"/>
          <w:b/>
          <w:bCs/>
          <w:kern w:val="0"/>
          <w:sz w:val="27"/>
          <w:szCs w:val="27"/>
          <w14:ligatures w14:val="none"/>
        </w:rPr>
        <w:t>IV. Conclusion</w:t>
      </w:r>
    </w:p>
    <w:p w14:paraId="5B16728C"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 xml:space="preserve">In this project, we successfully developed a migraine prediction pipeline. While we hypothesized that a Bidirectional LSTM would outperform static models by learning latent temporal dependencies, our results proved otherwise. The </w:t>
      </w:r>
      <w:r w:rsidRPr="003A4F67">
        <w:rPr>
          <w:rFonts w:ascii="Arial" w:eastAsia="Times New Roman" w:hAnsi="Arial" w:cs="Arial"/>
          <w:b/>
          <w:bCs/>
          <w:kern w:val="0"/>
          <w14:ligatures w14:val="none"/>
        </w:rPr>
        <w:t>Logistic Regression</w:t>
      </w:r>
      <w:r w:rsidRPr="003A4F67">
        <w:rPr>
          <w:rFonts w:ascii="Arial" w:eastAsia="Times New Roman" w:hAnsi="Arial" w:cs="Arial"/>
          <w:kern w:val="0"/>
          <w14:ligatures w14:val="none"/>
        </w:rPr>
        <w:t xml:space="preserve"> model outperformed the deep learning approach by nearly 12%.</w:t>
      </w:r>
    </w:p>
    <w:p w14:paraId="073556D4" w14:textId="77777777" w:rsidR="003A4F67" w:rsidRPr="003A4F67" w:rsidRDefault="003A4F67" w:rsidP="003A4F67">
      <w:pPr>
        <w:spacing w:after="100" w:afterAutospacing="1"/>
        <w:rPr>
          <w:rFonts w:ascii="Arial" w:eastAsia="Times New Roman" w:hAnsi="Arial" w:cs="Arial"/>
          <w:kern w:val="0"/>
          <w14:ligatures w14:val="none"/>
        </w:rPr>
      </w:pPr>
      <w:r w:rsidRPr="003A4F67">
        <w:rPr>
          <w:rFonts w:ascii="Arial" w:eastAsia="Times New Roman" w:hAnsi="Arial" w:cs="Arial"/>
          <w:kern w:val="0"/>
          <w14:ligatures w14:val="none"/>
        </w:rPr>
        <w:t xml:space="preserve">This outcome validates a critical lesson in healthcare data science: </w:t>
      </w:r>
      <w:r w:rsidRPr="003A4F67">
        <w:rPr>
          <w:rFonts w:ascii="Arial" w:eastAsia="Times New Roman" w:hAnsi="Arial" w:cs="Arial"/>
          <w:b/>
          <w:bCs/>
          <w:kern w:val="0"/>
          <w14:ligatures w14:val="none"/>
        </w:rPr>
        <w:t>Feature Engineering is often more valuable than Model Complexity.</w:t>
      </w:r>
      <w:r w:rsidRPr="003A4F67">
        <w:rPr>
          <w:rFonts w:ascii="Arial" w:eastAsia="Times New Roman" w:hAnsi="Arial" w:cs="Arial"/>
          <w:kern w:val="0"/>
          <w14:ligatures w14:val="none"/>
        </w:rPr>
        <w:t xml:space="preserve"> By explicitly calculating trends (rolling averages) in the pre-processing stage, we enabled a simple, interpretable model to achieve high performance, making it a more viable candidate for real-world deployment in patient monitoring apps.</w:t>
      </w:r>
    </w:p>
    <w:p w14:paraId="2450C10F" w14:textId="77777777" w:rsidR="003A4F67" w:rsidRPr="003A4F67" w:rsidRDefault="003A4F67" w:rsidP="003A4F67">
      <w:pPr>
        <w:spacing w:after="100" w:afterAutospacing="1"/>
        <w:outlineLvl w:val="2"/>
        <w:rPr>
          <w:rFonts w:ascii="Arial" w:eastAsia="Times New Roman" w:hAnsi="Arial" w:cs="Arial"/>
          <w:b/>
          <w:bCs/>
          <w:kern w:val="0"/>
          <w:sz w:val="27"/>
          <w:szCs w:val="27"/>
          <w14:ligatures w14:val="none"/>
        </w:rPr>
      </w:pPr>
      <w:r w:rsidRPr="003A4F67">
        <w:rPr>
          <w:rFonts w:ascii="Arial" w:eastAsia="Times New Roman" w:hAnsi="Arial" w:cs="Arial"/>
          <w:b/>
          <w:bCs/>
          <w:kern w:val="0"/>
          <w:sz w:val="27"/>
          <w:szCs w:val="27"/>
          <w14:ligatures w14:val="none"/>
        </w:rPr>
        <w:t>References</w:t>
      </w:r>
    </w:p>
    <w:p w14:paraId="38FC36F8" w14:textId="77777777" w:rsidR="004E2E24" w:rsidRPr="004E2E24" w:rsidRDefault="004E2E24" w:rsidP="004E2E24">
      <w:pPr>
        <w:rPr>
          <w:rFonts w:ascii="Arial" w:eastAsia="Times New Roman" w:hAnsi="Arial" w:cs="Arial"/>
          <w:kern w:val="0"/>
          <w14:ligatures w14:val="none"/>
        </w:rPr>
      </w:pPr>
      <w:proofErr w:type="spellStart"/>
      <w:r w:rsidRPr="004E2E24">
        <w:rPr>
          <w:rFonts w:ascii="Arial" w:eastAsia="Times New Roman" w:hAnsi="Arial" w:cs="Arial"/>
          <w:kern w:val="0"/>
          <w14:ligatures w14:val="none"/>
        </w:rPr>
        <w:t>Hochreiter</w:t>
      </w:r>
      <w:proofErr w:type="spellEnd"/>
      <w:r w:rsidRPr="004E2E24">
        <w:rPr>
          <w:rFonts w:ascii="Arial" w:eastAsia="Times New Roman" w:hAnsi="Arial" w:cs="Arial"/>
          <w:kern w:val="0"/>
          <w14:ligatures w14:val="none"/>
        </w:rPr>
        <w:t xml:space="preserve">, S. and </w:t>
      </w:r>
      <w:proofErr w:type="spellStart"/>
      <w:r w:rsidRPr="004E2E24">
        <w:rPr>
          <w:rFonts w:ascii="Arial" w:eastAsia="Times New Roman" w:hAnsi="Arial" w:cs="Arial"/>
          <w:kern w:val="0"/>
          <w14:ligatures w14:val="none"/>
        </w:rPr>
        <w:t>Schmidhuber</w:t>
      </w:r>
      <w:proofErr w:type="spellEnd"/>
      <w:r w:rsidRPr="004E2E24">
        <w:rPr>
          <w:rFonts w:ascii="Arial" w:eastAsia="Times New Roman" w:hAnsi="Arial" w:cs="Arial"/>
          <w:kern w:val="0"/>
          <w14:ligatures w14:val="none"/>
        </w:rPr>
        <w:t>, J. 1997. Long short-term memory. Neural Computation 9, 8 (1997), 1735-1780.</w:t>
      </w:r>
    </w:p>
    <w:p w14:paraId="3ED59771" w14:textId="77777777" w:rsidR="004E2E24" w:rsidRPr="004E2E24" w:rsidRDefault="004E2E24" w:rsidP="004E2E24">
      <w:pPr>
        <w:rPr>
          <w:rFonts w:ascii="Arial" w:eastAsia="Times New Roman" w:hAnsi="Arial" w:cs="Arial"/>
          <w:kern w:val="0"/>
          <w14:ligatures w14:val="none"/>
        </w:rPr>
      </w:pPr>
    </w:p>
    <w:p w14:paraId="7AEA4562" w14:textId="231FB19B" w:rsidR="00FE5411" w:rsidRPr="003A4F67" w:rsidRDefault="004E2E24" w:rsidP="004E2E24">
      <w:proofErr w:type="spellStart"/>
      <w:r w:rsidRPr="004E2E24">
        <w:rPr>
          <w:rFonts w:ascii="Arial" w:eastAsia="Times New Roman" w:hAnsi="Arial" w:cs="Arial"/>
          <w:kern w:val="0"/>
          <w14:ligatures w14:val="none"/>
        </w:rPr>
        <w:t>Dodick</w:t>
      </w:r>
      <w:proofErr w:type="spellEnd"/>
      <w:r w:rsidRPr="004E2E24">
        <w:rPr>
          <w:rFonts w:ascii="Arial" w:eastAsia="Times New Roman" w:hAnsi="Arial" w:cs="Arial"/>
          <w:kern w:val="0"/>
          <w14:ligatures w14:val="none"/>
        </w:rPr>
        <w:t>, D. W. 2018. Migraine. The Lancet 391, 10127 (2018), 1315-1330.</w:t>
      </w:r>
    </w:p>
    <w:sectPr w:rsidR="00FE5411" w:rsidRPr="003A4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10A0D"/>
    <w:multiLevelType w:val="multilevel"/>
    <w:tmpl w:val="B010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80E50"/>
    <w:multiLevelType w:val="multilevel"/>
    <w:tmpl w:val="8B92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D54BE"/>
    <w:multiLevelType w:val="multilevel"/>
    <w:tmpl w:val="A9467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B14E8"/>
    <w:multiLevelType w:val="multilevel"/>
    <w:tmpl w:val="56E06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093099"/>
    <w:multiLevelType w:val="multilevel"/>
    <w:tmpl w:val="411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62B9B"/>
    <w:multiLevelType w:val="multilevel"/>
    <w:tmpl w:val="08E238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8A4CC2"/>
    <w:multiLevelType w:val="multilevel"/>
    <w:tmpl w:val="C69E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E5020E"/>
    <w:multiLevelType w:val="multilevel"/>
    <w:tmpl w:val="202E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00174"/>
    <w:multiLevelType w:val="multilevel"/>
    <w:tmpl w:val="B628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C507F9"/>
    <w:multiLevelType w:val="multilevel"/>
    <w:tmpl w:val="11B0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9A3E5B"/>
    <w:multiLevelType w:val="multilevel"/>
    <w:tmpl w:val="F006A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256381"/>
    <w:multiLevelType w:val="multilevel"/>
    <w:tmpl w:val="0CDEF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17326A"/>
    <w:multiLevelType w:val="multilevel"/>
    <w:tmpl w:val="7F00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5298563">
    <w:abstractNumId w:val="6"/>
  </w:num>
  <w:num w:numId="2" w16cid:durableId="143281136">
    <w:abstractNumId w:val="12"/>
  </w:num>
  <w:num w:numId="3" w16cid:durableId="327372736">
    <w:abstractNumId w:val="4"/>
  </w:num>
  <w:num w:numId="4" w16cid:durableId="1848791152">
    <w:abstractNumId w:val="9"/>
  </w:num>
  <w:num w:numId="5" w16cid:durableId="1635914009">
    <w:abstractNumId w:val="5"/>
  </w:num>
  <w:num w:numId="6" w16cid:durableId="770708169">
    <w:abstractNumId w:val="3"/>
  </w:num>
  <w:num w:numId="7" w16cid:durableId="539976034">
    <w:abstractNumId w:val="10"/>
  </w:num>
  <w:num w:numId="8" w16cid:durableId="1473407960">
    <w:abstractNumId w:val="7"/>
  </w:num>
  <w:num w:numId="9" w16cid:durableId="578833809">
    <w:abstractNumId w:val="1"/>
  </w:num>
  <w:num w:numId="10" w16cid:durableId="844397746">
    <w:abstractNumId w:val="11"/>
  </w:num>
  <w:num w:numId="11" w16cid:durableId="504563875">
    <w:abstractNumId w:val="0"/>
  </w:num>
  <w:num w:numId="12" w16cid:durableId="243418838">
    <w:abstractNumId w:val="2"/>
  </w:num>
  <w:num w:numId="13" w16cid:durableId="16238518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FA"/>
    <w:rsid w:val="00072C9D"/>
    <w:rsid w:val="003212F2"/>
    <w:rsid w:val="003A4F67"/>
    <w:rsid w:val="004906AC"/>
    <w:rsid w:val="004E2E24"/>
    <w:rsid w:val="00530B88"/>
    <w:rsid w:val="005443FA"/>
    <w:rsid w:val="006A412D"/>
    <w:rsid w:val="006B2B96"/>
    <w:rsid w:val="00715341"/>
    <w:rsid w:val="00782CFE"/>
    <w:rsid w:val="009F7FFE"/>
    <w:rsid w:val="00A15D3D"/>
    <w:rsid w:val="00AA26A6"/>
    <w:rsid w:val="00C34216"/>
    <w:rsid w:val="00D36CC4"/>
    <w:rsid w:val="00EB01D5"/>
    <w:rsid w:val="00FE5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AF0E1"/>
  <w15:chartTrackingRefBased/>
  <w15:docId w15:val="{F3AEDAC7-87CB-9248-A3E5-704D80EC8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4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4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3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3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3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3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4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4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3FA"/>
    <w:rPr>
      <w:rFonts w:eastAsiaTheme="majorEastAsia" w:cstheme="majorBidi"/>
      <w:color w:val="272727" w:themeColor="text1" w:themeTint="D8"/>
    </w:rPr>
  </w:style>
  <w:style w:type="paragraph" w:styleId="Title">
    <w:name w:val="Title"/>
    <w:basedOn w:val="Normal"/>
    <w:next w:val="Normal"/>
    <w:link w:val="TitleChar"/>
    <w:uiPriority w:val="10"/>
    <w:qFormat/>
    <w:rsid w:val="005443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3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3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43FA"/>
    <w:rPr>
      <w:i/>
      <w:iCs/>
      <w:color w:val="404040" w:themeColor="text1" w:themeTint="BF"/>
    </w:rPr>
  </w:style>
  <w:style w:type="paragraph" w:styleId="ListParagraph">
    <w:name w:val="List Paragraph"/>
    <w:basedOn w:val="Normal"/>
    <w:uiPriority w:val="34"/>
    <w:qFormat/>
    <w:rsid w:val="005443FA"/>
    <w:pPr>
      <w:ind w:left="720"/>
      <w:contextualSpacing/>
    </w:pPr>
  </w:style>
  <w:style w:type="character" w:styleId="IntenseEmphasis">
    <w:name w:val="Intense Emphasis"/>
    <w:basedOn w:val="DefaultParagraphFont"/>
    <w:uiPriority w:val="21"/>
    <w:qFormat/>
    <w:rsid w:val="005443FA"/>
    <w:rPr>
      <w:i/>
      <w:iCs/>
      <w:color w:val="0F4761" w:themeColor="accent1" w:themeShade="BF"/>
    </w:rPr>
  </w:style>
  <w:style w:type="paragraph" w:styleId="IntenseQuote">
    <w:name w:val="Intense Quote"/>
    <w:basedOn w:val="Normal"/>
    <w:next w:val="Normal"/>
    <w:link w:val="IntenseQuoteChar"/>
    <w:uiPriority w:val="30"/>
    <w:qFormat/>
    <w:rsid w:val="00544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3FA"/>
    <w:rPr>
      <w:i/>
      <w:iCs/>
      <w:color w:val="0F4761" w:themeColor="accent1" w:themeShade="BF"/>
    </w:rPr>
  </w:style>
  <w:style w:type="character" w:styleId="IntenseReference">
    <w:name w:val="Intense Reference"/>
    <w:basedOn w:val="DefaultParagraphFont"/>
    <w:uiPriority w:val="32"/>
    <w:qFormat/>
    <w:rsid w:val="005443FA"/>
    <w:rPr>
      <w:b/>
      <w:bCs/>
      <w:smallCaps/>
      <w:color w:val="0F4761" w:themeColor="accent1" w:themeShade="BF"/>
      <w:spacing w:val="5"/>
    </w:rPr>
  </w:style>
  <w:style w:type="paragraph" w:styleId="NormalWeb">
    <w:name w:val="Normal (Web)"/>
    <w:basedOn w:val="Normal"/>
    <w:uiPriority w:val="99"/>
    <w:semiHidden/>
    <w:unhideWhenUsed/>
    <w:rsid w:val="00AA26A6"/>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A26A6"/>
    <w:rPr>
      <w:color w:val="467886" w:themeColor="hyperlink"/>
      <w:u w:val="single"/>
    </w:rPr>
  </w:style>
  <w:style w:type="character" w:styleId="UnresolvedMention">
    <w:name w:val="Unresolved Mention"/>
    <w:basedOn w:val="DefaultParagraphFont"/>
    <w:uiPriority w:val="99"/>
    <w:semiHidden/>
    <w:unhideWhenUsed/>
    <w:rsid w:val="00AA26A6"/>
    <w:rPr>
      <w:color w:val="605E5C"/>
      <w:shd w:val="clear" w:color="auto" w:fill="E1DFDD"/>
    </w:rPr>
  </w:style>
  <w:style w:type="character" w:customStyle="1" w:styleId="citation-65">
    <w:name w:val="citation-65"/>
    <w:basedOn w:val="DefaultParagraphFont"/>
    <w:rsid w:val="00AA26A6"/>
  </w:style>
  <w:style w:type="character" w:styleId="Strong">
    <w:name w:val="Strong"/>
    <w:basedOn w:val="DefaultParagraphFont"/>
    <w:uiPriority w:val="22"/>
    <w:qFormat/>
    <w:rsid w:val="00072C9D"/>
    <w:rPr>
      <w:b/>
      <w:bCs/>
    </w:rPr>
  </w:style>
  <w:style w:type="character" w:styleId="HTMLCode">
    <w:name w:val="HTML Code"/>
    <w:basedOn w:val="DefaultParagraphFont"/>
    <w:uiPriority w:val="99"/>
    <w:semiHidden/>
    <w:unhideWhenUsed/>
    <w:rsid w:val="00072C9D"/>
    <w:rPr>
      <w:rFonts w:ascii="Courier New" w:eastAsia="Times New Roman" w:hAnsi="Courier New" w:cs="Courier New"/>
      <w:sz w:val="20"/>
      <w:szCs w:val="20"/>
    </w:rPr>
  </w:style>
  <w:style w:type="character" w:customStyle="1" w:styleId="math-inline">
    <w:name w:val="math-inline"/>
    <w:basedOn w:val="DefaultParagraphFont"/>
    <w:rsid w:val="003A4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8328687">
      <w:bodyDiv w:val="1"/>
      <w:marLeft w:val="0"/>
      <w:marRight w:val="0"/>
      <w:marTop w:val="0"/>
      <w:marBottom w:val="0"/>
      <w:divBdr>
        <w:top w:val="none" w:sz="0" w:space="0" w:color="auto"/>
        <w:left w:val="none" w:sz="0" w:space="0" w:color="auto"/>
        <w:bottom w:val="none" w:sz="0" w:space="0" w:color="auto"/>
        <w:right w:val="none" w:sz="0" w:space="0" w:color="auto"/>
      </w:divBdr>
    </w:div>
    <w:div w:id="628169627">
      <w:bodyDiv w:val="1"/>
      <w:marLeft w:val="0"/>
      <w:marRight w:val="0"/>
      <w:marTop w:val="0"/>
      <w:marBottom w:val="0"/>
      <w:divBdr>
        <w:top w:val="none" w:sz="0" w:space="0" w:color="auto"/>
        <w:left w:val="none" w:sz="0" w:space="0" w:color="auto"/>
        <w:bottom w:val="none" w:sz="0" w:space="0" w:color="auto"/>
        <w:right w:val="none" w:sz="0" w:space="0" w:color="auto"/>
      </w:divBdr>
    </w:div>
    <w:div w:id="663627710">
      <w:bodyDiv w:val="1"/>
      <w:marLeft w:val="0"/>
      <w:marRight w:val="0"/>
      <w:marTop w:val="0"/>
      <w:marBottom w:val="0"/>
      <w:divBdr>
        <w:top w:val="none" w:sz="0" w:space="0" w:color="auto"/>
        <w:left w:val="none" w:sz="0" w:space="0" w:color="auto"/>
        <w:bottom w:val="none" w:sz="0" w:space="0" w:color="auto"/>
        <w:right w:val="none" w:sz="0" w:space="0" w:color="auto"/>
      </w:divBdr>
    </w:div>
    <w:div w:id="1031148144">
      <w:bodyDiv w:val="1"/>
      <w:marLeft w:val="0"/>
      <w:marRight w:val="0"/>
      <w:marTop w:val="0"/>
      <w:marBottom w:val="0"/>
      <w:divBdr>
        <w:top w:val="none" w:sz="0" w:space="0" w:color="auto"/>
        <w:left w:val="none" w:sz="0" w:space="0" w:color="auto"/>
        <w:bottom w:val="none" w:sz="0" w:space="0" w:color="auto"/>
        <w:right w:val="none" w:sz="0" w:space="0" w:color="auto"/>
      </w:divBdr>
    </w:div>
    <w:div w:id="1253783990">
      <w:bodyDiv w:val="1"/>
      <w:marLeft w:val="0"/>
      <w:marRight w:val="0"/>
      <w:marTop w:val="0"/>
      <w:marBottom w:val="0"/>
      <w:divBdr>
        <w:top w:val="none" w:sz="0" w:space="0" w:color="auto"/>
        <w:left w:val="none" w:sz="0" w:space="0" w:color="auto"/>
        <w:bottom w:val="none" w:sz="0" w:space="0" w:color="auto"/>
        <w:right w:val="none" w:sz="0" w:space="0" w:color="auto"/>
      </w:divBdr>
      <w:divsChild>
        <w:div w:id="2054380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757555">
      <w:bodyDiv w:val="1"/>
      <w:marLeft w:val="0"/>
      <w:marRight w:val="0"/>
      <w:marTop w:val="0"/>
      <w:marBottom w:val="0"/>
      <w:divBdr>
        <w:top w:val="none" w:sz="0" w:space="0" w:color="auto"/>
        <w:left w:val="none" w:sz="0" w:space="0" w:color="auto"/>
        <w:bottom w:val="none" w:sz="0" w:space="0" w:color="auto"/>
        <w:right w:val="none" w:sz="0" w:space="0" w:color="auto"/>
      </w:divBdr>
    </w:div>
    <w:div w:id="1794248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38E87-4484-A348-9267-AAD362C64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1167</Words>
  <Characters>6655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Mattaparthi, Prabhat</dc:creator>
  <cp:keywords/>
  <dc:description/>
  <cp:lastModifiedBy>Mattaparthi, Prabhat</cp:lastModifiedBy>
  <cp:revision>4</cp:revision>
  <dcterms:created xsi:type="dcterms:W3CDTF">2025-11-25T22:30:00Z</dcterms:created>
  <dcterms:modified xsi:type="dcterms:W3CDTF">2025-11-29T18:17:00Z</dcterms:modified>
</cp:coreProperties>
</file>