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612A1">
      <w:pPr>
        <w:tabs>
          <w:tab w:val="left" w:pos="1134"/>
        </w:tabs>
        <w:spacing w:line="240" w:lineRule="exact"/>
        <w:ind w:left="1134" w:hanging="1134"/>
      </w:pPr>
      <w:bookmarkStart w:id="0" w:name="_GoBack"/>
      <w:bookmarkEnd w:id="0"/>
      <w:r>
        <w:t>01</w:t>
      </w:r>
      <w:r>
        <w:tab/>
        <w:t>Archiv der katholischen Kirchengemeinde Bann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05</w:t>
      </w:r>
      <w:r>
        <w:tab/>
        <w:t>Jugendheimstr. 4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07</w:t>
      </w:r>
      <w:r>
        <w:tab/>
        <w:t>66851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08</w:t>
      </w:r>
      <w:r>
        <w:tab/>
        <w:t>Bann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17</w:t>
      </w:r>
      <w:r>
        <w:tab/>
        <w:t>nach Genehmigung und Vereinbarung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1</w:t>
      </w:r>
      <w:r>
        <w:t>8</w:t>
      </w:r>
      <w:r>
        <w:tab/>
        <w:t>Duplikat des Aktenverzeichnisses im Diözesanarchiv Speyer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20</w:t>
      </w:r>
      <w:r>
        <w:tab/>
        <w:t>Bann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21</w:t>
      </w:r>
      <w:r>
        <w:tab/>
        <w:t>Katholisches Pfarramt Bann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22</w:t>
      </w:r>
      <w:r>
        <w:tab/>
        <w:t xml:space="preserve">Pfarrarchiv </w:t>
      </w:r>
      <w:r>
        <w:rPr>
          <w:vanish/>
        </w:rPr>
        <w:t>o[</w:t>
      </w:r>
      <w:r>
        <w:t>Bann</w:t>
      </w:r>
      <w:r>
        <w:rPr>
          <w:vanish/>
        </w:rPr>
        <w:t>]o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24</w:t>
      </w:r>
      <w:r>
        <w:tab/>
        <w:t>Aktenverzeichnis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25</w:t>
      </w:r>
      <w:r>
        <w:tab/>
        <w:t>Das Aktenverzeichnis wurde im Diözesanarchiv Speyer eingesehen. Die Akten des Pfarrarchives Bann sind in der Pfarrei Bann zu benutzen.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26</w:t>
      </w:r>
      <w:r>
        <w:tab/>
        <w:t>A.A.3.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Abt. A: Die Akten \ Pfarr-Archiv \ 3. Gruppe: Gottesdienst und Seelsorge \ XXII. Pfarrbücherei und kirchliche Presse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Bann, A.A.3., XXII.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11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Borromäusverein</w:t>
      </w:r>
      <w:r>
        <w:rPr>
          <w:vanish/>
        </w:rPr>
        <w:t>]s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>Zuschriften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br w:type="page"/>
      </w:r>
      <w:r>
        <w:lastRenderedPageBreak/>
        <w:t>26</w:t>
      </w:r>
      <w:r>
        <w:tab/>
        <w:t>R.3.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27</w:t>
      </w:r>
      <w:r>
        <w:tab/>
        <w:t>Pfarregistratur \ 3. Gruppe: Gottesdienst und Seelsorge \ XXII. Pfarrbücherei und kirchliche Presse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30</w:t>
      </w:r>
      <w:r>
        <w:tab/>
        <w:t>XXII.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30z</w:t>
      </w:r>
      <w:r>
        <w:tab/>
        <w:t>Bann, R.3., XXII.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33</w:t>
      </w:r>
      <w:r>
        <w:tab/>
        <w:t>S. 21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40</w:t>
      </w:r>
      <w:r>
        <w:tab/>
      </w:r>
      <w:r>
        <w:rPr>
          <w:vanish/>
        </w:rPr>
        <w:t>s[</w:t>
      </w:r>
      <w:r>
        <w:t>Pfarrbücherei</w:t>
      </w:r>
      <w:r>
        <w:rPr>
          <w:vanish/>
        </w:rPr>
        <w:t>]s</w:t>
      </w:r>
      <w:r>
        <w:t xml:space="preserve"> und </w:t>
      </w:r>
      <w:r>
        <w:rPr>
          <w:vanish/>
        </w:rPr>
        <w:t>s[2{</w:t>
      </w:r>
      <w:r>
        <w:t>kirchliche</w:t>
      </w:r>
      <w:r>
        <w:rPr>
          <w:vanish/>
        </w:rPr>
        <w:t>}</w:t>
      </w:r>
      <w:r>
        <w:t xml:space="preserve"> </w:t>
      </w:r>
      <w:r>
        <w:rPr>
          <w:vanish/>
        </w:rPr>
        <w:t>1{</w:t>
      </w:r>
      <w:r>
        <w:t>Presse</w:t>
      </w:r>
      <w:r>
        <w:rPr>
          <w:vanish/>
        </w:rPr>
        <w:t>}]s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41</w:t>
      </w:r>
      <w:r>
        <w:tab/>
        <w:t xml:space="preserve">Vereinsgaben. - Bestellisten von 1935 an. - Mitteilungen der </w:t>
      </w:r>
      <w:r>
        <w:rPr>
          <w:vanish/>
        </w:rPr>
        <w:t>k[1{</w:t>
      </w:r>
      <w:r>
        <w:t>Zentralstelle des Borromäus-Verein</w:t>
      </w:r>
      <w:r>
        <w:rPr>
          <w:vanish/>
        </w:rPr>
        <w:t>}</w:t>
      </w:r>
      <w:r>
        <w:t xml:space="preserve">s </w:t>
      </w:r>
      <w:r>
        <w:rPr>
          <w:vanish/>
        </w:rPr>
        <w:t>2{o[</w:t>
      </w:r>
      <w:r>
        <w:t>Bonn</w:t>
      </w:r>
      <w:r>
        <w:rPr>
          <w:vanish/>
        </w:rPr>
        <w:t>]o}]k</w:t>
      </w:r>
      <w:r>
        <w:t xml:space="preserve">, 1935. - Schließung der Pfarrbüchereien durch die </w:t>
      </w:r>
      <w:r>
        <w:rPr>
          <w:vanish/>
        </w:rPr>
        <w:t>k[</w:t>
      </w:r>
      <w:r>
        <w:t>Gestapo</w:t>
      </w:r>
      <w:r>
        <w:rPr>
          <w:vanish/>
        </w:rPr>
        <w:t>]k</w:t>
      </w:r>
      <w:r>
        <w:t xml:space="preserve">, 1941. - </w:t>
      </w:r>
      <w:r>
        <w:rPr>
          <w:vanish/>
        </w:rPr>
        <w:t>t[</w:t>
      </w:r>
      <w:r>
        <w:t>"Der christliche Pilger"</w:t>
      </w:r>
      <w:r>
        <w:rPr>
          <w:vanish/>
        </w:rPr>
        <w:t>]t</w:t>
      </w:r>
      <w:r>
        <w:t xml:space="preserve">, Anmeldung für den </w:t>
      </w:r>
      <w:r>
        <w:rPr>
          <w:vanish/>
        </w:rPr>
        <w:t>t[</w:t>
      </w:r>
      <w:r>
        <w:t>"Pfälzer"</w:t>
      </w:r>
      <w:r>
        <w:rPr>
          <w:vanish/>
        </w:rPr>
        <w:t>]t</w:t>
      </w:r>
      <w:r>
        <w:t>.</w:t>
      </w:r>
    </w:p>
    <w:p w:rsidR="00000000" w:rsidRDefault="009612A1">
      <w:pPr>
        <w:tabs>
          <w:tab w:val="left" w:pos="1134"/>
        </w:tabs>
        <w:spacing w:line="240" w:lineRule="exact"/>
        <w:ind w:left="1134" w:hanging="1134"/>
      </w:pPr>
      <w:r>
        <w:t>45</w:t>
      </w:r>
      <w:r>
        <w:tab/>
        <w:t>s.d.</w:t>
      </w:r>
    </w:p>
    <w:p w:rsidR="00000000" w:rsidRDefault="009612A1">
      <w:r>
        <w:br w:type="page"/>
      </w:r>
    </w:p>
    <w:sectPr w:rsidR="00000000">
      <w:pgSz w:w="11913" w:h="16834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12A1"/>
    <w:rsid w:val="0096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A3724-8F2A-4AE7-B9D8-21CB719E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">
    <w:name w:val="Kopf"/>
    <w:basedOn w:val="Standard"/>
    <w:pPr>
      <w:pBdr>
        <w:bottom w:val="single" w:sz="6" w:space="1" w:color="auto"/>
      </w:pBdr>
      <w:tabs>
        <w:tab w:val="right" w:pos="6521"/>
      </w:tabs>
      <w:spacing w:after="120"/>
    </w:pPr>
    <w:rPr>
      <w:b/>
    </w:rPr>
  </w:style>
  <w:style w:type="paragraph" w:customStyle="1" w:styleId="Fu">
    <w:name w:val="Fuß"/>
    <w:basedOn w:val="Standard"/>
    <w:pPr>
      <w:tabs>
        <w:tab w:val="right" w:leader="dot" w:pos="4536"/>
      </w:tabs>
      <w:ind w:left="142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152</Words>
  <Characters>964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Bann, kath.</dc:title>
  <dc:subject/>
  <dc:creator>Ludwig</dc:creator>
  <cp:keywords/>
  <dc:description>Findbuch im Diözesanarchiv Speyer</dc:description>
  <cp:lastModifiedBy>Wendler, André</cp:lastModifiedBy>
  <cp:revision>2</cp:revision>
  <dcterms:created xsi:type="dcterms:W3CDTF">2021-02-26T08:59:00Z</dcterms:created>
  <dcterms:modified xsi:type="dcterms:W3CDTF">2021-02-26T08:59:00Z</dcterms:modified>
</cp:coreProperties>
</file>