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Cottbus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CB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August-Bebel-Str. 85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03046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Cottbus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Tel:(0355)793817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Auskünfte durch Herrn Kober.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 II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Cottbus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II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3.3.b/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3.3.b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Lassalle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 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1891; 1893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32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Lese</w:t>
      </w:r>
      <w:r>
        <w:rPr>
          <w:rFonts w:ascii="Courier" w:hAnsi="Courier"/>
          <w:vanish/>
          <w:sz w:val="24"/>
        </w:rPr>
        <w:t>&lt;verein&gt;]s</w:t>
      </w:r>
      <w:r>
        <w:rPr>
          <w:rFonts w:ascii="Courier" w:hAnsi="Courier"/>
          <w:sz w:val="24"/>
        </w:rPr>
        <w:t>- und Diskutierverein "Vorwärts"</w:t>
      </w:r>
      <w:r>
        <w:rPr>
          <w:rFonts w:ascii="Courier" w:hAnsi="Courier"/>
          <w:vanish/>
          <w:sz w:val="24"/>
        </w:rPr>
        <w:t>} 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1894 - 1896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3.3.f/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3.3.f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Literaturverein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 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1899 - 1916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Volksbildungsverein</w:t>
      </w:r>
      <w:r>
        <w:rPr>
          <w:rFonts w:ascii="Courier" w:hAnsi="Courier"/>
          <w:vanish/>
          <w:sz w:val="24"/>
        </w:rPr>
        <w:t>} 2{&lt;Cottbus&gt;}]ks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3.4./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3.4.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1828 - 1864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1858 - 1875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1875 - 1888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4.2./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4.2.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Spielkarten</w:t>
      </w:r>
      <w:r>
        <w:rPr>
          <w:rFonts w:ascii="Courier" w:hAnsi="Courier"/>
          <w:vanish/>
          <w:sz w:val="24"/>
        </w:rPr>
        <w:t>]s]s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1843; 1850 - 1863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4.5b/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4.5b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Polizeiverwaltung \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Bücherfabrik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Gebr.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Sinapius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Pfennig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1907 - 1909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Polizeiverwaltung \ Die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Elise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sche Fabrik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lithographische 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Stiffel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Co.</w:t>
      </w:r>
      <w:r>
        <w:rPr>
          <w:rFonts w:ascii="Courier" w:hAnsi="Courier"/>
          <w:vanish/>
          <w:sz w:val="24"/>
        </w:rPr>
        <w:t>} 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</w:t>
      </w:r>
      <w:r>
        <w:rPr>
          <w:rFonts w:ascii="Courier" w:hAnsi="Courier"/>
          <w:sz w:val="24"/>
        </w:rPr>
        <w:t xml:space="preserve"> 1903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und der Betrieb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Schriftgießereien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 der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Stadtkreis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Cottbus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vorhandenen Buchdruckereien und Schriftgießereien z[1897]z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1897; 1907 - 1908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Sperber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1899 - 1904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Scheppang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Lenz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2{&lt;Cottb</w:t>
      </w:r>
      <w:r>
        <w:rPr>
          <w:rFonts w:ascii="Courier" w:hAnsi="Courier"/>
          <w:vanish/>
          <w:sz w:val="24"/>
        </w:rPr>
        <w:t>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Trowitzsch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Sohn</w:t>
      </w:r>
      <w:r>
        <w:rPr>
          <w:rFonts w:ascii="Courier" w:hAnsi="Courier"/>
          <w:vanish/>
          <w:sz w:val="24"/>
        </w:rPr>
        <w:t>} 2{&lt;Cottbus&gt;}]k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Niederlausitz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1912; 1913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Polizeiverwaltung \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Feilbieten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pp.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415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Cottbus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415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2894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6.2./47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Buchbindergewerkssache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1744; 1761; 1810 - 1811; 1831 - 1853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6.2./48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Etablissements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1835 - 1870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6.2./49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Bil</w:t>
      </w:r>
      <w:r>
        <w:rPr>
          <w:rFonts w:ascii="Courier" w:hAnsi="Courier"/>
          <w:sz w:val="24"/>
        </w:rPr>
        <w:t xml:space="preserve">dung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Prüfungskommission bei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Buchbindergewerk</w:t>
      </w:r>
      <w:r>
        <w:rPr>
          <w:rFonts w:ascii="Courier" w:hAnsi="Courier"/>
          <w:vanish/>
          <w:sz w:val="24"/>
        </w:rPr>
        <w:t>]s} 2{&lt;Cottbus&gt;}]k</w:t>
      </w:r>
      <w:r>
        <w:rPr>
          <w:rFonts w:ascii="Courier" w:hAnsi="Courier"/>
          <w:sz w:val="24"/>
        </w:rPr>
        <w:t xml:space="preserve"> nach dem Gesetz vom 09.02.1849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2897 - 2898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6.2/50 und A I 6.2/51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Buchbinderzwangsinnung</w:t>
      </w:r>
      <w:r>
        <w:rPr>
          <w:rFonts w:ascii="Courier" w:hAnsi="Courier"/>
          <w:vanish/>
          <w:sz w:val="24"/>
        </w:rPr>
        <w:t>} 2{&lt;Cottbus&gt;}]k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2899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6.2./52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Etablissements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und Kunsthändler,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sowie die Aufsicht auf deren Gewerbebetrieb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1825 - 1878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2900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6.2./53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Cottbus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eingerichtete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</w:t>
      </w:r>
      <w:r>
        <w:rPr>
          <w:rFonts w:ascii="Courier" w:hAnsi="Courier"/>
          <w:sz w:val="24"/>
        </w:rPr>
        <w:t xml:space="preserve">ie die vom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Trowitzsch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Küstrin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gemachten Ansprüche des Abdruckes auf der Stadt resp. die Etablissements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1745; 1777 - 1875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2901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6.2./54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Kühne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6{&lt;Cottbus&gt;}]p</w:t>
      </w:r>
      <w:r>
        <w:rPr>
          <w:rFonts w:ascii="Courier" w:hAnsi="Courier"/>
          <w:sz w:val="24"/>
        </w:rPr>
        <w:t xml:space="preserve"> herausgegebene sogenannte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Cottbus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]s]t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1793 - 1895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2902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6.2./55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Zensurengebühr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1831 - 1833; 1844 - 1848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2903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I 6.2./56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Buchdruckerkunst</w:t>
      </w:r>
      <w:r>
        <w:rPr>
          <w:rFonts w:ascii="Courier" w:hAnsi="Courier"/>
          <w:vanish/>
          <w:sz w:val="24"/>
        </w:rPr>
        <w:t>]s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Feier zum 400</w:t>
      </w:r>
      <w:r>
        <w:rPr>
          <w:rFonts w:ascii="Courier" w:hAnsi="Courier"/>
          <w:sz w:val="24"/>
        </w:rPr>
        <w:t>-jährigen Bestehen der Buchdruckerkunst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B39B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9B4"/>
    <w:rsid w:val="008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70E24-D99D-43A1-9842-89F620F7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57</TotalTime>
  <Pages>2</Pages>
  <Words>462</Words>
  <Characters>2916</Characters>
  <Application>Microsoft Office Word</Application>
  <DocSecurity>4</DocSecurity>
  <Lines>24</Lines>
  <Paragraphs>6</Paragraphs>
  <ScaleCrop>false</ScaleCrop>
  <Company>Deutsche Nationalbibliothek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Cottbus</dc:title>
  <dc:subject/>
  <dc:creator>Fischer</dc:creator>
  <cp:keywords>DFG-Quellrepertorium Stadtarchiv Cottbus</cp:keywords>
  <dc:description>erh. in Lpz. am 08.07.1994, bearb. am 12.07.1994</dc:description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