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Einbeck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Einbeck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Steinweg 11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37574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Einbeck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Tel.:(05561)75136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Voranmeldung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Starke Kriegsverluste von Archivalien und Findbüchern. Der Bestand nach 1880 ist deshalb nicht in Findbüchern erschlossen. Die Buchdrucke</w:t>
      </w:r>
      <w:r>
        <w:rPr>
          <w:rFonts w:ascii="Courier" w:hAnsi="Courier"/>
          <w:sz w:val="24"/>
        </w:rPr>
        <w:t>r und Buchhändler in Einbeck waren in keiner eigenständigen Gilde, sondern in der Meinheitsgilde organisiert und sind somit auch nicht in den Findbüchern registriert. in der Hauptgruppe 0 unter 87 Statistiken sind Berufs- und Betriebszählungen der Stadt verzeichnet.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0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Hauptgruppe 0: Allgemeine Verwaltung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18 - 19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Findbuchkopie Rathaus Altregistratur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Bestand wurde mit den Signaturen von der Stadtverwaltung übernommen. Kopien in schlechtem Zustand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40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40 Sachverwaltung ; Beschaffungswesen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0 40 6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desgl. auch Beschaffung von Schreibbedarf,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61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61 Nachrichtenwesen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0 61 1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 betr. die mit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p[&lt;5{Redakteur}&gt; 1{</w:t>
      </w:r>
      <w:r>
        <w:rPr>
          <w:rFonts w:ascii="Courier" w:hAnsi="Courier"/>
          <w:sz w:val="24"/>
        </w:rPr>
        <w:t>Schröder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getroffenen Vereinbarungen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0 61 2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Bestellung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Morgenpost </w:t>
      </w:r>
      <w:r>
        <w:rPr>
          <w:rFonts w:ascii="Courier" w:hAnsi="Courier"/>
          <w:vanish/>
          <w:sz w:val="24"/>
        </w:rPr>
        <w:t>o[&lt;Einbeck&gt;]o]t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Volksblatts </w:t>
      </w:r>
      <w:r>
        <w:rPr>
          <w:rFonts w:ascii="Courier" w:hAnsi="Courier"/>
          <w:vanish/>
          <w:sz w:val="24"/>
        </w:rPr>
        <w:t>o[&lt;Einbeck&gt;]o]t</w:t>
      </w:r>
      <w:r>
        <w:rPr>
          <w:rFonts w:ascii="Courier" w:hAnsi="Courier"/>
          <w:sz w:val="24"/>
        </w:rPr>
        <w:t xml:space="preserve"> als amtl. Organe der Stadt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0 61 3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Vertrag mit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Volksstimme </w:t>
      </w:r>
      <w:r>
        <w:rPr>
          <w:rFonts w:ascii="Courier" w:hAnsi="Courier"/>
          <w:vanish/>
          <w:sz w:val="24"/>
        </w:rPr>
        <w:t>o[&lt;Einbeck&gt;]o]t</w:t>
      </w:r>
      <w:r>
        <w:rPr>
          <w:rFonts w:ascii="Courier" w:hAnsi="Courier"/>
          <w:sz w:val="24"/>
        </w:rPr>
        <w:t xml:space="preserve"> wegen Aufnahme der amtl. B</w:t>
      </w:r>
      <w:r>
        <w:rPr>
          <w:rFonts w:ascii="Courier" w:hAnsi="Courier"/>
          <w:sz w:val="24"/>
        </w:rPr>
        <w:t>ekanntmachungen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85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85 Soziales Versicherungswesen (Versicherungsamt)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0 85 41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Deutsche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Buchdrucker- Genossenschaft</w:t>
      </w:r>
      <w:r>
        <w:rPr>
          <w:rFonts w:ascii="Courier" w:hAnsi="Courier"/>
          <w:vanish/>
          <w:sz w:val="24"/>
        </w:rPr>
        <w:t>]k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Hauptgruppe 3: Kultur- und Gemeinschaftspflege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31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\ 31 Volksbüchereien und Lesehallen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3 31 1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Einrichtung von ...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3 31 5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zur Deutschen Dichter - Gedächtnis - Stiftung</w:t>
      </w:r>
      <w:r>
        <w:rPr>
          <w:rFonts w:ascii="Courier" w:hAnsi="Courier"/>
          <w:vanish/>
          <w:sz w:val="24"/>
        </w:rPr>
        <w:t>]t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3 31 6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z. Gesellschaft der Freunde der Deutschen Bücherei</w:t>
      </w:r>
      <w:r>
        <w:rPr>
          <w:rFonts w:ascii="Courier" w:hAnsi="Courier"/>
          <w:vanish/>
          <w:sz w:val="24"/>
        </w:rPr>
        <w:t>]t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Abt.I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Abte</w:t>
      </w:r>
      <w:r>
        <w:rPr>
          <w:rFonts w:ascii="Courier" w:hAnsi="Courier"/>
          <w:sz w:val="24"/>
        </w:rPr>
        <w:t>ilung I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der Abteilung I, Band 1: umfassend die Gruppe I A bis I G . Band 2 des Findbuchs dieses Bestandes: umfassend die Gruppe I H bis I M fehlt.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G., B., XXII., 3.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Polizeisachen \ B. Gewerbepolizei \ XXII. Handwerker \ 3. Bildhauer, Blattbinder, Böttcher, Branntweinbrenner, Brauer, Buchbinder und Buchhändler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B. XXII.3: 27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Buchbindergilde</w:t>
      </w:r>
      <w:r>
        <w:rPr>
          <w:rFonts w:ascii="Courier" w:hAnsi="Courier"/>
          <w:vanish/>
          <w:sz w:val="24"/>
        </w:rPr>
        <w:t>]k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1739 ; 1871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I G. B. XXII.3: 28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Mazerath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beantragt Niederlassun</w:t>
      </w:r>
      <w:r>
        <w:rPr>
          <w:rFonts w:ascii="Courier" w:hAnsi="Courier"/>
          <w:sz w:val="24"/>
        </w:rPr>
        <w:t>gs- u. Geschäftseröffnungsgenehmigung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G., F., IV., 1.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Polizeisachen \ F. Sitten- und Ordnungspolizei \ IV. Pressepolizei \ 1. Generalia - Buchhandlungen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die Etablierung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durch den hiesigen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}]p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Weichelt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Osterode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Etablierung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Buchandlung</w:t>
      </w:r>
      <w:r>
        <w:rPr>
          <w:rFonts w:ascii="Courier" w:hAnsi="Courier"/>
          <w:vanish/>
          <w:sz w:val="24"/>
        </w:rPr>
        <w:t>]s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Habermaltz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Concession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das Gesuch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Grohse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</w:t>
      </w:r>
      <w:r>
        <w:rPr>
          <w:rFonts w:ascii="Courier" w:hAnsi="Courier"/>
          <w:sz w:val="24"/>
        </w:rPr>
        <w:t>Dorste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 zum 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das 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Jürs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um Erlaubnis zur Niederlassung hierselbst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Akten die Nie</w:t>
      </w:r>
      <w:r>
        <w:rPr>
          <w:rFonts w:ascii="Courier" w:hAnsi="Courier"/>
          <w:sz w:val="24"/>
        </w:rPr>
        <w:t xml:space="preserve">derlassung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Eggeling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in hiesiger Stadt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 I G. F. IV. 1: 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8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H. F. W.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Ehlers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Fortführung der Buchdruckerei, auch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Kunst- und Musikalien-Handlung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der Firma: H. Ehlers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</w:t>
      </w:r>
      <w:r>
        <w:rPr>
          <w:rFonts w:ascii="Courier" w:hAnsi="Courier"/>
          <w:sz w:val="24"/>
        </w:rPr>
        <w:t xml:space="preserve"> IV. 1: 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die beschränkte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 zum 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Appel</w:t>
      </w:r>
      <w:r>
        <w:rPr>
          <w:rFonts w:ascii="Courier" w:hAnsi="Courier"/>
          <w:vanish/>
          <w:sz w:val="24"/>
        </w:rPr>
        <w:t>}]p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10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1: 11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Concessionierung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Buchdruckers und Buchbinders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Feist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G., F., IV., 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Polizeisachen \ F. Sitten- und Ordnungspolizei \ IV. Presspolizei \ 2. Zeitschriften - Zeitungen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die Herausgabe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Einbeckschen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und die Publikation von Bekanntmachungen durch dasselbe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1810 - 1854 ; - 1879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2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Cenur Verordnungen in specie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hiesigen </w:t>
      </w:r>
      <w:r>
        <w:rPr>
          <w:rFonts w:ascii="Courier" w:hAnsi="Courier"/>
          <w:vanish/>
          <w:sz w:val="24"/>
        </w:rPr>
        <w:t>t[&lt;Einbecker&gt;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; 1831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Bestellung von Censoren für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Einbecker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; 1846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4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Akten die Einsen</w:t>
      </w:r>
      <w:r>
        <w:rPr>
          <w:rFonts w:ascii="Courier" w:hAnsi="Courier"/>
          <w:sz w:val="24"/>
        </w:rPr>
        <w:t xml:space="preserve">dung eines Exemplars des </w:t>
      </w:r>
      <w:r>
        <w:rPr>
          <w:rFonts w:ascii="Courier" w:hAnsi="Courier"/>
          <w:vanish/>
          <w:sz w:val="24"/>
        </w:rPr>
        <w:t>t[&lt;Einbecker&gt;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in das Cabinet Sr. Majestät des Königs betreffend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die unentgeltliche Aufnahme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von Steuer "Kontraventions" Strafen in das hiesige </w:t>
      </w:r>
      <w:r>
        <w:rPr>
          <w:rFonts w:ascii="Courier" w:hAnsi="Courier"/>
          <w:vanish/>
          <w:sz w:val="24"/>
        </w:rPr>
        <w:t>t[&lt;Einbecker&gt;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]t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2: 6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betreffend des im Bezirke der Landdrostei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Hildesheim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 April 1849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G., F., IV., 3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Polizeisachen \ F. Sitte</w:t>
      </w:r>
      <w:r>
        <w:rPr>
          <w:rFonts w:ascii="Courier" w:hAnsi="Courier"/>
          <w:sz w:val="24"/>
        </w:rPr>
        <w:t>n- und Ordnungspolizei \ IV. Presspolizei \ 3. Leihbibliothek und Lesegesellschaft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3: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Akten die Etablierung neuer und Beaufsichtigung bestehender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 und Lesezirkel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sowie die ungeordnete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Stempelung betr.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; 1848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G., F., IV., 5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G. Polizeisachen \ F. Sitten- und Ordnungspolizei \ IV. Presspolizei \ 5. Verbotene Bücher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Abt.I G. F. IV. 5: 1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Vol.I, Vol.II</w:t>
      </w:r>
    </w:p>
    <w:p w:rsidR="00000000" w:rsidRDefault="00DA216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; 1838 ; 1839 ; 1852</w:t>
      </w:r>
    </w:p>
    <w:p w:rsidR="00000000" w:rsidRDefault="00DA216E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1441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216E"/>
    <w:rsid w:val="00D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DF22A-BA47-4FC1-B6AC-2F2DDF7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106</TotalTime>
  <Pages>2</Pages>
  <Words>806</Words>
  <Characters>5084</Characters>
  <Application>Microsoft Office Word</Application>
  <DocSecurity>4</DocSecurity>
  <Lines>42</Lines>
  <Paragraphs>11</Paragraphs>
  <ScaleCrop>false</ScaleCrop>
  <Company>Deutsche Nationalbibliothek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Städtisches Archiv Einbeck</dc:title>
  <dc:subject>Frau Klehn</dc:subject>
  <dc:creator>Fischer</dc:creator>
  <cp:keywords>DFG-Quellenrepertorium Stadtarchiv Einbeck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