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Gräfenhausen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Darmstädter Landstr. 19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06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64331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Weiterstadt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</w:t>
      </w:r>
      <w:r>
        <w:rPr>
          <w:rFonts w:ascii="CoArier" w:hAnsi="CoArier"/>
          <w:sz w:val="24"/>
          <w:szCs w:val="24"/>
        </w:rPr>
        <w:t>anmeldung und mit Genehmigung im Pfarramt Weiterstadt.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Postleitzahl für das Postfach lautet: 64324 Weiterstadt.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Gräfenhausen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Gräfenhausen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Gräfenhausen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1562 - 1971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Weiterstadt.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28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Gräfenhausen Nr. 28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Kirchengesang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 ; 1904 - 1933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41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Gräfenhausen Nr. 41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1891 - 1911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VI. Geschäftsführung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80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80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Gräfenhausen Nr. 80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Pfarrarchiv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F058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1849 - 1952</w:t>
      </w:r>
    </w:p>
    <w:p w:rsidR="00000000" w:rsidRDefault="00AF058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583"/>
    <w:rsid w:val="00A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A84FB-D0F5-407E-8DC5-7F222BF5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125</Words>
  <Characters>792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Gräfenhausen</dc:title>
  <dc:subject>Ludwig</dc:subject>
  <dc:creator>Fischer</dc:creator>
  <cp:keywords>DFG-Quellenrepertorium Pfarrarchiv Gräfenhausen</cp:keywords>
  <dc:description>aus Zentralarchiv Darmstadt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