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Lichtenfels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LIF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5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96215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Lichtenfels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Tel.:(09571)795-134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- Do 8 - 12 Uhr, Di u. Do 14 - 16 Uhr, tel. Voranmeldung erwünscht; (Fr. Wittenbauer)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Findmittel: Bayerische Archivinventare, H</w:t>
      </w:r>
      <w:r>
        <w:rPr>
          <w:rFonts w:ascii="Courier" w:hAnsi="Courier"/>
          <w:sz w:val="24"/>
        </w:rPr>
        <w:t>. 12, bearb. v. Heinrich Meyer, München 1958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Zeitungen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Zeitungen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Repertorienband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Örtliche Zeitungen und Zeitschriften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Örtliche Zeitungen und Zeitschriften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Lichtenfelser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Jahrgänge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1857 - 1864</w:t>
      </w:r>
      <w:r>
        <w:rPr>
          <w:rFonts w:ascii="Courier" w:hAnsi="Courier"/>
          <w:vanish/>
          <w:sz w:val="24"/>
        </w:rPr>
        <w:t>]z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1857 - 1864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Lichtenfelser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Jahrgänge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1865 - 1884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1886 -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(nur 2. Halbjahr),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1930 - 1945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April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stellte das Tagblatt sein Erscheinen ein),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begann</w:t>
      </w:r>
      <w:r>
        <w:rPr>
          <w:rFonts w:ascii="Courier" w:hAnsi="Courier"/>
          <w:sz w:val="24"/>
        </w:rPr>
        <w:t xml:space="preserve"> das Tagblatt wieder zu erscheinen)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1956</w:t>
      </w:r>
      <w:r>
        <w:rPr>
          <w:rFonts w:ascii="Courier" w:hAnsi="Courier"/>
          <w:vanish/>
          <w:sz w:val="24"/>
        </w:rPr>
        <w:t>]z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1865 - 1956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Erzähler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Unterhaltungsblatt zum "Lichtenfelser Tagblatt"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Jahrgang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(Nr. 1 - 52)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Ältere Regierungs- und Intelligenzblätter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Ältere Regierungs- und Intelligenzblätter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Regierungsblatt für die "Churbayerischen Fürstentümer in Franken"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(mit folgenden Titeländerungen innerhalb des 1. Jahrgangs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seit 36. Stück "... für die Churpfalzbayerischen Fürstenthüme</w:t>
      </w:r>
      <w:r>
        <w:rPr>
          <w:rFonts w:ascii="Courier" w:hAnsi="Courier"/>
          <w:sz w:val="24"/>
        </w:rPr>
        <w:t>r...", seit 42. Stück "...für die Churpfalzbaierischen Fürstenthümer...", so auch die späteren Jahrgänge ohne Titeländerung), Jahrgänge 1 (1803), 2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3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1803 - 1805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Churfürstlich-Bamberger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(Fortsetzung des vormaligen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Fürstbischöflich-bambergischen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es, daher die Jahrgangszählung), 52. Jahrgang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1805</w:t>
      </w:r>
      <w:r>
        <w:rPr>
          <w:rFonts w:ascii="Courier" w:hAnsi="Courier"/>
          <w:vanish/>
          <w:sz w:val="24"/>
        </w:rPr>
        <w:t>]z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Sammlung von Einzel-Nrn.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Intelligenzblattes für den Obermainkreis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</w:t>
      </w:r>
      <w:r>
        <w:rPr>
          <w:rFonts w:ascii="Courier" w:hAnsi="Courier"/>
          <w:sz w:val="24"/>
        </w:rPr>
        <w:t>nntags-Beiblatts zum Würzburger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1819 - 1849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VII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Repertorienband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VIII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Gewerbe und Industrie; Geldwesen, Handel und Verkehr; Energiewirtschaft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1670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822/32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Nicolaus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Brückner</w:t>
      </w:r>
      <w:r>
        <w:rPr>
          <w:rFonts w:ascii="Courier" w:hAnsi="Courier"/>
          <w:vanish/>
          <w:sz w:val="24"/>
        </w:rPr>
        <w:t>}]p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1825 - 1829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1760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822/122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Unberechtigte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Geschäftsausübung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Schuhmacher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beide von hier,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Vierzehnheiligen</w:t>
      </w:r>
      <w:r>
        <w:rPr>
          <w:rFonts w:ascii="Courier" w:hAnsi="Courier"/>
          <w:vanish/>
          <w:sz w:val="24"/>
        </w:rPr>
        <w:t>]o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1807 - 1840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1799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822/163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Bewerbung a)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b)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c)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Fischers und Flößer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Schwarz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die erledigte Krämerei-Zulassung des verl.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Raab</w:t>
      </w:r>
      <w:r>
        <w:rPr>
          <w:rFonts w:ascii="Courier" w:hAnsi="Courier"/>
          <w:vanish/>
          <w:sz w:val="24"/>
        </w:rPr>
        <w:t>}]p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1950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822/311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Zulassungsgesuch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Schreibwarenhändler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1860 - 1864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1992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822/353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Bürgermeisters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Litogr</w:t>
      </w:r>
      <w:r>
        <w:rPr>
          <w:rFonts w:ascii="Courier" w:hAnsi="Courier"/>
          <w:sz w:val="24"/>
        </w:rPr>
        <w:t>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</w:p>
    <w:p w:rsidR="00000000" w:rsidRDefault="00E65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E65C31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5C31"/>
    <w:rsid w:val="00E6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134C4-35CE-40A6-8FAC-7DA25B52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397</Words>
  <Characters>2503</Characters>
  <Application>Microsoft Office Word</Application>
  <DocSecurity>4</DocSecurity>
  <Lines>20</Lines>
  <Paragraphs>5</Paragraphs>
  <ScaleCrop>false</ScaleCrop>
  <Company>Deutsche Nationalbibliothek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Lichtenfels</dc:title>
  <dc:subject>Grünert</dc:subject>
  <dc:creator>Fischer</dc:creator>
  <cp:keywords>DFG-Quellenrepertorium Stadtarchiv Lichtenfels</cp:keywords>
  <cp:lastModifiedBy>Wendler, André</cp:lastModifiedBy>
  <cp:revision>2</cp:revision>
  <cp:lastPrinted>8909-06-25T01:07:42Z</cp:lastPrinted>
  <dcterms:created xsi:type="dcterms:W3CDTF">2021-02-26T09:17:00Z</dcterms:created>
  <dcterms:modified xsi:type="dcterms:W3CDTF">2021-02-26T09:17:00Z</dcterms:modified>
</cp:coreProperties>
</file>