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Mainz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Mainz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Rheinallee 3b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3820 (55028 Mainz)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55116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Mainz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Tel.:(06131)12-2660 Fax:(06131)12-3569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Sa 9.00 - 12.30 Uhr; Mo - Fr 14.00 - 18.00 Uhr; Sa u. nach 16.30 Uhr keine Ausgabe von Archivali</w:t>
      </w:r>
      <w:r>
        <w:rPr>
          <w:rFonts w:ascii="Courier" w:hAnsi="Courier"/>
          <w:sz w:val="24"/>
        </w:rPr>
        <w:t>en! - (Hr. Stauder)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100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100: Akten und Amtsbücher ab 1945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Zugang 1962/7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Zugang 1962/7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311 - 313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über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smallCaps/>
          <w:vanish/>
          <w:sz w:val="24"/>
        </w:rPr>
        <w:t>]</w:t>
      </w:r>
      <w:r>
        <w:rPr>
          <w:rFonts w:ascii="Courier" w:hAnsi="Courier"/>
          <w:vanish/>
          <w:sz w:val="24"/>
        </w:rPr>
        <w:t>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Reklamewesen (Allgemeines)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Reklamewesen, Landwirtschaft, Handel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VOA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Vorortarchive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VOA 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4: Bretzenheim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940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VOA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5: Weisenau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1565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VOA 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6: Bischofsheim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6, S. 56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Einrichtungsgegenständen,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Reinigungsmitteln, Schreib- und Arbeitsmaterialien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Angebote verschiedener Firmen, u.a. Hauptkatalog 1922 der Schulmöbel-Fabrik Hermann Rauch jr. in Worms; darin auch: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Turn-Zeitung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36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07.09.1911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sz w:val="24"/>
        </w:rPr>
        <w:t>urn-Zeitung für den IX.Kreis-Mittelrhein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2.Jgg. Nr. 16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15.08.1911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Turn-Zeitung für den V. Gau-Rheinhessen. 9.Kreis, Mittelrhein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22 Jgg. Nr. 8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15.08.1911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6, S. 56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Einrichtungsgegenständen,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Reinigungsmitteln, Schreib- und Arbeitsmaterialien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Bücher-Verzeichnis für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>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Diesterweg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Frankfurt/M.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; Darin auch: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Comeniusfibel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mit Sü</w:t>
      </w:r>
      <w:r>
        <w:rPr>
          <w:rFonts w:ascii="Courier" w:hAnsi="Courier"/>
          <w:sz w:val="24"/>
        </w:rPr>
        <w:t xml:space="preserve">tterlinschrift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Dietrich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6, S. 56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der im Gemeindehaushalt vorgesehenen Beiträge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(nur wenige Schriftstücke)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Liste der von der Schulleitung gewünschten Anschaffungen von Lehrmitteln,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6, S. 56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Beschaffung und Erhaltung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 (nur wenige Schriftstücke)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Durchführung des Artikels 145 der Reichsverfassung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6, S. 57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Tierschutzkalender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(nur wenige Schriftstücke)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VOA 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8: Gonsenheim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1832 - 1862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VOA 11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11: Ebersheim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11, S. 10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&lt;, Bezug&gt;]s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&lt;, Bezug&gt;]s</w:t>
      </w:r>
      <w:r>
        <w:rPr>
          <w:rFonts w:ascii="Courier" w:hAnsi="Courier"/>
          <w:sz w:val="24"/>
        </w:rPr>
        <w:t xml:space="preserve">n,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&lt;, Bezug&gt;]s</w:t>
      </w:r>
      <w:r>
        <w:rPr>
          <w:rFonts w:ascii="Courier" w:hAnsi="Courier"/>
          <w:sz w:val="24"/>
        </w:rPr>
        <w:t>n Vorw. Gen.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11, S. 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Plakaten, Fi</w:t>
      </w:r>
      <w:r>
        <w:rPr>
          <w:rFonts w:ascii="Courier" w:hAnsi="Courier"/>
          <w:sz w:val="24"/>
        </w:rPr>
        <w:t>lmen u. dgl. Gen.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1832 - 1932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11, S. 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Plakaten, Filmen u. dgl. Gen.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11, S. 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Plakaten, Filmen u. dgl. Gen.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VOA 11, S. 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Fahndungsmeldungen,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en. Gen.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VOA 12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VOA 12: Hechtsheim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109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Volks- und Schülerbücherei</w:t>
      </w:r>
      <w:r>
        <w:rPr>
          <w:rFonts w:ascii="Courier" w:hAnsi="Courier"/>
          <w:vanish/>
          <w:sz w:val="24"/>
        </w:rPr>
        <w:t>}2{&lt; Hechtsheim&gt;}]k</w:t>
      </w:r>
      <w:r>
        <w:rPr>
          <w:rFonts w:ascii="Courier" w:hAnsi="Courier"/>
          <w:sz w:val="24"/>
        </w:rPr>
        <w:t xml:space="preserve">, Vorträge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Volkshochsch</w:t>
      </w:r>
      <w:r>
        <w:rPr>
          <w:rFonts w:ascii="Courier" w:hAnsi="Courier"/>
          <w:sz w:val="24"/>
        </w:rPr>
        <w:t>ule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Hechtsheim</w:t>
      </w:r>
      <w:r>
        <w:rPr>
          <w:rFonts w:ascii="Courier" w:hAnsi="Courier"/>
          <w:vanish/>
          <w:sz w:val="24"/>
        </w:rPr>
        <w:t>]o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1902 - 1945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Zugang 1963/21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Zugang 1963/21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Welt-Goethe-Ausgabe</w:t>
      </w:r>
      <w:r>
        <w:rPr>
          <w:rFonts w:ascii="Courier" w:hAnsi="Courier"/>
          <w:vanish/>
          <w:sz w:val="24"/>
        </w:rPr>
        <w:t>]t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72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72: Stadtbibliothek, Stadtarchiv und Öffentliche Bücherei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2.1.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2.1.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Geschäftsordnung und Geschäftsgang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1814 - 1866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</w:t>
      </w:r>
      <w:r>
        <w:rPr>
          <w:rFonts w:ascii="Courier" w:hAnsi="Courier"/>
          <w:sz w:val="24"/>
        </w:rPr>
        <w:t xml:space="preserve">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Briefregister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Alphabetisch-Systematischer Katalog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Lesesaalbibliothek</w:t>
      </w:r>
      <w:r>
        <w:rPr>
          <w:rFonts w:ascii="Courier" w:hAnsi="Courier"/>
          <w:vanish/>
          <w:sz w:val="24"/>
        </w:rPr>
        <w:t>]k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Beständesystematik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Bericht über die finanzielle und personelle Lage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sz w:val="24"/>
        </w:rPr>
        <w:t>sbibliothek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1960 - 1961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Deputation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en. Bildung; Bestellung; Satzung; Sitzungsniederschriften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der rheinisch-mainischen Bibliotheken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Gründung; Vertretung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der Arbeitsgemeinschaft; Sitzungsniederschriften; Erstellung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ses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2.2.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2.2.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Mainz&gt;}]k</w:t>
      </w:r>
      <w:r>
        <w:rPr>
          <w:rFonts w:ascii="Courier" w:hAnsi="Courier"/>
          <w:sz w:val="24"/>
        </w:rPr>
        <w:t xml:space="preserve"> - Erwerbung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hess.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allgemeine Regelungen; Schriftverkehr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Bürgermeisterei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der Regierungskommission,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Kreisamt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Mainz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en; Verzeichnisse von Pflichtexemplaren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1818 - 1859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Nr.132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hess.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en; allgemeine Regel</w:t>
      </w:r>
      <w:r>
        <w:rPr>
          <w:rFonts w:ascii="Courier" w:hAnsi="Courier"/>
          <w:sz w:val="24"/>
        </w:rPr>
        <w:t xml:space="preserve">ungen; Schriftverkehr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Bürgermeisterei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der Regierungskommission,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Kreisamt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sz w:val="24"/>
        </w:rPr>
        <w:t>Mainz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en;Verzeichnisse von Pflichtexemplaren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der von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hess.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abgelieferten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1837 - 1854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Verzeichnisse der abgegebene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</w:t>
      </w:r>
      <w:r>
        <w:rPr>
          <w:rFonts w:ascii="Courier" w:hAnsi="Courier"/>
          <w:sz w:val="24"/>
        </w:rPr>
        <w:t>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abgegebenen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e (nur Teil eines Verzeichnisses)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Tauschverkehr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Altertumsverein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A - F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Tauschverkehr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Altertumsverein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G - Pn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Tauschverkehr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Altertumsverein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Po - 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Bearbeitung der Mainzer Stadtaufnahmen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Schrohe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Korrespondenz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Leiter der</w:t>
      </w:r>
      <w:r>
        <w:rPr>
          <w:rFonts w:ascii="Courier" w:hAnsi="Courier"/>
          <w:sz w:val="24"/>
        </w:rPr>
        <w:t xml:space="preserve"> 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Beiträge zur Geschichte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und Direktor des Altertumsmuseums</w:t>
      </w:r>
      <w:r>
        <w:rPr>
          <w:rFonts w:ascii="Courier" w:hAnsi="Courier"/>
          <w:vanish/>
          <w:sz w:val="24"/>
        </w:rPr>
        <w:t>}]p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 in der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NS-Zeit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Gen.Spez.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2.3.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2.3. Stadtbibliothek - Korrespondenz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Nr.147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k[1{&lt;Stadtbibliothek&gt;}2{&lt; Mainz&gt;}]k</w:t>
      </w:r>
      <w:r>
        <w:rPr>
          <w:rFonts w:ascii="Courier" w:hAnsi="Courier"/>
          <w:sz w:val="24"/>
        </w:rPr>
        <w:t>Korrespondenz (alphabetisch nach Korrespondenzpartnern geordnet)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1825 - 1870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148 - 164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 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allg. Schriftverkehr. A</w:t>
      </w:r>
      <w:r>
        <w:rPr>
          <w:rFonts w:ascii="Courier" w:hAnsi="Courier"/>
          <w:sz w:val="24"/>
        </w:rPr>
        <w:t xml:space="preserve">uskünfte; Personalangelegenheiten;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Arbeitsmaterial; Erwerb von Münzen; Rechnungen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1871 - 1908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17 Faszikel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k[1{&lt;Stadtbibliothek&gt;}2{&lt; Mainz&gt;}]k</w:t>
      </w:r>
      <w:r>
        <w:rPr>
          <w:rFonts w:ascii="Courier" w:hAnsi="Courier"/>
          <w:sz w:val="24"/>
        </w:rPr>
        <w:t>Schriftverkehr mit Einzelpersonen. Auskünfte; Ausleihe; Übertretung und Verlängerung der Leihfristen; Personalangelegenheiten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k[1{&lt;Stadtbibliothek&gt;}2{&lt; Mainz&gt;}]k</w:t>
      </w:r>
      <w:r>
        <w:rPr>
          <w:rFonts w:ascii="Courier" w:hAnsi="Courier"/>
          <w:sz w:val="24"/>
        </w:rPr>
        <w:t>Schriftverkehr mit Einzelpersonen. Auskünfte; Ausleihe; Übertr</w:t>
      </w:r>
      <w:r>
        <w:rPr>
          <w:rFonts w:ascii="Courier" w:hAnsi="Courier"/>
          <w:sz w:val="24"/>
        </w:rPr>
        <w:t>etung und Verlängerung der Leihfristen; Personalangelegenheiten u.a.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2.4.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2.4. Stadtbibliothek - Leihverkehr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Bücherabgaben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Universitätsbibliothek (aufgestellt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Auflistung über Einnahmen und Ausgaben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1815 - 1820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1797 - 1819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ausgeliehene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1798 - 1809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ausgeliehene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Leihverkehr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ital., österr,. frz., und pr.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Behörden, Institutionen und Privatpersonen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(geordnet nach Empfängerwohnorten)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S.10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Leihver</w:t>
      </w:r>
      <w:r>
        <w:rPr>
          <w:rFonts w:ascii="Courier" w:hAnsi="Courier"/>
          <w:sz w:val="24"/>
        </w:rPr>
        <w:t>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(außer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Gießen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Bestand 72, S.10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Tms Rmn" w:hAnsi="Tms Rmn"/>
          <w:vanish/>
          <w:sz w:val="0"/>
        </w:rPr>
        <w:t>&lt;tausch&gt;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Archivalientausch mit dem Ausland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Holland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Belgien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Gutachten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Kriegsschäden und Verschleppungen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Kunstwerken durch die Franzosen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60/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60 Französisches Archiv 1798 - 1814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1798 - 1814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1798 - 1814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wird überarbeitet, neue S</w:t>
      </w:r>
      <w:r>
        <w:rPr>
          <w:rFonts w:ascii="Courier" w:hAnsi="Courier"/>
          <w:sz w:val="24"/>
        </w:rPr>
        <w:t>ignatur möglich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Nachl. Ruppel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Nachlässe \ Nachlaß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Aloys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Ruppel</w:t>
      </w:r>
      <w:r>
        <w:rPr>
          <w:rFonts w:ascii="Courier" w:hAnsi="Courier"/>
          <w:vanish/>
          <w:sz w:val="24"/>
        </w:rPr>
        <w:t>}]p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Ruppel leitete die Mainzer Stadtbibliothek, das Stadtarchiv und das Gutenberg-Museum (1920 - 1934); 1934 - 1962 das Gutenberg-Museum; 1943 - 1950 die Stadtbibliothek und das Archiv; 1947 Honorarprofessor an der neuen Johannes-Gutenberg-Universität; 1949 Ruf an den Gutenberg-Lehrstuhl für Buch-, Schrift- und Druckwesen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Privatleben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Privatleben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1882 - 1977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40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70. Gebur</w:t>
      </w:r>
      <w:r>
        <w:rPr>
          <w:rFonts w:ascii="Courier" w:hAnsi="Courier"/>
          <w:sz w:val="24"/>
        </w:rPr>
        <w:t xml:space="preserve">tstag,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Programm des Festaktes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Johannes-Gutenberg-Universität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Manuskript der Dankrede. Gedruckte Danksagung. Adressenliste. Verlagsprospekt: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500 Jahre Mainzer Buchdruck. Festgabe zum 70. Geburtstag von Aloys Ruppel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1952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Glückwunschschreiben, darunter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Harrasowitz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Vorsitzender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Börsenvereins deutscher Verleger und Buchhändler-Verbände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 am Main</w:t>
      </w:r>
      <w:r>
        <w:rPr>
          <w:rFonts w:ascii="Courier" w:hAnsi="Courier"/>
          <w:vanish/>
          <w:sz w:val="24"/>
        </w:rPr>
        <w:t>]o}]k}]p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 Krach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Ruppel ist bekannt als Gutenberg-Forscher, 1949 arbeitete er am Gutenberg-Lehrstuhl für Buch-, Schrift- und Druckwesen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1882 - 1977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41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Würdigungen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Pressestimmen zu den Feierlichkeiten und Ehrungen (Verdienstkreuz des Verdienstordens der Bundesrepublik Deutschland, Ehrenbürger von Oberrodenbach, Ehrenmitglied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Gutenberg-Gesellschaft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1952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d)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V. Wissenschaftliche Forschungen \ d) Forschungen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&lt;geschichte&gt;]s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Buchgeschichte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1882 - 1977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320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Buch und Bildung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Wege zur Bildung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Vorträge in der Volkshochschule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Fulda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in der Volkshochschule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1920,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Vortrag vor dem deutsch-nationalen Handlungsgehilfenverband 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; ca. 1930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Manuskripte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1882 - 1977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323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Vortrag bei der Eröffnung der </w:t>
      </w:r>
      <w:r>
        <w:rPr>
          <w:rFonts w:ascii="Courier" w:hAnsi="Courier"/>
          <w:vanish/>
          <w:sz w:val="24"/>
        </w:rPr>
        <w:t>k[2{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08.01.1923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vor dem Völkerpädagogischen Institut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16.03.1931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Materialsammlung, Literatur, Manuskripte, Notizen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; 1931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325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 und Amerikanische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Ein Vergleich. Vortrag im Völkerpädagogischen Institut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1932/33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Notizen, Typoskript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337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 „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Druckspiegel. Fachzeitschrift für Druck, Reprod</w:t>
      </w:r>
      <w:r>
        <w:rPr>
          <w:rFonts w:ascii="Courier" w:hAnsi="Courier"/>
          <w:sz w:val="24"/>
        </w:rPr>
        <w:t>uktion, Buchgewerbe, Papier- und Papierverarbeitung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“,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über die Veröffentlichung verschiedener Aufsätze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339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Über den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Die Anfänge des Kalenderdruckes. Vom Kalendermachen bis zum Tode Gutenbergs;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Anfänge des Kalenderdruckes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abgedruckt 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Rheinischer Volkskalender für das Jahr 1927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S. 17 - 22;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Vom Kalendermachen bis zum Tode Gutenbergs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abgedruckt 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Kalender 1947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S. 9- 14, u</w:t>
      </w:r>
      <w:r>
        <w:rPr>
          <w:rFonts w:ascii="Courier" w:hAnsi="Courier"/>
          <w:sz w:val="24"/>
        </w:rPr>
        <w:t xml:space="preserve">nd 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Rheinpfälzische Monatshefte für Kultur und Heimatpflege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IV, Heft 11,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S. 1- 3.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Materialsammlung, Typoskripte 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; 1953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342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1000 Jahre Buchillustration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Ansprache zur Eröffnung der Jubiläumsausstellung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Gutenberg-Museum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24.06.1950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(50 Jahre Gutenberg-Museum)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Manuskripte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343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Krise des Buches in der Gegenwart, Vortrag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vor dem Rotary Club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13.04.1953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Manus</w:t>
      </w:r>
      <w:r>
        <w:rPr>
          <w:rFonts w:ascii="Courier" w:hAnsi="Courier"/>
          <w:sz w:val="24"/>
        </w:rPr>
        <w:t>kript und Typoskript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358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Wer hat diese (Buchdruckerpresse) erfunden?, Vortrag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28.06.1963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der Gutenbergpresse für das Fernsehen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Manuskript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359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Mitarbeit an der Festschrift für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Nancy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Gutenberg in Straßburg und die Uranfänge der Buchdruckerkunst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"); Korrespondenz mit dem Herausgeber und mit Albert Kolb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1967 - 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1882 - 1977, Nr. 363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46 Schreiben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Prof.Dr.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Heidenheimer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Oberbibliothekar an der Stadtbibliothek </w:t>
      </w:r>
      <w:r>
        <w:rPr>
          <w:rFonts w:ascii="Tms Rmn" w:hAnsi="Tms Rmn"/>
          <w:vanish/>
          <w:sz w:val="0"/>
        </w:rPr>
        <w:t>&lt;Mainz&gt;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i.R., mit Hinweisen zur Druckgeschichte und anderen Themen zur Mainzer Stadtgeschichte; gelegentlich persönliche Mitteilungen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1935 - 1940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Nachl. Frank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Nachlässe \ Nachlaß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Schriftsteller und Regisseur</w:t>
      </w:r>
      <w:r>
        <w:rPr>
          <w:rFonts w:ascii="Courier" w:hAnsi="Courier"/>
          <w:vanish/>
          <w:sz w:val="24"/>
        </w:rPr>
        <w:t>}]p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Zur Person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Zur Person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1886 - 1979, Nr. 13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Deutsch-Schweizerischer P.E.N.-Club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Basel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P.E.N.-Zentrum deutschsprach</w:t>
      </w:r>
      <w:r>
        <w:rPr>
          <w:rFonts w:ascii="Courier" w:hAnsi="Courier"/>
          <w:sz w:val="24"/>
        </w:rPr>
        <w:t>iger Autoren im Ausland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Protokolle, Einladungen, Korrespondenz, Zeitungsausschnitte,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Charta des Internationalen P.E.N.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Statuten des P.E.N.-Clubs, Gruppe Basel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Rothe-Abend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1 Schreiben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Friedenthal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die Aufnahme Franks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Hans Rothe und Shakespeare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Kampf um Skakespeare. Ein Bericht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4. Aufl.,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1956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1943 - 1971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1886 - 1979, Nr. 14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Besuch des Schriftstelle</w:t>
      </w:r>
      <w:r>
        <w:rPr>
          <w:rFonts w:ascii="Courier" w:hAnsi="Courier"/>
          <w:sz w:val="24"/>
        </w:rPr>
        <w:t xml:space="preserve">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 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Schweiz, Vertretung seiner Interessen durch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. Durchschrift einer Vollmacht; 2 Schreiben Bechers an Frank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19.09.1947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1 Schreiben Franks an Becher (Durchschrift,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25.06.1947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Korrespondenz in Angelegenheiten Bechers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Schweizerische Rundspruchgesellschaft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Radiogenossenschaft, Studio Zürich;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Schutzverband deutscher Schriftsteller in der Schweiz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Partei der Arbeit in der Schweiz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); Korrespondenz mit Hans Becher, Zürich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1947 - 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1886 - 1979, Nr. 15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Bewegung "Freies Deutschland"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Mitgliedskarte, Korrespondenz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Schweizerische Liga für Menschen- und Bürgerrechte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Israel-Resolution des Basler Berlin-Clubs,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Verbrannte Bücher 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Zur Erinnerung an den 2. Tag des freien Buches.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Mai 1947</w:t>
      </w:r>
      <w:r>
        <w:rPr>
          <w:rFonts w:ascii="Courier" w:hAnsi="Courier"/>
          <w:vanish/>
          <w:sz w:val="24"/>
        </w:rPr>
        <w:t>]z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1886 - 1979, Nr. 19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Denkmal des Buches in Pennsylvania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Denkmal für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 Idee, Entwurf und Ausfüh</w:t>
      </w:r>
      <w:r>
        <w:rPr>
          <w:rFonts w:ascii="Courier" w:hAnsi="Courier"/>
          <w:sz w:val="24"/>
        </w:rPr>
        <w:t xml:space="preserve">rung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Ulrich 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Korrespondenz, Zeitungsberichte von Dr. Rudolf Frank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1886 - 1979, Nr. 34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Franks an verschiedene Personen, unvollständig, darunter an: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Rowohlt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Ullstein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vorwiegend Durchschläge, alles Einzelstücke, unvollständig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1886 - 1979, Nr. 36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Briefe an Frank (alphabetisch nach Korrespondenzpartnern)</w:t>
      </w:r>
    </w:p>
    <w:p w:rsidR="00000000" w:rsidRDefault="004401FE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Nr. 20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Kurt-Desch-Verlag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Struckmeyer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Nr. 20 </w:t>
      </w:r>
      <w:r>
        <w:rPr>
          <w:rFonts w:ascii="Courier" w:hAnsi="Courier"/>
          <w:sz w:val="24"/>
        </w:rPr>
        <w:t xml:space="preserve">a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Frankfurt/M.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Berthold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Nr. 38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Fraumünster-Verlag 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Eugen 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Rimli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 Schreiben, darin: Verlagsvertrag mit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William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Pseudonym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vertreten durch Dr. Rudolf Frank; Nr. 42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Gala-Verlag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Nr. 49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Globus-Buchverlag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2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darin: Beurteilung des Romans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Fair Play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Frank; Nr. 86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Internati</w:t>
      </w:r>
      <w:r>
        <w:rPr>
          <w:rFonts w:ascii="Courier" w:hAnsi="Courier"/>
          <w:sz w:val="24"/>
        </w:rPr>
        <w:t>onal Literatur Bureau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Hilversum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Nr 87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Das neue Israel - Zeitschrift für Politik, Kultur und Wirtschaft. Offizielles Organ des Schweizerischen Zionistenverbandes,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Nr. 172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der Autoren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Frankfurt/M.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 Schreiben,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Nr. 180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 Schreiben, darin: 1 Schreiben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Arion Verlag</w:t>
      </w:r>
      <w:r>
        <w:rPr>
          <w:rFonts w:ascii="Tms Rmn" w:hAnsi="Tms Rmn"/>
          <w:vanish/>
          <w:sz w:val="0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Tms Rmn" w:hAnsi="Tms Rmn"/>
          <w:vanish/>
          <w:sz w:val="0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mit einem Prospekt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-Bib</w:t>
      </w:r>
      <w:r>
        <w:rPr>
          <w:rFonts w:ascii="Courier" w:hAnsi="Courier"/>
          <w:sz w:val="24"/>
        </w:rPr>
        <w:t>liographie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2. Selbständige Publikationen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1886 - 1979, Nr. 39 - 63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35 - 41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Selbstständige Publikationen mit Angabe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Sammelhinweis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Herausgegebene und eingeleitete Werke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1886 - 1979, Nr. 64 - 67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41 - 42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Herausgegebene und eingeleitete Werke mit Angabe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Sammelhinweis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Übersetzungen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1886 - 1979, Nr. 68 - 137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42 - 56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Übersetzungen mit Angabe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Sammelhinweis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Aufsätze in Zeits</w:t>
      </w:r>
      <w:r>
        <w:rPr>
          <w:rFonts w:ascii="Courier" w:hAnsi="Courier"/>
          <w:sz w:val="24"/>
        </w:rPr>
        <w:t>chriften und Sammelwerken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1886 - 1979, Nr. 138 - 148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57 - 59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Aufsätze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Sammelwerken</w:t>
      </w:r>
    </w:p>
    <w:p w:rsidR="00000000" w:rsidRDefault="004401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Sammelhinweis</w:t>
      </w:r>
    </w:p>
    <w:p w:rsidR="00000000" w:rsidRDefault="004401FE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1FE"/>
    <w:rsid w:val="004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B0B52-9E27-4845-B65D-65CCB34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193</TotalTime>
  <Pages>2</Pages>
  <Words>2508</Words>
  <Characters>15807</Characters>
  <Application>Microsoft Office Word</Application>
  <DocSecurity>4</DocSecurity>
  <Lines>131</Lines>
  <Paragraphs>36</Paragraphs>
  <ScaleCrop>false</ScaleCrop>
  <Company>Deutsche Nationalbibliothek</Company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