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Neustadt an der Weinstraße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Neustadt a. d. Weinstr.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Marktplatz 1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67429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Neustadt an der Weinstraße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Tel.:(06321)855-540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Di 8.30 Uhr - 12 Uhr u. 14 - 16 Uhr, Do 8.30 Uhr - 12 Uhr u. 14 - 18 Uhr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 eins</w:t>
      </w:r>
      <w:r>
        <w:rPr>
          <w:rFonts w:ascii="Courier" w:hAnsi="Courier"/>
          <w:sz w:val="24"/>
        </w:rPr>
        <w:t>chlägigen Veröffentlichungen ist erschienen: Rolf Paulus: Neustadter Buchverlage im 19. und 20. Jahrhundert, in: Neustadt an der Weinstraße. Beiträge zur Geschichte einer pfälzischen Stadt, hg. v. der Stadt Neustadt an der Weinstraße, Neustadt an der Weinstraße 1975, S. 697 - 700. Ferner existiert im Stadtarchiv eine Materialsammlung zum Thema "Presse, Verlage, Druckereien" mit Zeitungsausschnitten, Aufsatzkopien und Archivalien unterschiedlicher Provenienz.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Akten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Neustadt an der Weinstraße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</w:t>
      </w:r>
      <w:r>
        <w:rPr>
          <w:rFonts w:ascii="Courier" w:hAnsi="Courier"/>
          <w:sz w:val="24"/>
        </w:rPr>
        <w:t>kten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15. Jh. - 1945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Polizei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Polizei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208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liche Angelegenheiten. Schriftverkehr betr. Anträge auf Ausübung verschiedener Gewerbe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Neunkirchen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Contraventionen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etc.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Verzeichnis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die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VO d. Kgl. Präsidiums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 xml:space="preserve">in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nicht geführt werden dürfen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Zeitraum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28.2.1850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-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28.9.11853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(32 S.)</w:t>
      </w:r>
      <w:r>
        <w:rPr>
          <w:rFonts w:ascii="Elite" w:hAnsi="Elite"/>
          <w:sz w:val="24"/>
        </w:rPr>
        <w:t xml:space="preserve">; </w:t>
      </w:r>
      <w:r>
        <w:rPr>
          <w:rFonts w:ascii="Courier" w:hAnsi="Courier"/>
          <w:sz w:val="24"/>
        </w:rPr>
        <w:t xml:space="preserve">Katalog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Leihbibliothek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Franz Leopold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Bauer</w:t>
      </w:r>
      <w:r>
        <w:rPr>
          <w:rFonts w:ascii="Elite" w:hAnsi="Elite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Neunkirchen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v. 2.1852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1846 - 1872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470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Censur-Sachen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. Verfügungen. Verzeichnisse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. Personenfahndung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Bericht über das erbaute Kranken- und Versorgungshaus (60 Räume) der Herren Gebr. Stumm für erkrankte Hüttenarbeiter und Waisenkinder; Bericht vom Missionsfest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Wellesweiler</w:t>
      </w:r>
      <w:r>
        <w:rPr>
          <w:rFonts w:ascii="Elite" w:hAnsi="Elite"/>
          <w:vanish/>
          <w:sz w:val="24"/>
        </w:rPr>
        <w:t>]o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Evangel.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Nr. 25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20.12.1874</w:t>
      </w:r>
      <w:r>
        <w:rPr>
          <w:rFonts w:ascii="Courier" w:hAnsi="Courier"/>
          <w:vanish/>
          <w:sz w:val="24"/>
        </w:rPr>
        <w:t>]z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1832 - 1876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2896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]s]s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1720 - 1794 ; 1824 - 1868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Gew</w:t>
      </w:r>
      <w:r>
        <w:rPr>
          <w:rFonts w:ascii="Courier" w:hAnsi="Courier"/>
          <w:sz w:val="24"/>
        </w:rPr>
        <w:t>erbliche Betriebe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Gewerbliche Betriebe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4675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allgemein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4676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allgemein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 d.</w:t>
      </w: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22CF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CFE"/>
    <w:rsid w:val="004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23148-F4DF-4AE4-AE16-AE5B1950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26</TotalTime>
  <Pages>2</Pages>
  <Words>265</Words>
  <Characters>1674</Characters>
  <Application>Microsoft Office Word</Application>
  <DocSecurity>4</DocSecurity>
  <Lines>13</Lines>
  <Paragraphs>3</Paragraphs>
  <ScaleCrop>false</ScaleCrop>
  <Company>Deutsche Nationalbibliothek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Neustadt an der Weinstraße</dc:title>
  <dc:subject>Grünert</dc:subject>
  <dc:creator>Fischer</dc:creator>
  <cp:keywords>DFG-Quellenrepertorium Neustadt an der Weinstraße</cp:keywords>
  <dc:description>Archivdaten</dc:description>
  <cp:lastModifiedBy>Wendler, André</cp:lastModifiedBy>
  <cp:revision>2</cp:revision>
  <cp:lastPrinted>8909-06-25T01:07:42Z</cp:lastPrinted>
  <dcterms:created xsi:type="dcterms:W3CDTF">2021-02-26T09:22:00Z</dcterms:created>
  <dcterms:modified xsi:type="dcterms:W3CDTF">2021-02-26T09:22:00Z</dcterms:modified>
</cp:coreProperties>
</file>