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Pirna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PIR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01796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Pirna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03501/556-289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8.00 - 12.00 ;Donnerstag: 9.00 - 12.00 und 13.00 - 18.00 Uhr, Montag, Mittwoch, Freitag geschlossen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Im Stadtarchiv Pirna wurden in den 60er Jahren Bestandsumgliederungen </w:t>
      </w:r>
      <w:r>
        <w:rPr>
          <w:rFonts w:ascii="Courier" w:hAnsi="Courier"/>
          <w:sz w:val="24"/>
        </w:rPr>
        <w:t>vorgenommen. Der Bestand „Altes Archiv“ wurde in die Bestände B I - III aufgegliedert. / Besuch des Archivs: 1993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B.I-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Pirna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 I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1500 - 1832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X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 \ B Innungssachen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B.I-X Nr. 21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Buchführer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1680 - 1818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B.I-X Nr. 36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Bödsche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Meißen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 Maximilian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Schmalz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sz w:val="24"/>
        </w:rPr>
        <w:t xml:space="preserve">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Musikalienhandel</w:t>
      </w:r>
      <w:r>
        <w:rPr>
          <w:rFonts w:ascii="Elite" w:hAnsi="Elite"/>
          <w:vanish/>
          <w:sz w:val="24"/>
        </w:rPr>
        <w:t>]s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XIII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XIII Konzessionen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22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B.I-X Nr. 22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 um Erlaubnis zur Herausgabe einer periodischen Schrift unter dem Titel: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 gemeinnützige Wochenschrift für Stadt und Land</w:t>
      </w:r>
      <w:r>
        <w:rPr>
          <w:rFonts w:ascii="Elite" w:hAnsi="Elite"/>
          <w:vanish/>
          <w:sz w:val="24"/>
        </w:rPr>
        <w:t>]t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1803 - 1805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B.I-X Nr. 23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H.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 jur.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Senator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Christian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Rodig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 zur Herausgabe eines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Wochenblattes für den Bürger und Landmann</w:t>
      </w:r>
      <w:r>
        <w:rPr>
          <w:rFonts w:ascii="Elite" w:hAnsi="Elite"/>
          <w:vanish/>
          <w:sz w:val="24"/>
        </w:rPr>
        <w:t>]t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1807 - 1808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B.I-X Nr. 24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</w:t>
      </w:r>
      <w:r>
        <w:rPr>
          <w:rFonts w:ascii="Courier" w:hAnsi="Courier"/>
          <w:sz w:val="24"/>
        </w:rPr>
        <w:t xml:space="preserve">eister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Döring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Konzessionsgesuch zum Verlage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und Anlegung einer Kartenfabrik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1819 - 1829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B.I-X Nr. 25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Geißler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Conrad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- Konzessionsgesuch zur Auflage eines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B.II-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Pirna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B. II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1832 - 1906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XVI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 Presse, Zensur, Leihbibliotheken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1 - 3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Zensur-Angelegenheit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1841 - 1845 ; 1845 - 1847 ; 1847 - 1848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3 Bde.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4 - 5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1848 - 1852 ; 1853 - 1866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2 Bde.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Nr.7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ergangene Anordnungen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Bücher-Zensur</w:t>
      </w:r>
      <w:r>
        <w:rPr>
          <w:rFonts w:ascii="Elite" w:hAnsi="Elite"/>
          <w:vanish/>
          <w:sz w:val="24"/>
        </w:rPr>
        <w:t>]s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1831 - 1841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1842 - 1906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1854 - 1866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Denunziationssachen Herr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Archidiak.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Leberecht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Uhke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Dohna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den Redakteur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Pirnaer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 Herrn Adv.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</w:t>
      </w:r>
      <w:r>
        <w:rPr>
          <w:rFonts w:ascii="Courier" w:hAnsi="Courier"/>
          <w:sz w:val="24"/>
        </w:rPr>
        <w:t>arl Gottfried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Krebs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]o}]p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1810 - 1843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Preß-Polizeisache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gegen den Redakteur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Fliegenden Fähre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Herrn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 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Keller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]o}]p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 Tagespost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- monatlich einzureichende Verzeichnisse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neuangeschaffte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1837 - 1846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XVII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XVII Konzessionssachen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Stephan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Erlaubnis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Diller</w:t>
      </w:r>
      <w:r>
        <w:rPr>
          <w:rFonts w:ascii="Elite" w:hAnsi="Elite"/>
          <w:vanish/>
          <w:sz w:val="24"/>
        </w:rPr>
        <w:t>}]p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1846 - 1866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Andreas Conrad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nachgesuchte Konzession zur 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1832 - 1848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Moritz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Konzession zur Herausgabe eines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Wochenb</w:t>
      </w:r>
      <w:r>
        <w:rPr>
          <w:rFonts w:ascii="Courier" w:hAnsi="Courier"/>
          <w:sz w:val="24"/>
        </w:rPr>
        <w:t>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1839 - 1842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Moritz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Konzession zur Herausgabe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Kalender</w:t>
      </w:r>
      <w:r>
        <w:rPr>
          <w:rFonts w:ascii="Elite" w:hAnsi="Elite"/>
          <w:vanish/>
          <w:sz w:val="24"/>
        </w:rPr>
        <w:t>]t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42F3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B.III-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Pirna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B.III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1907 - 1945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II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Allgemeine Verwaltung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Ratsbibliothek</w:t>
      </w:r>
      <w:r>
        <w:rPr>
          <w:rFonts w:ascii="Elite" w:hAnsi="Elite"/>
          <w:vanish/>
          <w:sz w:val="24"/>
        </w:rPr>
        <w:t>]s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1912 - 1928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Öffentliche und Privat-Anstalten, Vereine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40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2{&lt;Anschaffung&gt;}]s</w:t>
      </w:r>
      <w:r>
        <w:rPr>
          <w:rFonts w:ascii="Courier" w:hAnsi="Courier"/>
          <w:sz w:val="24"/>
        </w:rPr>
        <w:t>), Bd. 2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1920 - </w:t>
      </w:r>
      <w:r>
        <w:rPr>
          <w:rFonts w:ascii="Courier" w:hAnsi="Courier"/>
          <w:sz w:val="24"/>
        </w:rPr>
        <w:t>1933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Bücher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2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1918 - 1934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1866 - 1932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Colporieren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Presseerzeugnis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sen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1851 - 1937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XIV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XIV Verkehrswesen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63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Führers für die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]o]t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1925 - 1931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XVI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 Schulsachen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691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]s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1909 - 1926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XXII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XXII Gewerbesachen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65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Ambulantes Gewerbe,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Wandergewerbeschein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1874 - 1929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340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u. Schriftgießereien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1897 - 1932</w:t>
      </w: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2F3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2F35"/>
    <w:rsid w:val="00A4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66043-130A-49C8-86AB-27711055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609</Words>
  <Characters>3840</Characters>
  <Application>Microsoft Office Word</Application>
  <DocSecurity>4</DocSecurity>
  <Lines>32</Lines>
  <Paragraphs>8</Paragraphs>
  <ScaleCrop>false</ScaleCrop>
  <Company>Deutsche Nationalbibliothek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Pirna</dc:title>
  <dc:subject/>
  <dc:creator>--</dc:creator>
  <cp:keywords/>
  <cp:lastModifiedBy>Wendler, André</cp:lastModifiedBy>
  <cp:revision>2</cp:revision>
  <cp:lastPrinted>8909-06-25T01:07:42Z</cp:lastPrinted>
  <dcterms:created xsi:type="dcterms:W3CDTF">2021-02-26T09:24:00Z</dcterms:created>
  <dcterms:modified xsi:type="dcterms:W3CDTF">2021-02-26T09:24:00Z</dcterms:modified>
</cp:coreProperties>
</file>