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Riedlingen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1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88499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Riedlingen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Tel.:(07371)183-31 Fax:(07371)183-55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der Witwe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errichten zu dürfen; Beschwerde der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Riedling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Wall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Gramm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hiegegen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Nr.107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}]p</w:t>
      </w:r>
    </w:p>
    <w:p w:rsidR="00000000" w:rsidRDefault="00AB5C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AB5C22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5C22"/>
    <w:rsid w:val="00A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42C4F-2DC7-483B-9448-CBA72BEF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67</Words>
  <Characters>428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Riedlingen</dc:title>
  <dc:subject>Grünert</dc:subject>
  <dc:creator>Fischer</dc:creator>
  <cp:keywords>DFG-Quellenrepertorium Stadtarchiv Riedlingen</cp:keywords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