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Skassa/Strießen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Pflasterstr. 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01561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Skassa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 beim Pfarram</w:t>
      </w:r>
      <w:r>
        <w:rPr>
          <w:rFonts w:ascii="CoArier" w:hAnsi="CoArier"/>
          <w:sz w:val="24"/>
          <w:szCs w:val="24"/>
        </w:rPr>
        <w:t>t Skassa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zu Skassa und Strießen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Skassa und Strießen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Skassa und Strießen (Kirchenbezirk Großenhain)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I.3.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3. Bibliotheksinventare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I.3.1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Kirchfahrts-(Volks-)bibliothek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s[&lt;Bibliotheks-&gt;</w:t>
      </w:r>
      <w:r>
        <w:rPr>
          <w:rFonts w:ascii="CoArier" w:hAnsi="CoArier"/>
          <w:sz w:val="24"/>
          <w:szCs w:val="24"/>
        </w:rPr>
        <w:t>Inventar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1876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1876 - 1884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III.4.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Übergemeindliches; Vorgesetzte Diens</w:t>
      </w:r>
      <w:r>
        <w:rPr>
          <w:rFonts w:ascii="CoArier" w:hAnsi="CoArier"/>
          <w:sz w:val="24"/>
          <w:szCs w:val="24"/>
        </w:rPr>
        <w:t>tstellen \ 4.Superintendentur Großenhain, Ephoralkonferenzen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III.4.1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 xml:space="preserve">Kirchenblatt für den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Kirchenbezirk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Großenhain</w:t>
      </w:r>
      <w:r>
        <w:rPr>
          <w:rFonts w:ascii="CoArier" w:hAnsi="CoArier"/>
          <w:vanish/>
          <w:sz w:val="24"/>
          <w:szCs w:val="24"/>
        </w:rPr>
        <w:t>}]o}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Glaube und Heimat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"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1925 - 1933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V.4.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Die Kirchgemeinde \ 4. Gemeinde Skassa; Gemeindeglieder und Gemeindenachrichten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V.4.2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Pressengelegenheiten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1933 - 1953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VIII.3.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Gotte</w:t>
      </w:r>
      <w:r>
        <w:rPr>
          <w:rFonts w:ascii="CoArier" w:hAnsi="CoArier"/>
          <w:sz w:val="24"/>
          <w:szCs w:val="24"/>
        </w:rPr>
        <w:t>sdienste, Kirchenbücher; Amtshandlungen \ 3. Liederbücher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VIII.3.1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1860 - 1862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VIII.3.2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1880 - 1892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VIII.3.3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1892 - 1908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VIII.3.4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1909 - 1925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X.2.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X. Innere Mission und Werke \ 2.Ergänzung der Wortverkündigung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X.2.1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1862 - 1877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Skassa und Strießen, X.2.2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Pressearbeit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13761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1933 - 1935</w:t>
      </w:r>
    </w:p>
    <w:p w:rsidR="00000000" w:rsidRDefault="0013761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761B"/>
    <w:rsid w:val="0013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29EE5-3E98-41CB-B407-CE49743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272</Words>
  <Characters>1715</Characters>
  <Application>Microsoft Office Word</Application>
  <DocSecurity>4</DocSecurity>
  <Lines>14</Lines>
  <Paragraphs>3</Paragraphs>
  <ScaleCrop>false</ScaleCrop>
  <Company>Deutsche Nationalbibliothek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Skassa u. Strießen</dc:title>
  <dc:subject>Dr. Monden</dc:subject>
  <dc:creator>Fischer</dc:creator>
  <cp:keywords>DFG-Quellenrepertorium Kirchgem.archiv Skassa u. Strießen</cp:keywords>
  <dc:description/>
  <cp:lastModifiedBy>Wendler, André</cp:lastModifiedBy>
  <cp:revision>2</cp:revision>
  <dcterms:created xsi:type="dcterms:W3CDTF">2021-02-26T09:29:00Z</dcterms:created>
  <dcterms:modified xsi:type="dcterms:W3CDTF">2021-02-26T09:29:00Z</dcterms:modified>
</cp:coreProperties>
</file>