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und Wissenschaftliche Stadtbibliothek Soest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Jacobistraße 13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2252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59491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Soest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Tel.:(02921)103 342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Mo, Di, Mi, Do 8.30 - 12.30 Uhr, Mo, Di, Mi 14.00 - 16.00 Uhr, Do 14.00 - 17.30 Uhr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Alle lokalen Zeitungen von 1819 an bis </w:t>
      </w:r>
      <w:r>
        <w:rPr>
          <w:rFonts w:ascii="Courier" w:hAnsi="Courier"/>
          <w:sz w:val="24"/>
        </w:rPr>
        <w:t>heute sind archiviert. Die Abteilung E Akten der Stadtverwaltung Soest ab ca. 1950 ist auf Karteikarten verzeichnet. Der Bestand P 88 Nachlaß des Buchhändlers Carl Julius Mocker (_* 1897 - _+ 1978) liegt unverzeichnet im Archiv (Autorenmaterial, die in der Ritterschen Buchhandlung(gegr.1836) von 1932 - 1970 gelesen haben, Manuskripte, Vorträge, Gedichte, Fotos, Zeitungsausschnitte). ; 27.08.1996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B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B Akten der Stadt Soest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1750 - 1870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IV., a.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Allgemeine Stadtverwaltung \ a. Einführung des Magistrats und der Städteordnung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Magistratsakten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IV. a. Nr. 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bis zur Einführung der neuen Verwaltungsordnung zur allgemeinen Dienstkenntnis eingehenden Verordnungen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IX., L.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Gemeindevermögen \ L. Archiv und Bibliothek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IX. L. Nr. 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des Verkaufs einiger auf dem Kloster Paradiese vorgefundener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Nr.4b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IX. L. Nr</w:t>
      </w:r>
      <w:r>
        <w:rPr>
          <w:rFonts w:ascii="Courier" w:hAnsi="Courier"/>
          <w:sz w:val="24"/>
        </w:rPr>
        <w:t>. 4b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Münster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Dominikanerklosters der Stadt zu schenken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5a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IX. L. Nr. 5a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IX. L. Nr. 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resp. Stempelung der darin aufzunehmenden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Nasse</w:t>
      </w:r>
      <w:r>
        <w:rPr>
          <w:rFonts w:ascii="Courier" w:hAnsi="Courier"/>
          <w:vanish/>
          <w:sz w:val="24"/>
        </w:rPr>
        <w:t>]p]k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XXIX., b.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XXIX. Strafsachen \ b. Personalia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Polizeiakten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XXIX. b. Nr. 30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</w:t>
      </w:r>
      <w:r>
        <w:rPr>
          <w:rFonts w:ascii="Courier" w:hAnsi="Courier"/>
          <w:sz w:val="24"/>
        </w:rPr>
        <w:t xml:space="preserve">ta Personalia über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Freiligrath</w:t>
      </w:r>
      <w:r>
        <w:rPr>
          <w:rFonts w:ascii="Courier" w:hAnsi="Courier"/>
          <w:vanish/>
          <w:sz w:val="24"/>
        </w:rPr>
        <w:t>}]p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Freiligrath hat eine Kaufmannslehre in Soest absolviert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XXXIII, a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XXXIII Sittenpolizei \ a Presswesen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Publikation betreffend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Wegen Einsendung eines monatlichen Zeitungsberichts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1816 - 1867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Haltung der Gesetzsammlung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Regierungsamtsblätter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Einsendung eines monatlichen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B. XXXIIIa Nr. 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Einführung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1818 - 1855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betreffend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1821 - 1853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Wegen Ha</w:t>
      </w:r>
      <w:r>
        <w:rPr>
          <w:rFonts w:ascii="Courier" w:hAnsi="Courier"/>
          <w:sz w:val="24"/>
        </w:rPr>
        <w:t xml:space="preserve">ltung der v.Kamtzschen Annabeln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Einsendung der monatl.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Einsendung der monatl.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Enthält die Nachrichten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auch wegen der Schriften, wozu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Debiterlaubnis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erteilt worden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monatliche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von den bereits erschienenen oder angekündigten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welche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Debitserlaubnis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untersagt ist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19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20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21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des Haltens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22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XXXIIIa Nr. 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XXXVII, i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XXXVII Steuern \ i. Stempelsteuer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XXXVIIi Nr. 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Wegen der Einführung des neuen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 Stempelwesen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1808 - 1809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XXXVIIi Nr. 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Stempelrevision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durch </w:t>
      </w:r>
      <w:r>
        <w:rPr>
          <w:rFonts w:ascii="Courier" w:hAnsi="Courier"/>
          <w:sz w:val="24"/>
        </w:rPr>
        <w:t>dieselben ermittelten Defekte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1831 - 1877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B XXXVIIi Nr. 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Notata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Stempelfiscal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C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C Akten der Stadtverwaltung Soest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1870 - ca. 1933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Inventar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Allgemeine Stadtverwaltung \ Diensträume, Material, Möbel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Buchbindersachen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197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das Halten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1862 - 192</w:t>
      </w:r>
      <w:r>
        <w:rPr>
          <w:rFonts w:ascii="Courier" w:hAnsi="Courier"/>
          <w:sz w:val="24"/>
        </w:rPr>
        <w:t>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198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das Halten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1879 - 1913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199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das Halten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200 - 201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200 - 201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das Halten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1924 - 1932 ; 1929 - 1935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5104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5104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das Halten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1928 - 1938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IV, An- und Verkauf und Tausch von Grundstücken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 Vermögensverwaltung \ An- und Verkauf und Tausch von Grundstücken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3985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3985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Grundstücksaustausch mit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Maync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 Kreisblattes) und Andernach in der Wiesenstraße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VIII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Kämmerei und Kassenwesen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4347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4347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Schuldurkunde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Grandweg 17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X, Archiv und Bibliotheken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 Kultur, Ve</w:t>
      </w:r>
      <w:r>
        <w:rPr>
          <w:rFonts w:ascii="Courier" w:hAnsi="Courier"/>
          <w:sz w:val="24"/>
        </w:rPr>
        <w:t>reine, Fremdenverkehr \ Archiv und Bibliotheken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5079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5079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Werkes "Urkundenregesten der Soester Wohlfahrtsanstalten" von Dr. Friedrich von Klocke (ursprüngliches Projekt war die Herausgabe aller Soester Urkunden)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5080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5080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Werkes "Urkundenregesten der Soester Wohlfahrtsanstalten" von Dr. Friedrich von Klocke 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1588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1588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Stadtwerkes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924 - 1930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1594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1595 - 1611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1595 - 1611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17 Faszikel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1614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3623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3624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3624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X, Fremdenverkehr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 Kultur, Vereine, Fremdenverkehr \ Fremdenverkehr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5087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5087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Artikel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u.a., Projekt eines Soest-Buches von Theodor Däubler 1930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4493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eines Stadtplanes zum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5082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5082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 von 5000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von 10000 kleinen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5068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5068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und andere kleine Werke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die der Fremdenverkehrswerbung dienen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1929 - 1958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5047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5047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1638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Kleiner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1639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durch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XXIV, Hausakten nach Straßen geordnet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XXIV Bauangelegenheiten \ Hausakten nach Straßen geordnet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3557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C Nr. 3557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Umbau des Hauses Sand</w:t>
      </w:r>
      <w:r>
        <w:rPr>
          <w:rFonts w:ascii="Courier" w:hAnsi="Courier"/>
          <w:sz w:val="24"/>
        </w:rPr>
        <w:t xml:space="preserve">welle 10 des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Westfälischen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und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Freimütigen an der Haar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D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D Akten der Stadtverwaltung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1933 - ca. 1950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Inventarverzeichnis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IX, Archiv und Bibliotheken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 Kulturpflege \ Archiv und Bibliotheken: Veröffentlichungen zur Soester Geschichte und Vorarbeiten dazu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1125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1128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zur Geschichte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IX, Stadtarchiv und wissenschaftliche Stadtbibliothek: Verschiedenes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 Kulturpflege \ Stadtarchiv und wissenschaftliche Stadtbibliothek: Verschiedenes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1139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1139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Buchverzeichnis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IX, Fremdenverkehr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 Kulturpflege \ Fremdenverkehr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1219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1219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Stadtplänen etc.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1936 - 1960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1223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1223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Artikel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Soest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überregionale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über Soest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1932 - 1952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1225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Werbung in 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"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Westfalen im Bild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Heimat und Reich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mperorPS" w:hAnsi="emperorPS"/>
          <w:vanish/>
          <w:sz w:val="24"/>
        </w:rPr>
        <w:t>&lt;Zeitschrift&gt;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Westfalenspiegel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emperorPS" w:hAnsi="emperorPS"/>
          <w:vanish/>
          <w:sz w:val="24"/>
        </w:rPr>
        <w:t>&lt;Zeitschrift&gt;</w:t>
      </w:r>
      <w:r>
        <w:rPr>
          <w:rFonts w:ascii="Courier" w:hAnsi="Courier"/>
          <w:vanish/>
          <w:sz w:val="24"/>
        </w:rPr>
        <w:t>}]t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XI, Höhere Schulen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 Schulwesen \ Höhere Schulen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2465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2465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Oberlyzeums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Li</w:t>
      </w:r>
      <w:r>
        <w:rPr>
          <w:rFonts w:ascii="Courier" w:hAnsi="Courier"/>
          <w:sz w:val="24"/>
        </w:rPr>
        <w:t>ste der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ausrangierte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bzw. theologischen Inhalts o.D.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Nachträge, IX, Höhere Schulen: Aldegrevergymnasium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Nachträge \ IX Schulwesen \ Höhere Schulen: Aldegrevergymnasium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D Nr. 2293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Aldegrever-Gymnasium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 22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Gymnasium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 22 Archigymnasium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1607 - ca. 1974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Inventarverzeichnis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3., 3.7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Akten des Gymnasiums \ 3.7. U</w:t>
      </w:r>
      <w:r>
        <w:rPr>
          <w:rFonts w:ascii="Courier" w:hAnsi="Courier"/>
          <w:sz w:val="24"/>
        </w:rPr>
        <w:t>nterricht, Programme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314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Richtlinien über Einführung beziehungsweise Absetzung von Lehrbüchern, vier Listen der am Archigymnasium benutzten Lehrbücher: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ohne Jahresangabe,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1843 - 1906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3., 3.12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Akten des Gymnasiums \ 3.12 Bibliothek. Physikalisches Kabinett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554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554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Bestandspflege, Revisionen, Biblioth</w:t>
      </w:r>
      <w:r>
        <w:rPr>
          <w:rFonts w:ascii="Courier" w:hAnsi="Courier"/>
          <w:sz w:val="24"/>
        </w:rPr>
        <w:t>eksinstruktionen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1822 - 1915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561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Geschenkte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2. Band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Volckmar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 Ohne Jahr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562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Geschenkte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3. Band u.a. Sonderdruck des Vorwortes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sechsten deutschen Kirchentag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Reinthaler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zwei Werbeprospekte vom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Breslau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Einb</w:t>
      </w:r>
      <w:r>
        <w:rPr>
          <w:rFonts w:ascii="Courier" w:hAnsi="Courier"/>
          <w:sz w:val="24"/>
        </w:rPr>
        <w:t>lattdruck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15. Siegmond 1840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zum elften Krönungstag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Wilhelms IV. von Preußen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3., 3.17.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Akten des Gymnasiums \ 3.17. Verschiedenes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586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586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1.Band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s- und Spendenaufrufe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1830 - 1887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589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s- und Spendenaufrufe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Einladung zur Subskription auf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Sökelands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Stadt Coesfeld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1838</w:t>
      </w:r>
      <w:r>
        <w:rPr>
          <w:rFonts w:ascii="Courier" w:hAnsi="Courier"/>
          <w:vanish/>
          <w:sz w:val="24"/>
        </w:rPr>
        <w:t>]z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1834 - 1893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ab/>
        <w:t>4., 410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Akten des staatlichen Archigymnasiums \ 4.10. Unterricht, Fächer, Lehrbücher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814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und Wechsel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Band u.a. Verzeichnis der zugelassenen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Lesestoffe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Lehrmittel,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Archigymnasiums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1907 - 1948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815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und Wechsel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2. Band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1949 - 1978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816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209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Allgemeines über den Bezug von Freiexemplaren und Handexemplaren , 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Beschaffung von Heften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im Kriege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1941 - 1970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4., 4.17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Akten des staatlichen Archigymansiums \ 4.17. Bibliotheken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1141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1141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263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Schule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Anschaffungen, Abbestellungen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1916 - 1964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 22 Nr. 1142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empfohlene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ungeeignete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Anschaffunge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0414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1915 - 1963</w:t>
      </w:r>
    </w:p>
    <w:p w:rsidR="00000000" w:rsidRDefault="000414A0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14A0"/>
    <w:rsid w:val="000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BAD16-3C3F-4CFE-8360-B91D63F2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55</TotalTime>
  <Pages>2</Pages>
  <Words>1723</Words>
  <Characters>10859</Characters>
  <Application>Microsoft Office Word</Application>
  <DocSecurity>4</DocSecurity>
  <Lines>90</Lines>
  <Paragraphs>25</Paragraphs>
  <ScaleCrop>false</ScaleCrop>
  <Company>Deutsche Nationalbibliothek</Company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und Wissenschaftliche Stadtbibliothek Soest</dc:title>
  <dc:subject>Klehn</dc:subject>
  <dc:creator>Fischer</dc:creator>
  <cp:keywords>DFG-Quellenrepertorium Stadtarchiv und Wissenschaftliche Stadtbibliothek Soest</cp:keywords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