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Weilheim im Kreisarchiv Esslingen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Pulverwiesen 11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73726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Esslingen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Tel.:(0711)3902-2343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8 - 15.30 Uhr, Do 8 - 18 Uhr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1.10.1993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WA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WA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1088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: Herzogliche Erlasse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1747 - 1805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558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Entzug des Papierbestandes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Weilheimer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704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Kontrolle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Weilheimer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1935 - 1940</w:t>
      </w:r>
      <w:r>
        <w:rPr>
          <w:rFonts w:ascii="Courier" w:hAnsi="Courier"/>
          <w:vanish/>
          <w:sz w:val="24"/>
        </w:rPr>
        <w:t>]z</w:t>
      </w:r>
    </w:p>
    <w:p w:rsidR="00000000" w:rsidRDefault="00E037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1926 - 1957</w:t>
      </w:r>
    </w:p>
    <w:p w:rsidR="00000000" w:rsidRDefault="00E037CC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7CC"/>
    <w:rsid w:val="00E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6DA58-777B-4739-866A-6CEE5E7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68</Words>
  <Characters>434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Weilheim im Kreisarchiv Esslingen</dc:title>
  <dc:subject>Grünert</dc:subject>
  <dc:creator>Fischer</dc:creator>
  <cp:keywords>DFG-Quellenrepertorium Stadtarchiv Weilheim im Kreisarchiv Esslingen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