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Income Quintile Calculation Methodology</w:t>
      </w:r>
    </w:p>
    <w:p>
      <w:pPr>
        <w:jc w:val="center"/>
      </w:pPr>
      <w:r>
        <w:rPr>
          <w:i/>
          <w:sz w:val="24"/>
        </w:rPr>
        <w:t>Survey of Household Spending 2019 - Spending Estimates Application</w:t>
      </w:r>
    </w:p>
    <w:p/>
    <w:p>
      <w:pPr>
        <w:pStyle w:val="Heading1"/>
      </w:pPr>
      <w:r>
        <w:t>1. Overview</w:t>
      </w:r>
    </w:p>
    <w:p>
      <w:pPr>
        <w:spacing w:after="240"/>
      </w:pPr>
      <w:r>
        <w:t>The "Calculate by Income Quintile" feature divides households into five equal groups (quintiles) based on their household total income. Each quintile represents 20% of the weighted population. This document explains how these quintiles are created and how spending estimates are calculated for each quintile.</w:t>
      </w:r>
    </w:p>
    <w:p>
      <w:pPr>
        <w:pStyle w:val="Heading1"/>
      </w:pPr>
      <w:r>
        <w:t>2. Use of PUMF Weights</w:t>
      </w:r>
    </w:p>
    <w:p>
      <w:pPr>
        <w:spacing w:after="240"/>
      </w:pPr>
      <w:r>
        <w:t>Yes, the quintile calculation uses the PUMF (Public Use Microdata File) weights. Specifically, the application uses the WeightD variable, which is the household weight provided by Statistics Canada in the Survey of Household Spending 2019 dataset.</w:t>
      </w:r>
    </w:p>
    <w:p>
      <w:pPr>
        <w:spacing w:after="120"/>
      </w:pPr>
      <w:r>
        <w:rPr>
          <w:b/>
        </w:rPr>
        <w:t>The use of weights is critical because:</w:t>
      </w:r>
    </w:p>
    <w:p>
      <w:pPr>
        <w:pStyle w:val="ListBullet"/>
        <w:spacing w:after="120"/>
        <w:ind w:left="0"/>
      </w:pPr>
      <w:r>
        <w:t>The survey uses a complex sampling design that requires weighting to produce population-representative estimates</w:t>
      </w:r>
    </w:p>
    <w:p>
      <w:pPr>
        <w:pStyle w:val="ListBullet"/>
        <w:spacing w:after="120"/>
        <w:ind w:left="0"/>
      </w:pPr>
      <w:r>
        <w:t>Each household in the sample represents a different number of households in the population, as indicated by its weight</w:t>
      </w:r>
    </w:p>
    <w:p>
      <w:pPr>
        <w:pStyle w:val="ListBullet"/>
        <w:spacing w:after="120"/>
        <w:ind w:left="0"/>
      </w:pPr>
      <w:r>
        <w:t>Quintiles must be based on the weighted distribution of income, not the unweighted sample distribution, to accurately represent the Canadian population</w:t>
      </w:r>
    </w:p>
    <w:p>
      <w:pPr>
        <w:pStyle w:val="Heading1"/>
      </w:pPr>
      <w:r>
        <w:t>3. Quintile Calculation Methodology</w:t>
      </w:r>
    </w:p>
    <w:p>
      <w:pPr>
        <w:pStyle w:val="Heading2"/>
      </w:pPr>
      <w:r>
        <w:t>3.1 Data Preparation</w:t>
      </w:r>
    </w:p>
    <w:p>
      <w:pPr>
        <w:spacing w:after="120"/>
      </w:pPr>
      <w:r>
        <w:t>Before calculating quintiles, the following steps are performed:</w:t>
      </w:r>
    </w:p>
    <w:p>
      <w:pPr>
        <w:pStyle w:val="ListBullet"/>
        <w:spacing w:after="120"/>
        <w:ind w:left="0"/>
      </w:pPr>
      <w:r>
        <w:t>The dataset is filtered according to user-selected demographic criteria (province, household type, age groups, etc.)</w:t>
      </w:r>
    </w:p>
    <w:p>
      <w:pPr>
        <w:pStyle w:val="ListBullet"/>
        <w:spacing w:after="120"/>
        <w:ind w:left="0"/>
      </w:pPr>
      <w:r>
        <w:t>Any income range filter is ignored for quintile calculation, as quintiles are determined from the full filtered sample</w:t>
      </w:r>
    </w:p>
    <w:p>
      <w:pPr>
        <w:pStyle w:val="ListBullet"/>
        <w:spacing w:after="120"/>
        <w:ind w:left="0"/>
      </w:pPr>
      <w:r>
        <w:t>Households with missing income values (HH_TotInc) or zero/negative weights are excluded from the analysis</w:t>
      </w:r>
    </w:p>
    <w:p>
      <w:pPr>
        <w:pStyle w:val="Heading2"/>
      </w:pPr>
      <w:r>
        <w:t>3.2 Weighted Percentile Calculation</w:t>
      </w:r>
    </w:p>
    <w:p>
      <w:pPr>
        <w:spacing w:after="120"/>
      </w:pPr>
      <w:r>
        <w:t>The quintile boundaries are determined using weighted percentiles. The process is as follows:</w:t>
      </w:r>
    </w:p>
    <w:p>
      <w:pPr>
        <w:pStyle w:val="ListBullet"/>
        <w:spacing w:after="120"/>
        <w:ind w:left="0"/>
      </w:pPr>
      <w:r>
        <w:t>Step 1: Sort all households by household total income (HH_TotInc) in ascending order</w:t>
      </w:r>
    </w:p>
    <w:p>
      <w:pPr>
        <w:pStyle w:val="ListBullet"/>
        <w:spacing w:after="120"/>
        <w:ind w:left="0"/>
      </w:pPr>
      <w:r>
        <w:t>Step 2: Calculate the cumulative sum of weights (WeightD) for the sorted households</w:t>
      </w:r>
    </w:p>
    <w:p>
      <w:pPr>
        <w:pStyle w:val="ListBullet"/>
        <w:spacing w:after="120"/>
        <w:ind w:left="0"/>
      </w:pPr>
      <w:r>
        <w:t>Step 3: Calculate the total sum of all weights</w:t>
      </w:r>
    </w:p>
    <w:p>
      <w:pPr>
        <w:pStyle w:val="ListBullet"/>
        <w:spacing w:after="120"/>
        <w:ind w:left="0"/>
      </w:pPr>
      <w:r>
        <w:t>Step 4: Determine the four quintile boundaries by finding the income values at which the cumulative weight reaches 20%, 40%, 60%, and 80% of the total weight</w:t>
      </w:r>
    </w:p>
    <w:p>
      <w:pPr>
        <w:spacing w:after="120"/>
      </w:pPr>
      <w:r>
        <w:t>Mathematically, for each percentile p (where p ∈ {20, 40, 60, 80}):</w:t>
      </w:r>
    </w:p>
    <w:p>
      <w:pPr>
        <w:ind w:left="720"/>
      </w:pPr>
      <w:r>
        <w:rPr>
          <w:rFonts w:ascii="Courier New" w:hAnsi="Courier New"/>
          <w:sz w:val="22"/>
        </w:rPr>
        <w:t>Target Weight = Total Weight × (p / 100)</w:t>
      </w:r>
    </w:p>
    <w:p>
      <w:pPr>
        <w:spacing w:after="240"/>
      </w:pPr>
      <w:r>
        <w:t>The income value at which the cumulative weight first reaches or exceeds the target weight becomes the boundary for that percentile.</w:t>
      </w:r>
    </w:p>
    <w:p>
      <w:pPr>
        <w:pStyle w:val="Heading2"/>
      </w:pPr>
      <w:r>
        <w:t>3.3 Quintile Assignment</w:t>
      </w:r>
    </w:p>
    <w:p>
      <w:pPr>
        <w:spacing w:after="120"/>
      </w:pPr>
      <w:r>
        <w:t>Once the boundaries are determined, each household is assigned to a quintile based on its household total income:</w:t>
      </w:r>
    </w:p>
    <w:p>
      <w:pPr>
        <w:pStyle w:val="ListBullet"/>
        <w:spacing w:after="120"/>
        <w:ind w:left="0"/>
      </w:pPr>
      <w:r>
        <w:t>Quintile 1 (Lowest): Income ≤ 20th percentile boundary</w:t>
      </w:r>
    </w:p>
    <w:p>
      <w:pPr>
        <w:pStyle w:val="ListBullet"/>
        <w:spacing w:after="120"/>
        <w:ind w:left="0"/>
      </w:pPr>
      <w:r>
        <w:t>Quintile 2: Income &gt; 20th percentile and ≤ 40th percentile boundary</w:t>
      </w:r>
    </w:p>
    <w:p>
      <w:pPr>
        <w:pStyle w:val="ListBullet"/>
        <w:spacing w:after="120"/>
        <w:ind w:left="0"/>
      </w:pPr>
      <w:r>
        <w:t>Quintile 3: Income &gt; 40th percentile and ≤ 60th percentile boundary</w:t>
      </w:r>
    </w:p>
    <w:p>
      <w:pPr>
        <w:pStyle w:val="ListBullet"/>
        <w:spacing w:after="120"/>
        <w:ind w:left="0"/>
      </w:pPr>
      <w:r>
        <w:t>Quintile 4: Income &gt; 60th percentile and ≤ 80th percentile boundary</w:t>
      </w:r>
    </w:p>
    <w:p>
      <w:pPr>
        <w:pStyle w:val="ListBullet"/>
        <w:spacing w:after="120"/>
        <w:ind w:left="0"/>
      </w:pPr>
      <w:r>
        <w:t>Quintile 5 (Highest): Income &gt; 80th percentile boundary</w:t>
      </w:r>
    </w:p>
    <w:p>
      <w:pPr>
        <w:spacing w:after="240"/>
      </w:pPr>
      <w:r>
        <w:t>This ensures that each quintile represents approximately 20% of the weighted population.</w:t>
      </w:r>
    </w:p>
    <w:p>
      <w:pPr>
        <w:pStyle w:val="Heading1"/>
      </w:pPr>
      <w:r>
        <w:t>4. Spending Estimates by Quintile</w:t>
      </w:r>
    </w:p>
    <w:p>
      <w:pPr>
        <w:pStyle w:val="Heading2"/>
      </w:pPr>
      <w:r>
        <w:t>4.1 Weighted Mean Calculation</w:t>
      </w:r>
    </w:p>
    <w:p>
      <w:pPr>
        <w:spacing w:after="120"/>
      </w:pPr>
      <w:r>
        <w:t>For each spending category and each quintile, the weighted mean is calculated using the same WeightD weights:</w:t>
      </w:r>
    </w:p>
    <w:p>
      <w:pPr>
        <w:ind w:left="720"/>
      </w:pPr>
      <w:r>
        <w:rPr>
          <w:rFonts w:ascii="Courier New" w:hAnsi="Courier New"/>
          <w:sz w:val="22"/>
        </w:rPr>
        <w:t>Weighted Mean = Σ(Value_i × Weight_i) / Σ(Weight_i)</w:t>
      </w:r>
    </w:p>
    <w:p>
      <w:pPr>
        <w:spacing w:after="240"/>
      </w:pPr>
      <w:r>
        <w:t>where the summation is over all households in the quintile, Value_i is the spending value for household i, and Weight_i is the WeightD value for household i.</w:t>
      </w:r>
    </w:p>
    <w:p>
      <w:pPr>
        <w:pStyle w:val="Heading2"/>
      </w:pPr>
      <w:r>
        <w:t>4.2 Coefficient of Variation (CV)</w:t>
      </w:r>
    </w:p>
    <w:p>
      <w:pPr>
        <w:spacing w:after="120"/>
      </w:pPr>
      <w:r>
        <w:t>The coefficient of variation is calculated to measure the precision of each estimate. It is computed as:</w:t>
      </w:r>
    </w:p>
    <w:p>
      <w:pPr>
        <w:ind w:left="720"/>
      </w:pPr>
      <w:r>
        <w:rPr>
          <w:rFonts w:ascii="Courier New" w:hAnsi="Courier New"/>
          <w:sz w:val="22"/>
        </w:rPr>
        <w:t>CV (%) = (Standard Error / Mean) × 100</w:t>
      </w:r>
    </w:p>
    <w:p>
      <w:pPr>
        <w:spacing w:after="240"/>
      </w:pPr>
      <w:r>
        <w:t>The standard error is calculated using the bootstrap variance methodology recommended by Statistics Canada, which uses 500 bootstrap replicate weights (BSW1 to BSW500) to account for the complex survey design.</w:t>
      </w:r>
    </w:p>
    <w:p>
      <w:pPr>
        <w:pStyle w:val="Heading2"/>
      </w:pPr>
      <w:r>
        <w:t>4.3 Total Column</w:t>
      </w:r>
    </w:p>
    <w:p>
      <w:pPr>
        <w:spacing w:after="240"/>
      </w:pPr>
      <w:r>
        <w:t>The "Total" column in the quintile output represents the weighted average across all quintiles combined (i.e., the overall population estimate for the filtered sample). This is calculated using the same weighted mean formula, but applied to all households in the filtered dataset, regardless of quintile assignment.</w:t>
      </w:r>
    </w:p>
    <w:p>
      <w:pPr>
        <w:pStyle w:val="Heading1"/>
      </w:pPr>
      <w:r>
        <w:t>5. Important Notes</w:t>
      </w:r>
    </w:p>
    <w:p>
      <w:pPr>
        <w:spacing w:after="120"/>
      </w:pPr>
      <w:r>
        <w:t>The following points should be kept in mind when interpreting quintile results:</w:t>
      </w:r>
    </w:p>
    <w:p>
      <w:pPr>
        <w:pStyle w:val="ListBullet"/>
        <w:spacing w:after="120"/>
        <w:ind w:left="0"/>
      </w:pPr>
      <w:r>
        <w:t>Quintiles are calculated from the filtered sample. If demographic filters are applied, the quintiles represent the income distribution within that subpopulation, not the entire Canadian population</w:t>
      </w:r>
    </w:p>
    <w:p>
      <w:pPr>
        <w:pStyle w:val="ListBullet"/>
        <w:spacing w:after="120"/>
        <w:ind w:left="0"/>
      </w:pPr>
      <w:r>
        <w:t>The income range filter is automatically ignored when calculating quintiles, as quintiles must be determined from the full income distribution of the filtered sample</w:t>
      </w:r>
    </w:p>
    <w:p>
      <w:pPr>
        <w:pStyle w:val="ListBullet"/>
        <w:spacing w:after="120"/>
        <w:ind w:left="0"/>
      </w:pPr>
      <w:r>
        <w:t>Each quintile contains approximately 20% of the weighted population, but the number of households (unweighted) in each quintile may vary</w:t>
      </w:r>
    </w:p>
    <w:p>
      <w:pPr>
        <w:pStyle w:val="ListBullet"/>
        <w:spacing w:after="120"/>
        <w:ind w:left="0"/>
      </w:pPr>
      <w:r>
        <w:t>The quintile boundaries are displayed in the application output, showing the income ranges for each quintile</w:t>
      </w:r>
    </w:p>
    <w:p>
      <w:pPr>
        <w:pStyle w:val="ListBullet"/>
        <w:spacing w:after="120"/>
        <w:ind w:left="0"/>
      </w:pPr>
      <w:r>
        <w:t>All calculations respect the PUMF weights throughout, ensuring that estimates are representative of the target population</w:t>
      </w:r>
    </w:p>
    <w:p>
      <w:pPr>
        <w:pStyle w:val="Heading1"/>
      </w:pPr>
      <w:r>
        <w:t>6. Technical Implementation Details</w:t>
      </w:r>
    </w:p>
    <w:p>
      <w:pPr>
        <w:spacing w:after="120"/>
      </w:pPr>
      <w:r>
        <w:t>The implementation follows these specific steps:</w:t>
      </w:r>
    </w:p>
    <w:p>
      <w:pPr>
        <w:pStyle w:val="ListBullet"/>
        <w:spacing w:after="120"/>
        <w:ind w:left="0"/>
      </w:pPr>
      <w:r>
        <w:t>Income variable: HH_TotInc (Household Total Income)</w:t>
      </w:r>
    </w:p>
    <w:p>
      <w:pPr>
        <w:pStyle w:val="ListBullet"/>
        <w:spacing w:after="120"/>
        <w:ind w:left="0"/>
      </w:pPr>
      <w:r>
        <w:t>Weight variable: WeightD (Household weight from PUMF)</w:t>
      </w:r>
    </w:p>
    <w:p>
      <w:pPr>
        <w:pStyle w:val="ListBullet"/>
        <w:spacing w:after="120"/>
        <w:ind w:left="0"/>
      </w:pPr>
      <w:r>
        <w:t>Sorting: Households are sorted by HH_TotInc in ascending order</w:t>
      </w:r>
    </w:p>
    <w:p>
      <w:pPr>
        <w:pStyle w:val="ListBullet"/>
        <w:spacing w:after="120"/>
        <w:ind w:left="0"/>
      </w:pPr>
      <w:r>
        <w:t>Cumulative weights: Calculated as cumsum(WeightD) for the sorted data</w:t>
      </w:r>
    </w:p>
    <w:p>
      <w:pPr>
        <w:pStyle w:val="ListBullet"/>
        <w:spacing w:after="120"/>
        <w:ind w:left="0"/>
      </w:pPr>
      <w:r>
        <w:t>Boundary detection: Uses the first income value where cumulative weight ≥ target weight</w:t>
      </w:r>
    </w:p>
    <w:p>
      <w:pPr>
        <w:pStyle w:val="ListBullet"/>
        <w:spacing w:after="120"/>
        <w:ind w:left="0"/>
      </w:pPr>
      <w:r>
        <w:t>Missing data: Households with missing income or zero/negative weights are excluded</w:t>
      </w:r>
    </w:p>
    <w:p>
      <w:pPr>
        <w:pStyle w:val="Heading1"/>
      </w:pPr>
      <w:r>
        <w:t>7. Conclusion</w:t>
      </w:r>
    </w:p>
    <w:p>
      <w:pPr>
        <w:spacing w:after="240"/>
      </w:pPr>
      <w:r>
        <w:t>The income quintile calculation in this application uses weighted percentiles based on the PUMF household weights (WeightD). This ensures that quintiles accurately represent the income distribution of the target population, accounting for the complex survey design. All spending estimates within each quintile are also calculated using these same weights, maintaining consistency with Statistics Canada methodology and ensuring that results are representative of the Canadian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