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F7F1B" w14:textId="3BCE5589" w:rsidR="00476B2F" w:rsidRPr="00731140" w:rsidRDefault="00731140" w:rsidP="00731140">
      <w:pPr>
        <w:pStyle w:val="berschrift1"/>
      </w:pPr>
      <w:r w:rsidRPr="00731140">
        <w:t>Einrichtung der FIWARE-Infrastruktur mit Docker</w:t>
      </w:r>
    </w:p>
    <w:p w14:paraId="75B44B86" w14:textId="20C23CF5" w:rsidR="00731140" w:rsidRPr="00731140" w:rsidRDefault="00731140" w:rsidP="00731140"/>
    <w:p w14:paraId="56A93E6C" w14:textId="59343DEB" w:rsidR="00731140" w:rsidRPr="00731140" w:rsidRDefault="00731140" w:rsidP="00731140">
      <w:pPr>
        <w:pStyle w:val="berschrift2"/>
      </w:pPr>
      <w:bookmarkStart w:id="0" w:name="_Toc518485960"/>
      <w:r w:rsidRPr="00731140">
        <w:t>Inhaltsverzeichnis</w:t>
      </w:r>
      <w:bookmarkEnd w:id="0"/>
    </w:p>
    <w:p w14:paraId="4BEAB295" w14:textId="36DE639B" w:rsidR="00A44EC6" w:rsidRDefault="00185C6C">
      <w:pPr>
        <w:pStyle w:val="Verzeichnis1"/>
        <w:tabs>
          <w:tab w:val="right" w:leader="dot" w:pos="9062"/>
        </w:tabs>
        <w:rPr>
          <w:rFonts w:eastAsiaTheme="minorEastAsia"/>
          <w:noProof/>
          <w:sz w:val="22"/>
          <w:lang w:eastAsia="de-AT"/>
        </w:rPr>
      </w:pPr>
      <w:r>
        <w:fldChar w:fldCharType="begin"/>
      </w:r>
      <w:r>
        <w:instrText xml:space="preserve"> TOC \h \z \u \t "Überschrift 2;1;Überschrift 3;2" </w:instrText>
      </w:r>
      <w:r>
        <w:fldChar w:fldCharType="separate"/>
      </w:r>
      <w:hyperlink w:anchor="_Toc518485960" w:history="1">
        <w:r w:rsidR="00A44EC6" w:rsidRPr="001F06FE">
          <w:rPr>
            <w:rStyle w:val="Hyperlink"/>
            <w:noProof/>
          </w:rPr>
          <w:t>Inhaltsverzeichnis</w:t>
        </w:r>
        <w:r w:rsidR="00A44EC6">
          <w:rPr>
            <w:noProof/>
            <w:webHidden/>
          </w:rPr>
          <w:tab/>
        </w:r>
        <w:r w:rsidR="00A44EC6">
          <w:rPr>
            <w:noProof/>
            <w:webHidden/>
          </w:rPr>
          <w:fldChar w:fldCharType="begin"/>
        </w:r>
        <w:r w:rsidR="00A44EC6">
          <w:rPr>
            <w:noProof/>
            <w:webHidden/>
          </w:rPr>
          <w:instrText xml:space="preserve"> PAGEREF _Toc518485960 \h </w:instrText>
        </w:r>
        <w:r w:rsidR="00A44EC6">
          <w:rPr>
            <w:noProof/>
            <w:webHidden/>
          </w:rPr>
        </w:r>
        <w:r w:rsidR="00A44EC6">
          <w:rPr>
            <w:noProof/>
            <w:webHidden/>
          </w:rPr>
          <w:fldChar w:fldCharType="separate"/>
        </w:r>
        <w:r w:rsidR="00A44EC6">
          <w:rPr>
            <w:noProof/>
            <w:webHidden/>
          </w:rPr>
          <w:t>1</w:t>
        </w:r>
        <w:r w:rsidR="00A44EC6">
          <w:rPr>
            <w:noProof/>
            <w:webHidden/>
          </w:rPr>
          <w:fldChar w:fldCharType="end"/>
        </w:r>
      </w:hyperlink>
    </w:p>
    <w:p w14:paraId="05D1CC5C" w14:textId="00F47AB1" w:rsidR="00A44EC6" w:rsidRDefault="00D876C9">
      <w:pPr>
        <w:pStyle w:val="Verzeichnis1"/>
        <w:tabs>
          <w:tab w:val="right" w:leader="dot" w:pos="9062"/>
        </w:tabs>
        <w:rPr>
          <w:rFonts w:eastAsiaTheme="minorEastAsia"/>
          <w:noProof/>
          <w:sz w:val="22"/>
          <w:lang w:eastAsia="de-AT"/>
        </w:rPr>
      </w:pPr>
      <w:hyperlink w:anchor="_Toc518485961" w:history="1">
        <w:r w:rsidR="00A44EC6" w:rsidRPr="001F06FE">
          <w:rPr>
            <w:rStyle w:val="Hyperlink"/>
            <w:noProof/>
          </w:rPr>
          <w:t>Benötigte Software</w:t>
        </w:r>
        <w:r w:rsidR="00A44EC6">
          <w:rPr>
            <w:noProof/>
            <w:webHidden/>
          </w:rPr>
          <w:tab/>
        </w:r>
        <w:r w:rsidR="00A44EC6">
          <w:rPr>
            <w:noProof/>
            <w:webHidden/>
          </w:rPr>
          <w:fldChar w:fldCharType="begin"/>
        </w:r>
        <w:r w:rsidR="00A44EC6">
          <w:rPr>
            <w:noProof/>
            <w:webHidden/>
          </w:rPr>
          <w:instrText xml:space="preserve"> PAGEREF _Toc518485961 \h </w:instrText>
        </w:r>
        <w:r w:rsidR="00A44EC6">
          <w:rPr>
            <w:noProof/>
            <w:webHidden/>
          </w:rPr>
        </w:r>
        <w:r w:rsidR="00A44EC6">
          <w:rPr>
            <w:noProof/>
            <w:webHidden/>
          </w:rPr>
          <w:fldChar w:fldCharType="separate"/>
        </w:r>
        <w:r w:rsidR="00A44EC6">
          <w:rPr>
            <w:noProof/>
            <w:webHidden/>
          </w:rPr>
          <w:t>2</w:t>
        </w:r>
        <w:r w:rsidR="00A44EC6">
          <w:rPr>
            <w:noProof/>
            <w:webHidden/>
          </w:rPr>
          <w:fldChar w:fldCharType="end"/>
        </w:r>
      </w:hyperlink>
    </w:p>
    <w:p w14:paraId="5C998ACF" w14:textId="0ABA17B3" w:rsidR="00A44EC6" w:rsidRDefault="00D876C9">
      <w:pPr>
        <w:pStyle w:val="Verzeichnis1"/>
        <w:tabs>
          <w:tab w:val="right" w:leader="dot" w:pos="9062"/>
        </w:tabs>
        <w:rPr>
          <w:rFonts w:eastAsiaTheme="minorEastAsia"/>
          <w:noProof/>
          <w:sz w:val="22"/>
          <w:lang w:eastAsia="de-AT"/>
        </w:rPr>
      </w:pPr>
      <w:hyperlink w:anchor="_Toc518485962" w:history="1">
        <w:r w:rsidR="00A44EC6" w:rsidRPr="001F06FE">
          <w:rPr>
            <w:rStyle w:val="Hyperlink"/>
            <w:noProof/>
          </w:rPr>
          <w:t>Initialisierung der Docker-Container</w:t>
        </w:r>
        <w:r w:rsidR="00A44EC6">
          <w:rPr>
            <w:noProof/>
            <w:webHidden/>
          </w:rPr>
          <w:tab/>
        </w:r>
        <w:r w:rsidR="00A44EC6">
          <w:rPr>
            <w:noProof/>
            <w:webHidden/>
          </w:rPr>
          <w:fldChar w:fldCharType="begin"/>
        </w:r>
        <w:r w:rsidR="00A44EC6">
          <w:rPr>
            <w:noProof/>
            <w:webHidden/>
          </w:rPr>
          <w:instrText xml:space="preserve"> PAGEREF _Toc518485962 \h </w:instrText>
        </w:r>
        <w:r w:rsidR="00A44EC6">
          <w:rPr>
            <w:noProof/>
            <w:webHidden/>
          </w:rPr>
        </w:r>
        <w:r w:rsidR="00A44EC6">
          <w:rPr>
            <w:noProof/>
            <w:webHidden/>
          </w:rPr>
          <w:fldChar w:fldCharType="separate"/>
        </w:r>
        <w:r w:rsidR="00A44EC6">
          <w:rPr>
            <w:noProof/>
            <w:webHidden/>
          </w:rPr>
          <w:t>2</w:t>
        </w:r>
        <w:r w:rsidR="00A44EC6">
          <w:rPr>
            <w:noProof/>
            <w:webHidden/>
          </w:rPr>
          <w:fldChar w:fldCharType="end"/>
        </w:r>
      </w:hyperlink>
    </w:p>
    <w:p w14:paraId="096F198B" w14:textId="531B7D47" w:rsidR="00A44EC6" w:rsidRDefault="00D876C9">
      <w:pPr>
        <w:pStyle w:val="Verzeichnis1"/>
        <w:tabs>
          <w:tab w:val="right" w:leader="dot" w:pos="9062"/>
        </w:tabs>
        <w:rPr>
          <w:rFonts w:eastAsiaTheme="minorEastAsia"/>
          <w:noProof/>
          <w:sz w:val="22"/>
          <w:lang w:eastAsia="de-AT"/>
        </w:rPr>
      </w:pPr>
      <w:hyperlink w:anchor="_Toc518485963" w:history="1">
        <w:r w:rsidR="00A44EC6" w:rsidRPr="001F06FE">
          <w:rPr>
            <w:rStyle w:val="Hyperlink"/>
            <w:noProof/>
          </w:rPr>
          <w:t>Initialisierung von Wirecloud</w:t>
        </w:r>
        <w:r w:rsidR="00A44EC6">
          <w:rPr>
            <w:noProof/>
            <w:webHidden/>
          </w:rPr>
          <w:tab/>
        </w:r>
        <w:r w:rsidR="00A44EC6">
          <w:rPr>
            <w:noProof/>
            <w:webHidden/>
          </w:rPr>
          <w:fldChar w:fldCharType="begin"/>
        </w:r>
        <w:r w:rsidR="00A44EC6">
          <w:rPr>
            <w:noProof/>
            <w:webHidden/>
          </w:rPr>
          <w:instrText xml:space="preserve"> PAGEREF _Toc518485963 \h </w:instrText>
        </w:r>
        <w:r w:rsidR="00A44EC6">
          <w:rPr>
            <w:noProof/>
            <w:webHidden/>
          </w:rPr>
        </w:r>
        <w:r w:rsidR="00A44EC6">
          <w:rPr>
            <w:noProof/>
            <w:webHidden/>
          </w:rPr>
          <w:fldChar w:fldCharType="separate"/>
        </w:r>
        <w:r w:rsidR="00A44EC6">
          <w:rPr>
            <w:noProof/>
            <w:webHidden/>
          </w:rPr>
          <w:t>3</w:t>
        </w:r>
        <w:r w:rsidR="00A44EC6">
          <w:rPr>
            <w:noProof/>
            <w:webHidden/>
          </w:rPr>
          <w:fldChar w:fldCharType="end"/>
        </w:r>
      </w:hyperlink>
    </w:p>
    <w:p w14:paraId="0633A405" w14:textId="658A38DE" w:rsidR="00A44EC6" w:rsidRDefault="00D876C9">
      <w:pPr>
        <w:pStyle w:val="Verzeichnis1"/>
        <w:tabs>
          <w:tab w:val="right" w:leader="dot" w:pos="9062"/>
        </w:tabs>
        <w:rPr>
          <w:rFonts w:eastAsiaTheme="minorEastAsia"/>
          <w:noProof/>
          <w:sz w:val="22"/>
          <w:lang w:eastAsia="de-AT"/>
        </w:rPr>
      </w:pPr>
      <w:hyperlink w:anchor="_Toc518485964" w:history="1">
        <w:r w:rsidR="00A44EC6" w:rsidRPr="001F06FE">
          <w:rPr>
            <w:rStyle w:val="Hyperlink"/>
            <w:noProof/>
          </w:rPr>
          <w:t>Einrichtung der Security-Komponenten</w:t>
        </w:r>
        <w:r w:rsidR="00A44EC6">
          <w:rPr>
            <w:noProof/>
            <w:webHidden/>
          </w:rPr>
          <w:tab/>
        </w:r>
        <w:r w:rsidR="00A44EC6">
          <w:rPr>
            <w:noProof/>
            <w:webHidden/>
          </w:rPr>
          <w:fldChar w:fldCharType="begin"/>
        </w:r>
        <w:r w:rsidR="00A44EC6">
          <w:rPr>
            <w:noProof/>
            <w:webHidden/>
          </w:rPr>
          <w:instrText xml:space="preserve"> PAGEREF _Toc518485964 \h </w:instrText>
        </w:r>
        <w:r w:rsidR="00A44EC6">
          <w:rPr>
            <w:noProof/>
            <w:webHidden/>
          </w:rPr>
        </w:r>
        <w:r w:rsidR="00A44EC6">
          <w:rPr>
            <w:noProof/>
            <w:webHidden/>
          </w:rPr>
          <w:fldChar w:fldCharType="separate"/>
        </w:r>
        <w:r w:rsidR="00A44EC6">
          <w:rPr>
            <w:noProof/>
            <w:webHidden/>
          </w:rPr>
          <w:t>4</w:t>
        </w:r>
        <w:r w:rsidR="00A44EC6">
          <w:rPr>
            <w:noProof/>
            <w:webHidden/>
          </w:rPr>
          <w:fldChar w:fldCharType="end"/>
        </w:r>
      </w:hyperlink>
    </w:p>
    <w:p w14:paraId="062801FA" w14:textId="5D118EB6" w:rsidR="00A44EC6" w:rsidRDefault="00D876C9">
      <w:pPr>
        <w:pStyle w:val="Verzeichnis1"/>
        <w:tabs>
          <w:tab w:val="right" w:leader="dot" w:pos="9062"/>
        </w:tabs>
        <w:rPr>
          <w:rFonts w:eastAsiaTheme="minorEastAsia"/>
          <w:noProof/>
          <w:sz w:val="22"/>
          <w:lang w:eastAsia="de-AT"/>
        </w:rPr>
      </w:pPr>
      <w:hyperlink w:anchor="_Toc518485965" w:history="1">
        <w:r w:rsidR="00A44EC6" w:rsidRPr="001F06FE">
          <w:rPr>
            <w:rStyle w:val="Hyperlink"/>
            <w:noProof/>
          </w:rPr>
          <w:t>Einrichtung des Dashboards</w:t>
        </w:r>
        <w:r w:rsidR="00A44EC6">
          <w:rPr>
            <w:noProof/>
            <w:webHidden/>
          </w:rPr>
          <w:tab/>
        </w:r>
        <w:r w:rsidR="00A44EC6">
          <w:rPr>
            <w:noProof/>
            <w:webHidden/>
          </w:rPr>
          <w:fldChar w:fldCharType="begin"/>
        </w:r>
        <w:r w:rsidR="00A44EC6">
          <w:rPr>
            <w:noProof/>
            <w:webHidden/>
          </w:rPr>
          <w:instrText xml:space="preserve"> PAGEREF _Toc518485965 \h </w:instrText>
        </w:r>
        <w:r w:rsidR="00A44EC6">
          <w:rPr>
            <w:noProof/>
            <w:webHidden/>
          </w:rPr>
        </w:r>
        <w:r w:rsidR="00A44EC6">
          <w:rPr>
            <w:noProof/>
            <w:webHidden/>
          </w:rPr>
          <w:fldChar w:fldCharType="separate"/>
        </w:r>
        <w:r w:rsidR="00A44EC6">
          <w:rPr>
            <w:noProof/>
            <w:webHidden/>
          </w:rPr>
          <w:t>10</w:t>
        </w:r>
        <w:r w:rsidR="00A44EC6">
          <w:rPr>
            <w:noProof/>
            <w:webHidden/>
          </w:rPr>
          <w:fldChar w:fldCharType="end"/>
        </w:r>
      </w:hyperlink>
    </w:p>
    <w:p w14:paraId="47E0831A" w14:textId="45CC2B6D" w:rsidR="00A44EC6" w:rsidRDefault="00D876C9">
      <w:pPr>
        <w:pStyle w:val="Verzeichnis1"/>
        <w:tabs>
          <w:tab w:val="right" w:leader="dot" w:pos="9062"/>
        </w:tabs>
        <w:rPr>
          <w:rFonts w:eastAsiaTheme="minorEastAsia"/>
          <w:noProof/>
          <w:sz w:val="22"/>
          <w:lang w:eastAsia="de-AT"/>
        </w:rPr>
      </w:pPr>
      <w:hyperlink w:anchor="_Toc518485966" w:history="1">
        <w:r w:rsidR="00A44EC6" w:rsidRPr="001F06FE">
          <w:rPr>
            <w:rStyle w:val="Hyperlink"/>
            <w:noProof/>
          </w:rPr>
          <w:t>Erstellen von Sensorwerten</w:t>
        </w:r>
        <w:r w:rsidR="00A44EC6">
          <w:rPr>
            <w:noProof/>
            <w:webHidden/>
          </w:rPr>
          <w:tab/>
        </w:r>
        <w:r w:rsidR="00A44EC6">
          <w:rPr>
            <w:noProof/>
            <w:webHidden/>
          </w:rPr>
          <w:fldChar w:fldCharType="begin"/>
        </w:r>
        <w:r w:rsidR="00A44EC6">
          <w:rPr>
            <w:noProof/>
            <w:webHidden/>
          </w:rPr>
          <w:instrText xml:space="preserve"> PAGEREF _Toc518485966 \h </w:instrText>
        </w:r>
        <w:r w:rsidR="00A44EC6">
          <w:rPr>
            <w:noProof/>
            <w:webHidden/>
          </w:rPr>
        </w:r>
        <w:r w:rsidR="00A44EC6">
          <w:rPr>
            <w:noProof/>
            <w:webHidden/>
          </w:rPr>
          <w:fldChar w:fldCharType="separate"/>
        </w:r>
        <w:r w:rsidR="00A44EC6">
          <w:rPr>
            <w:noProof/>
            <w:webHidden/>
          </w:rPr>
          <w:t>12</w:t>
        </w:r>
        <w:r w:rsidR="00A44EC6">
          <w:rPr>
            <w:noProof/>
            <w:webHidden/>
          </w:rPr>
          <w:fldChar w:fldCharType="end"/>
        </w:r>
      </w:hyperlink>
    </w:p>
    <w:p w14:paraId="424A38D3" w14:textId="64953A4E" w:rsidR="001A4735" w:rsidRDefault="00185C6C" w:rsidP="00731140">
      <w:r>
        <w:fldChar w:fldCharType="end"/>
      </w:r>
    </w:p>
    <w:p w14:paraId="3EE368B8" w14:textId="77777777" w:rsidR="001A4735" w:rsidRDefault="001A4735">
      <w:pPr>
        <w:spacing w:line="259" w:lineRule="auto"/>
      </w:pPr>
      <w:r>
        <w:br w:type="page"/>
      </w:r>
    </w:p>
    <w:p w14:paraId="7588A958" w14:textId="3E965ED6" w:rsidR="00731140" w:rsidRPr="00731140" w:rsidRDefault="00731140" w:rsidP="00731140">
      <w:pPr>
        <w:pStyle w:val="berschrift2"/>
      </w:pPr>
      <w:bookmarkStart w:id="1" w:name="_Toc518485961"/>
      <w:r w:rsidRPr="00731140">
        <w:lastRenderedPageBreak/>
        <w:t>Benötigte Software</w:t>
      </w:r>
      <w:bookmarkEnd w:id="1"/>
    </w:p>
    <w:p w14:paraId="04381878" w14:textId="59BBE45A" w:rsidR="00731140" w:rsidRPr="0076686A" w:rsidRDefault="00731140" w:rsidP="00731140">
      <w:pPr>
        <w:pStyle w:val="Listenabsatz"/>
        <w:numPr>
          <w:ilvl w:val="0"/>
          <w:numId w:val="1"/>
        </w:numPr>
        <w:rPr>
          <w:lang w:val="en-GB"/>
        </w:rPr>
      </w:pPr>
      <w:r w:rsidRPr="0076686A">
        <w:rPr>
          <w:u w:val="single"/>
          <w:lang w:val="en-GB"/>
        </w:rPr>
        <w:t>Docker Community Edition</w:t>
      </w:r>
      <w:r w:rsidRPr="0076686A">
        <w:rPr>
          <w:lang w:val="en-GB"/>
        </w:rPr>
        <w:t xml:space="preserve"> (</w:t>
      </w:r>
      <w:proofErr w:type="spellStart"/>
      <w:r w:rsidRPr="0076686A">
        <w:rPr>
          <w:lang w:val="en-GB"/>
        </w:rPr>
        <w:t>inklusive</w:t>
      </w:r>
      <w:proofErr w:type="spellEnd"/>
      <w:r w:rsidRPr="0076686A">
        <w:rPr>
          <w:lang w:val="en-GB"/>
        </w:rPr>
        <w:t xml:space="preserve"> Docker Compose)</w:t>
      </w:r>
      <w:r w:rsidRPr="0076686A">
        <w:rPr>
          <w:lang w:val="en-GB"/>
        </w:rPr>
        <w:br/>
        <w:t xml:space="preserve">Link: </w:t>
      </w:r>
      <w:hyperlink r:id="rId8" w:history="1">
        <w:r w:rsidRPr="0076686A">
          <w:rPr>
            <w:rStyle w:val="Hyperlink"/>
            <w:lang w:val="en-GB"/>
          </w:rPr>
          <w:t>https://docs.docker.com/docker-for-windows/install/</w:t>
        </w:r>
      </w:hyperlink>
    </w:p>
    <w:p w14:paraId="788DC5D8" w14:textId="11277748" w:rsidR="00731140" w:rsidRPr="0076686A" w:rsidRDefault="00731140" w:rsidP="00731140">
      <w:pPr>
        <w:pStyle w:val="Listenabsatz"/>
        <w:numPr>
          <w:ilvl w:val="0"/>
          <w:numId w:val="1"/>
        </w:numPr>
        <w:rPr>
          <w:u w:val="single"/>
          <w:lang w:val="en-GB"/>
        </w:rPr>
      </w:pPr>
      <w:r w:rsidRPr="0076686A">
        <w:rPr>
          <w:u w:val="single"/>
          <w:lang w:val="en-GB"/>
        </w:rPr>
        <w:t>Python 2.7</w:t>
      </w:r>
      <w:r w:rsidRPr="0076686A">
        <w:rPr>
          <w:lang w:val="en-GB"/>
        </w:rPr>
        <w:br/>
        <w:t xml:space="preserve">Link: </w:t>
      </w:r>
      <w:hyperlink r:id="rId9" w:history="1">
        <w:r w:rsidRPr="0076686A">
          <w:rPr>
            <w:rStyle w:val="Hyperlink"/>
            <w:lang w:val="en-GB"/>
          </w:rPr>
          <w:t>https://www.python.org/download/releases/2.7/</w:t>
        </w:r>
      </w:hyperlink>
    </w:p>
    <w:p w14:paraId="29EFA2E5" w14:textId="4161E237" w:rsidR="00731140" w:rsidRPr="001A4735" w:rsidRDefault="00731140" w:rsidP="00731140">
      <w:pPr>
        <w:pStyle w:val="Listenabsatz"/>
        <w:numPr>
          <w:ilvl w:val="0"/>
          <w:numId w:val="1"/>
        </w:numPr>
        <w:rPr>
          <w:u w:val="single"/>
        </w:rPr>
      </w:pPr>
      <w:r w:rsidRPr="00731140">
        <w:rPr>
          <w:u w:val="single"/>
        </w:rPr>
        <w:t>Python-Bibliothek „</w:t>
      </w:r>
      <w:proofErr w:type="spellStart"/>
      <w:r w:rsidRPr="00731140">
        <w:rPr>
          <w:u w:val="single"/>
        </w:rPr>
        <w:t>requests</w:t>
      </w:r>
      <w:proofErr w:type="spellEnd"/>
      <w:r w:rsidRPr="00731140">
        <w:rPr>
          <w:u w:val="single"/>
        </w:rPr>
        <w:t>“</w:t>
      </w:r>
      <w:r w:rsidRPr="00731140">
        <w:br/>
        <w:t xml:space="preserve">Installation: Befehl </w:t>
      </w:r>
      <w:proofErr w:type="spellStart"/>
      <w:r w:rsidRPr="00C97CC8">
        <w:rPr>
          <w:b/>
          <w:i/>
        </w:rPr>
        <w:t>pip</w:t>
      </w:r>
      <w:proofErr w:type="spellEnd"/>
      <w:r w:rsidRPr="00C97CC8">
        <w:rPr>
          <w:b/>
          <w:i/>
        </w:rPr>
        <w:t xml:space="preserve"> </w:t>
      </w:r>
      <w:proofErr w:type="spellStart"/>
      <w:r w:rsidRPr="00C97CC8">
        <w:rPr>
          <w:b/>
          <w:i/>
        </w:rPr>
        <w:t>install</w:t>
      </w:r>
      <w:proofErr w:type="spellEnd"/>
      <w:r w:rsidRPr="00C97CC8">
        <w:rPr>
          <w:b/>
          <w:i/>
        </w:rPr>
        <w:t xml:space="preserve"> </w:t>
      </w:r>
      <w:proofErr w:type="spellStart"/>
      <w:r w:rsidRPr="00C97CC8">
        <w:rPr>
          <w:b/>
          <w:i/>
        </w:rPr>
        <w:t>requests</w:t>
      </w:r>
      <w:proofErr w:type="spellEnd"/>
      <w:r w:rsidRPr="00731140">
        <w:t xml:space="preserve"> in Konsole ausführen</w:t>
      </w:r>
    </w:p>
    <w:p w14:paraId="63301FAF" w14:textId="77777777" w:rsidR="001A4735" w:rsidRPr="001A4735" w:rsidRDefault="001A4735" w:rsidP="001A4735">
      <w:pPr>
        <w:rPr>
          <w:u w:val="single"/>
        </w:rPr>
      </w:pPr>
    </w:p>
    <w:p w14:paraId="23352418" w14:textId="70D77B43" w:rsidR="00731140" w:rsidRPr="00731140" w:rsidRDefault="00731140" w:rsidP="00731140">
      <w:pPr>
        <w:pStyle w:val="berschrift2"/>
      </w:pPr>
      <w:bookmarkStart w:id="2" w:name="_Toc518485962"/>
      <w:r w:rsidRPr="00731140">
        <w:t>Initialisierung der Docker-Container</w:t>
      </w:r>
      <w:bookmarkEnd w:id="2"/>
    </w:p>
    <w:p w14:paraId="1578F1E5" w14:textId="03F20929" w:rsidR="00185C6C" w:rsidRDefault="00C97CC8" w:rsidP="00F75861">
      <w:r>
        <w:rPr>
          <w:noProof/>
        </w:rPr>
        <w:drawing>
          <wp:anchor distT="0" distB="0" distL="114300" distR="114300" simplePos="0" relativeHeight="251659264" behindDoc="1" locked="0" layoutInCell="1" allowOverlap="1" wp14:anchorId="4D543176" wp14:editId="12E4CB1C">
            <wp:simplePos x="0" y="0"/>
            <wp:positionH relativeFrom="column">
              <wp:posOffset>436245</wp:posOffset>
            </wp:positionH>
            <wp:positionV relativeFrom="paragraph">
              <wp:posOffset>489849</wp:posOffset>
            </wp:positionV>
            <wp:extent cx="4779010" cy="3159125"/>
            <wp:effectExtent l="0" t="0" r="2540" b="3175"/>
            <wp:wrapTight wrapText="bothSides">
              <wp:wrapPolygon edited="0">
                <wp:start x="0" y="0"/>
                <wp:lineTo x="0" y="21491"/>
                <wp:lineTo x="21525" y="21491"/>
                <wp:lineTo x="2152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9010" cy="3159125"/>
                    </a:xfrm>
                    <a:prstGeom prst="rect">
                      <a:avLst/>
                    </a:prstGeom>
                  </pic:spPr>
                </pic:pic>
              </a:graphicData>
            </a:graphic>
          </wp:anchor>
        </w:drawing>
      </w:r>
      <w:r w:rsidR="00F75861">
        <w:t>Nach dem Starten des Docker-Clients muss als Erstes die Laufwerksfreigabe im Einstellungsmenü festgelegt werden:</w:t>
      </w:r>
      <w:r w:rsidR="00185C6C">
        <w:br/>
      </w:r>
    </w:p>
    <w:p w14:paraId="77562E4D" w14:textId="403B39F5" w:rsidR="00F75861" w:rsidRDefault="00F75861" w:rsidP="00F75861"/>
    <w:p w14:paraId="3B2B3AC1" w14:textId="0479D449" w:rsidR="00F75861" w:rsidRDefault="00F75861" w:rsidP="00F75861"/>
    <w:p w14:paraId="50D1A3A6" w14:textId="157FFAD0" w:rsidR="00F75861" w:rsidRDefault="00F75861" w:rsidP="00F75861"/>
    <w:p w14:paraId="69C5B96E" w14:textId="61678FD2" w:rsidR="00F75861" w:rsidRDefault="00F75861" w:rsidP="00F75861"/>
    <w:p w14:paraId="5D05437A" w14:textId="2DFA9782" w:rsidR="00F75861" w:rsidRDefault="00F75861" w:rsidP="00F75861"/>
    <w:p w14:paraId="01931732" w14:textId="02ED78CA" w:rsidR="00F75861" w:rsidRDefault="00F75861" w:rsidP="00F75861"/>
    <w:p w14:paraId="6B3F8385" w14:textId="7EA57C1C" w:rsidR="00F75861" w:rsidRDefault="00F75861" w:rsidP="00F75861"/>
    <w:p w14:paraId="2D973A54" w14:textId="1DA5819C" w:rsidR="00F75861" w:rsidRDefault="00F75861" w:rsidP="00F75861"/>
    <w:p w14:paraId="7169F005" w14:textId="0829F26C" w:rsidR="00F75861" w:rsidRDefault="00F75861" w:rsidP="00F75861"/>
    <w:p w14:paraId="4C45BD6D" w14:textId="66D0E9B9" w:rsidR="00F75861" w:rsidRDefault="00F75861" w:rsidP="00F75861">
      <w:r>
        <w:t xml:space="preserve">Dieser Schritt ist notwendig, da es sonst zu Problemen mit dem Einhängen von Dateien und </w:t>
      </w:r>
      <w:proofErr w:type="spellStart"/>
      <w:r>
        <w:t>Volumes</w:t>
      </w:r>
      <w:proofErr w:type="spellEnd"/>
      <w:r>
        <w:t xml:space="preserve"> in Containern kommen kann.</w:t>
      </w:r>
    </w:p>
    <w:p w14:paraId="2F66D3BD" w14:textId="783EA138" w:rsidR="007E575D" w:rsidRDefault="007E575D" w:rsidP="00985758">
      <w:r>
        <w:t>Danach muss die Datei „</w:t>
      </w:r>
      <w:proofErr w:type="spellStart"/>
      <w:r>
        <w:t>docker-compose.yml</w:t>
      </w:r>
      <w:proofErr w:type="spellEnd"/>
      <w:r>
        <w:t xml:space="preserve">“ </w:t>
      </w:r>
      <w:r>
        <w:t>im Ordner „[</w:t>
      </w:r>
      <w:proofErr w:type="gramStart"/>
      <w:r>
        <w:t>…]</w:t>
      </w:r>
      <w:proofErr w:type="spellStart"/>
      <w:r w:rsidRPr="00185C6C">
        <w:t>DockerInfrastructure</w:t>
      </w:r>
      <w:proofErr w:type="spellEnd"/>
      <w:proofErr w:type="gramEnd"/>
      <w:r w:rsidRPr="00185C6C">
        <w:t>\Docker</w:t>
      </w:r>
      <w:r>
        <w:t>“</w:t>
      </w:r>
      <w:r>
        <w:t xml:space="preserve"> in „</w:t>
      </w:r>
      <w:proofErr w:type="spellStart"/>
      <w:r>
        <w:t>docker-compose.yml.security</w:t>
      </w:r>
      <w:proofErr w:type="spellEnd"/>
      <w:r>
        <w:t>“ (oder ähnlich) umbenannt werden. Die Datei „</w:t>
      </w:r>
      <w:proofErr w:type="spellStart"/>
      <w:r w:rsidRPr="007E575D">
        <w:t>docker-compose.yml.no_security</w:t>
      </w:r>
      <w:proofErr w:type="spellEnd"/>
      <w:r>
        <w:t>“, welche im nächsten Schritt benötigt wird, muss hingegen in „</w:t>
      </w:r>
      <w:proofErr w:type="spellStart"/>
      <w:r>
        <w:t>docker-compose.yml</w:t>
      </w:r>
      <w:proofErr w:type="spellEnd"/>
      <w:r>
        <w:t>“ umbenannt werden.</w:t>
      </w:r>
    </w:p>
    <w:p w14:paraId="08FDE0EF" w14:textId="2239BF41" w:rsidR="00185C6C" w:rsidRDefault="007E575D" w:rsidP="00985758">
      <w:r>
        <w:rPr>
          <w:noProof/>
        </w:rPr>
        <w:lastRenderedPageBreak/>
        <w:drawing>
          <wp:anchor distT="0" distB="0" distL="114300" distR="114300" simplePos="0" relativeHeight="251658240" behindDoc="1" locked="0" layoutInCell="1" allowOverlap="1" wp14:anchorId="026A7F1F" wp14:editId="1C6AE4BA">
            <wp:simplePos x="0" y="0"/>
            <wp:positionH relativeFrom="margin">
              <wp:align>right</wp:align>
            </wp:positionH>
            <wp:positionV relativeFrom="paragraph">
              <wp:posOffset>707390</wp:posOffset>
            </wp:positionV>
            <wp:extent cx="5760720" cy="3945890"/>
            <wp:effectExtent l="0" t="0" r="0" b="0"/>
            <wp:wrapTight wrapText="bothSides">
              <wp:wrapPolygon edited="0">
                <wp:start x="0" y="0"/>
                <wp:lineTo x="0" y="21482"/>
                <wp:lineTo x="21500" y="21482"/>
                <wp:lineTo x="215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945890"/>
                    </a:xfrm>
                    <a:prstGeom prst="rect">
                      <a:avLst/>
                    </a:prstGeom>
                  </pic:spPr>
                </pic:pic>
              </a:graphicData>
            </a:graphic>
          </wp:anchor>
        </w:drawing>
      </w:r>
      <w:r w:rsidR="00985758">
        <w:t xml:space="preserve">Als nächstes muss eine </w:t>
      </w:r>
      <w:r w:rsidR="00185C6C">
        <w:t xml:space="preserve">PowerShell-Konsole </w:t>
      </w:r>
      <w:r w:rsidR="00985758">
        <w:t>im</w:t>
      </w:r>
      <w:r w:rsidR="00185C6C">
        <w:t xml:space="preserve"> Ordner „[</w:t>
      </w:r>
      <w:proofErr w:type="gramStart"/>
      <w:r w:rsidR="00185C6C">
        <w:t>…]</w:t>
      </w:r>
      <w:proofErr w:type="spellStart"/>
      <w:r w:rsidR="00185C6C" w:rsidRPr="00185C6C">
        <w:t>DockerInfrastructure</w:t>
      </w:r>
      <w:proofErr w:type="spellEnd"/>
      <w:proofErr w:type="gramEnd"/>
      <w:r w:rsidR="00185C6C" w:rsidRPr="00185C6C">
        <w:t>\Docker</w:t>
      </w:r>
      <w:r w:rsidR="00185C6C">
        <w:t xml:space="preserve">“ </w:t>
      </w:r>
      <w:r w:rsidR="00985758">
        <w:t>geöffnet werden</w:t>
      </w:r>
      <w:r w:rsidR="00185C6C">
        <w:t>.</w:t>
      </w:r>
      <w:r w:rsidR="00985758">
        <w:t xml:space="preserve"> Die </w:t>
      </w:r>
      <w:r w:rsidR="00185C6C">
        <w:t xml:space="preserve">Initialisierung der Container </w:t>
      </w:r>
      <w:r w:rsidR="00985758">
        <w:t xml:space="preserve">wird </w:t>
      </w:r>
      <w:r w:rsidR="00185C6C">
        <w:t xml:space="preserve">mit dem Befehl </w:t>
      </w:r>
      <w:proofErr w:type="spellStart"/>
      <w:r w:rsidR="00185C6C" w:rsidRPr="00985758">
        <w:rPr>
          <w:b/>
          <w:i/>
        </w:rPr>
        <w:t>docker-compose</w:t>
      </w:r>
      <w:proofErr w:type="spellEnd"/>
      <w:r w:rsidR="00185C6C" w:rsidRPr="00985758">
        <w:rPr>
          <w:b/>
          <w:i/>
        </w:rPr>
        <w:t xml:space="preserve"> </w:t>
      </w:r>
      <w:proofErr w:type="spellStart"/>
      <w:r w:rsidR="00185C6C" w:rsidRPr="00985758">
        <w:rPr>
          <w:b/>
          <w:i/>
        </w:rPr>
        <w:t>up</w:t>
      </w:r>
      <w:proofErr w:type="spellEnd"/>
      <w:r w:rsidR="00185C6C">
        <w:t xml:space="preserve"> </w:t>
      </w:r>
      <w:r w:rsidR="00985758">
        <w:t>ge</w:t>
      </w:r>
      <w:r w:rsidR="00185C6C">
        <w:t>starte</w:t>
      </w:r>
      <w:r w:rsidR="00985758">
        <w:t>t</w:t>
      </w:r>
      <w:r w:rsidR="00185C6C">
        <w:t>.</w:t>
      </w:r>
      <w:r w:rsidR="00185C6C">
        <w:br/>
        <w:t xml:space="preserve">Docker lädt nun die benötigten Images von Docker Hub und bereitet die Container für den ersten Start vor. </w:t>
      </w:r>
      <w:r w:rsidR="00C97CC8">
        <w:t>Wenn die Initialisierung abgeschlossen ist, werden die Log-Meldungen der einzelnen Container angezeigt:</w:t>
      </w:r>
      <w:r w:rsidR="00C97CC8">
        <w:br/>
      </w:r>
    </w:p>
    <w:p w14:paraId="207A0881" w14:textId="481F35A3" w:rsidR="00C97CC8" w:rsidRDefault="00C97CC8" w:rsidP="00C97CC8"/>
    <w:p w14:paraId="70598D72" w14:textId="2D12508E" w:rsidR="00C97CC8" w:rsidRDefault="00C97CC8" w:rsidP="00C97CC8">
      <w:pPr>
        <w:pStyle w:val="berschrift2"/>
      </w:pPr>
      <w:bookmarkStart w:id="3" w:name="_Toc518485963"/>
      <w:r>
        <w:t xml:space="preserve">Initialisierung von </w:t>
      </w:r>
      <w:proofErr w:type="spellStart"/>
      <w:r>
        <w:t>Wirecloud</w:t>
      </w:r>
      <w:bookmarkEnd w:id="3"/>
      <w:proofErr w:type="spellEnd"/>
    </w:p>
    <w:p w14:paraId="270876E4" w14:textId="027C28AD" w:rsidR="00C97CC8" w:rsidRDefault="00C97CC8" w:rsidP="00C97CC8">
      <w:r>
        <w:t xml:space="preserve">Bevor </w:t>
      </w:r>
      <w:proofErr w:type="spellStart"/>
      <w:r>
        <w:t>Wirecloud</w:t>
      </w:r>
      <w:proofErr w:type="spellEnd"/>
      <w:r>
        <w:t xml:space="preserve"> verwendet werden kann, muss erst</w:t>
      </w:r>
      <w:r w:rsidR="001D47A0">
        <w:t xml:space="preserve"> </w:t>
      </w:r>
      <w:r w:rsidR="0076686A">
        <w:t xml:space="preserve">ein Benutzer mit Administratorrechten angelegt werden. </w:t>
      </w:r>
      <w:r w:rsidR="0076686A">
        <w:t>Dafür m</w:t>
      </w:r>
      <w:r w:rsidR="0076686A">
        <w:t>uss</w:t>
      </w:r>
      <w:r w:rsidR="0076686A">
        <w:t xml:space="preserve"> d</w:t>
      </w:r>
      <w:r w:rsidR="0076686A">
        <w:t>er</w:t>
      </w:r>
      <w:r w:rsidR="0076686A">
        <w:t xml:space="preserve"> folgende Befehl in einem weiteren PowerShell-Fenster ausgeführt </w:t>
      </w:r>
      <w:proofErr w:type="gramStart"/>
      <w:r w:rsidR="0076686A">
        <w:t>werden:</w:t>
      </w:r>
      <w:r w:rsidR="0076686A">
        <w:t>:</w:t>
      </w:r>
      <w:proofErr w:type="gramEnd"/>
    </w:p>
    <w:p w14:paraId="0A6786D6" w14:textId="328ADFFE" w:rsidR="0076686A" w:rsidRPr="0076686A" w:rsidRDefault="0076686A" w:rsidP="0076686A">
      <w:pPr>
        <w:rPr>
          <w:szCs w:val="24"/>
          <w:lang w:val="en-GB"/>
        </w:rPr>
      </w:pPr>
      <w:r w:rsidRPr="0076686A">
        <w:rPr>
          <w:b/>
          <w:i/>
          <w:lang w:val="en-GB"/>
        </w:rPr>
        <w:t xml:space="preserve">docker exec -it </w:t>
      </w:r>
      <w:proofErr w:type="spellStart"/>
      <w:r w:rsidRPr="0076686A">
        <w:rPr>
          <w:b/>
          <w:i/>
          <w:lang w:val="en-GB"/>
        </w:rPr>
        <w:t>wirecloud</w:t>
      </w:r>
      <w:proofErr w:type="spellEnd"/>
      <w:r w:rsidRPr="0076686A">
        <w:rPr>
          <w:b/>
          <w:i/>
          <w:lang w:val="en-GB"/>
        </w:rPr>
        <w:t xml:space="preserve"> </w:t>
      </w:r>
      <w:proofErr w:type="gramStart"/>
      <w:r w:rsidRPr="0076686A">
        <w:rPr>
          <w:b/>
          <w:i/>
          <w:lang w:val="en-GB"/>
        </w:rPr>
        <w:t>python</w:t>
      </w:r>
      <w:r>
        <w:rPr>
          <w:b/>
          <w:i/>
          <w:lang w:val="en-GB"/>
        </w:rPr>
        <w:t xml:space="preserve"> </w:t>
      </w:r>
      <w:r w:rsidRPr="0076686A">
        <w:rPr>
          <w:b/>
          <w:i/>
          <w:lang w:val="en-GB"/>
        </w:rPr>
        <w:t>.</w:t>
      </w:r>
      <w:proofErr w:type="gramEnd"/>
      <w:r w:rsidRPr="0076686A">
        <w:rPr>
          <w:b/>
          <w:i/>
          <w:lang w:val="en-GB"/>
        </w:rPr>
        <w:t xml:space="preserve">/manage.py </w:t>
      </w:r>
      <w:proofErr w:type="spellStart"/>
      <w:r w:rsidRPr="0076686A">
        <w:rPr>
          <w:b/>
          <w:i/>
          <w:lang w:val="en-GB"/>
        </w:rPr>
        <w:t>createsuperuser</w:t>
      </w:r>
      <w:bookmarkStart w:id="4" w:name="_Toc518485965"/>
      <w:proofErr w:type="spellEnd"/>
    </w:p>
    <w:p w14:paraId="62254E57" w14:textId="77777777" w:rsidR="0076686A" w:rsidRDefault="0076686A">
      <w:pPr>
        <w:spacing w:line="259" w:lineRule="auto"/>
        <w:rPr>
          <w:rFonts w:asciiTheme="majorHAnsi" w:eastAsiaTheme="majorEastAsia" w:hAnsiTheme="majorHAnsi" w:cstheme="majorBidi"/>
          <w:b/>
          <w:sz w:val="32"/>
          <w:szCs w:val="26"/>
        </w:rPr>
      </w:pPr>
      <w:r>
        <w:br w:type="page"/>
      </w:r>
    </w:p>
    <w:p w14:paraId="45E24C0F" w14:textId="6809FC6A" w:rsidR="00003158" w:rsidRDefault="001605F1" w:rsidP="001605F1">
      <w:pPr>
        <w:pStyle w:val="berschrift2"/>
      </w:pPr>
      <w:r>
        <w:lastRenderedPageBreak/>
        <w:t>Einrichtung des Dashboards</w:t>
      </w:r>
      <w:bookmarkEnd w:id="4"/>
    </w:p>
    <w:p w14:paraId="5183B41F" w14:textId="77777777" w:rsidR="0076686A" w:rsidRDefault="001605F1" w:rsidP="001605F1">
      <w:r>
        <w:t xml:space="preserve">Nachdem nun die Basiskomponenten der FIWARE-Infrastruktur fertig konfiguriert sind, muss das Dashboard für die Verwaltung der Datenbankobjekte und die Darstellung der Sensorwerte eingerichtet werden. Dazu muss </w:t>
      </w:r>
      <w:r w:rsidR="00EA58C2">
        <w:t xml:space="preserve">als Erstes das </w:t>
      </w:r>
      <w:proofErr w:type="spellStart"/>
      <w:r w:rsidR="00EA58C2">
        <w:t>Wirecloud</w:t>
      </w:r>
      <w:proofErr w:type="spellEnd"/>
      <w:r w:rsidR="00EA58C2">
        <w:t xml:space="preserve">-Portal unter der Adresse </w:t>
      </w:r>
      <w:hyperlink r:id="rId12" w:history="1">
        <w:r w:rsidR="00EA58C2" w:rsidRPr="00EA58C2">
          <w:rPr>
            <w:rStyle w:val="Hyperlink"/>
            <w:b/>
          </w:rPr>
          <w:t>https://localhost</w:t>
        </w:r>
      </w:hyperlink>
      <w:r w:rsidR="00EA58C2">
        <w:t xml:space="preserve"> im Browser geöffnet werden. Nach einem Klick auf den Link </w:t>
      </w:r>
      <w:proofErr w:type="spellStart"/>
      <w:r w:rsidR="00EA58C2" w:rsidRPr="00EA58C2">
        <w:rPr>
          <w:b/>
        </w:rPr>
        <w:t>Sign</w:t>
      </w:r>
      <w:proofErr w:type="spellEnd"/>
      <w:r w:rsidR="00EA58C2" w:rsidRPr="00EA58C2">
        <w:rPr>
          <w:b/>
        </w:rPr>
        <w:t xml:space="preserve"> in</w:t>
      </w:r>
      <w:r w:rsidR="00EA58C2">
        <w:t xml:space="preserve"> </w:t>
      </w:r>
      <w:proofErr w:type="spellStart"/>
      <w:r w:rsidR="00EA58C2">
        <w:t>in</w:t>
      </w:r>
      <w:proofErr w:type="spellEnd"/>
      <w:r w:rsidR="00EA58C2">
        <w:t xml:space="preserve"> der rechten oberen Ecke kann der zuvor angelegte Benutzer eingeloggt werden.</w:t>
      </w:r>
    </w:p>
    <w:p w14:paraId="165B2C24" w14:textId="6A04B43F" w:rsidR="00EA58C2" w:rsidRDefault="00EA58C2" w:rsidP="001605F1">
      <w:r>
        <w:t xml:space="preserve">Nach der erfolgreichen Anmeldung wird der Workspace-Browser des jeweiligen Benutzers angezeigt. Über einen Klick auf den Button </w:t>
      </w:r>
      <w:proofErr w:type="spellStart"/>
      <w:r w:rsidRPr="00EA58C2">
        <w:rPr>
          <w:b/>
        </w:rPr>
        <w:t>My</w:t>
      </w:r>
      <w:proofErr w:type="spellEnd"/>
      <w:r w:rsidRPr="00EA58C2">
        <w:rPr>
          <w:b/>
        </w:rPr>
        <w:t xml:space="preserve"> Resources</w:t>
      </w:r>
      <w:r>
        <w:t xml:space="preserve"> (siehe nachfolgende Grafik) gelangt man nun in die Übersicht der eigenen Ressourcen</w:t>
      </w:r>
      <w:r w:rsidR="0006083B">
        <w:t>, wo die benötigten Widgets und Operatoren für das Dashboards hochgeladen werden können.</w:t>
      </w:r>
    </w:p>
    <w:p w14:paraId="7B0B7F53" w14:textId="14CF2680" w:rsidR="0006083B" w:rsidRDefault="0076686A" w:rsidP="001605F1">
      <w:r>
        <w:rPr>
          <w:noProof/>
        </w:rPr>
        <w:drawing>
          <wp:anchor distT="0" distB="0" distL="114300" distR="114300" simplePos="0" relativeHeight="251670528" behindDoc="1" locked="0" layoutInCell="1" allowOverlap="1" wp14:anchorId="12AB68B1" wp14:editId="624C7C83">
            <wp:simplePos x="0" y="0"/>
            <wp:positionH relativeFrom="margin">
              <wp:posOffset>1270635</wp:posOffset>
            </wp:positionH>
            <wp:positionV relativeFrom="paragraph">
              <wp:posOffset>10160</wp:posOffset>
            </wp:positionV>
            <wp:extent cx="2952750" cy="857250"/>
            <wp:effectExtent l="0" t="0" r="0" b="0"/>
            <wp:wrapTight wrapText="bothSides">
              <wp:wrapPolygon edited="0">
                <wp:start x="0" y="0"/>
                <wp:lineTo x="0" y="21120"/>
                <wp:lineTo x="21461" y="21120"/>
                <wp:lineTo x="21461"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2750" cy="857250"/>
                    </a:xfrm>
                    <a:prstGeom prst="rect">
                      <a:avLst/>
                    </a:prstGeom>
                  </pic:spPr>
                </pic:pic>
              </a:graphicData>
            </a:graphic>
          </wp:anchor>
        </w:drawing>
      </w:r>
    </w:p>
    <w:p w14:paraId="3C93AEFA" w14:textId="717468EF" w:rsidR="0006083B" w:rsidRDefault="0006083B" w:rsidP="001605F1"/>
    <w:p w14:paraId="19EA9AE7" w14:textId="58454FFB" w:rsidR="0006083B" w:rsidRDefault="0006083B" w:rsidP="001605F1"/>
    <w:p w14:paraId="761A35A2" w14:textId="418FFEC5" w:rsidR="0006083B" w:rsidRDefault="0006083B" w:rsidP="001605F1">
      <w:r>
        <w:t>Durch einen Klick auf Upload (siehe nächste Abbildung) wird das Upload-Fenster geöffnet, von dem aus Ressourcen vom Host-Rechner hochgeladen werden können.</w:t>
      </w:r>
    </w:p>
    <w:p w14:paraId="2ADB2914" w14:textId="2294000B" w:rsidR="0006083B" w:rsidRDefault="0006083B" w:rsidP="001605F1">
      <w:r>
        <w:rPr>
          <w:noProof/>
        </w:rPr>
        <w:drawing>
          <wp:anchor distT="0" distB="0" distL="114300" distR="114300" simplePos="0" relativeHeight="251671552" behindDoc="1" locked="0" layoutInCell="1" allowOverlap="1" wp14:anchorId="69624A27" wp14:editId="22D26F5A">
            <wp:simplePos x="0" y="0"/>
            <wp:positionH relativeFrom="margin">
              <wp:align>center</wp:align>
            </wp:positionH>
            <wp:positionV relativeFrom="paragraph">
              <wp:posOffset>431</wp:posOffset>
            </wp:positionV>
            <wp:extent cx="1962150" cy="857250"/>
            <wp:effectExtent l="0" t="0" r="0" b="0"/>
            <wp:wrapTight wrapText="bothSides">
              <wp:wrapPolygon edited="0">
                <wp:start x="0" y="0"/>
                <wp:lineTo x="0" y="21120"/>
                <wp:lineTo x="21390" y="21120"/>
                <wp:lineTo x="2139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62150" cy="857250"/>
                    </a:xfrm>
                    <a:prstGeom prst="rect">
                      <a:avLst/>
                    </a:prstGeom>
                  </pic:spPr>
                </pic:pic>
              </a:graphicData>
            </a:graphic>
          </wp:anchor>
        </w:drawing>
      </w:r>
    </w:p>
    <w:p w14:paraId="50B7CDA4" w14:textId="45894D99" w:rsidR="0006083B" w:rsidRDefault="0006083B" w:rsidP="001605F1"/>
    <w:p w14:paraId="4C2D9CB7" w14:textId="7E06A2DD" w:rsidR="0006083B" w:rsidRDefault="0006083B" w:rsidP="001605F1"/>
    <w:p w14:paraId="5FA2E9F3" w14:textId="627E6800" w:rsidR="0076686A" w:rsidRDefault="0006083B" w:rsidP="001605F1">
      <w:r>
        <w:t>Die benötigten Dateien für das Dashboard befinden sich im Ordner „[</w:t>
      </w:r>
      <w:proofErr w:type="gramStart"/>
      <w:r>
        <w:t>…]</w:t>
      </w:r>
      <w:proofErr w:type="spellStart"/>
      <w:r w:rsidRPr="0006083B">
        <w:t>DockerInfrastructure</w:t>
      </w:r>
      <w:proofErr w:type="spellEnd"/>
      <w:proofErr w:type="gramEnd"/>
      <w:r w:rsidRPr="0006083B">
        <w:t>\</w:t>
      </w:r>
      <w:proofErr w:type="spellStart"/>
      <w:r w:rsidRPr="0006083B">
        <w:t>Mashup</w:t>
      </w:r>
      <w:proofErr w:type="spellEnd"/>
      <w:r>
        <w:t>“.</w:t>
      </w:r>
    </w:p>
    <w:p w14:paraId="2668BB17" w14:textId="77777777" w:rsidR="0076686A" w:rsidRDefault="0076686A">
      <w:pPr>
        <w:spacing w:line="259" w:lineRule="auto"/>
      </w:pPr>
      <w:r>
        <w:br w:type="page"/>
      </w:r>
    </w:p>
    <w:p w14:paraId="04F5A8A6" w14:textId="74415EAB" w:rsidR="0006083B" w:rsidRDefault="0076686A" w:rsidP="001605F1">
      <w:r>
        <w:rPr>
          <w:noProof/>
        </w:rPr>
        <w:lastRenderedPageBreak/>
        <w:drawing>
          <wp:anchor distT="0" distB="0" distL="114300" distR="114300" simplePos="0" relativeHeight="251672576" behindDoc="1" locked="0" layoutInCell="1" allowOverlap="1" wp14:anchorId="2643C9AE" wp14:editId="323E5CA7">
            <wp:simplePos x="0" y="0"/>
            <wp:positionH relativeFrom="margin">
              <wp:align>center</wp:align>
            </wp:positionH>
            <wp:positionV relativeFrom="paragraph">
              <wp:posOffset>685165</wp:posOffset>
            </wp:positionV>
            <wp:extent cx="2724150" cy="2933700"/>
            <wp:effectExtent l="0" t="0" r="0" b="0"/>
            <wp:wrapTight wrapText="bothSides">
              <wp:wrapPolygon edited="0">
                <wp:start x="0" y="0"/>
                <wp:lineTo x="0" y="21460"/>
                <wp:lineTo x="21449" y="21460"/>
                <wp:lineTo x="21449"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24150" cy="2933700"/>
                    </a:xfrm>
                    <a:prstGeom prst="rect">
                      <a:avLst/>
                    </a:prstGeom>
                  </pic:spPr>
                </pic:pic>
              </a:graphicData>
            </a:graphic>
          </wp:anchor>
        </w:drawing>
      </w:r>
      <w:r w:rsidR="009A07EE">
        <w:t xml:space="preserve">Nachdem der Upload der fünf Dateien erfolgreich abgeschlossen wurde, muss im Workspace-Browser über </w:t>
      </w:r>
      <w:r w:rsidR="009A07EE" w:rsidRPr="009A07EE">
        <w:rPr>
          <w:b/>
        </w:rPr>
        <w:t xml:space="preserve">New </w:t>
      </w:r>
      <w:proofErr w:type="spellStart"/>
      <w:r w:rsidR="009A07EE">
        <w:rPr>
          <w:b/>
        </w:rPr>
        <w:t>w</w:t>
      </w:r>
      <w:r w:rsidR="009A07EE" w:rsidRPr="009A07EE">
        <w:rPr>
          <w:b/>
        </w:rPr>
        <w:t>orkspace</w:t>
      </w:r>
      <w:proofErr w:type="spellEnd"/>
      <w:r w:rsidR="009A07EE">
        <w:t xml:space="preserve"> (siehe nachfolgende Grafik) ein neuer Workspace erstellt werden. Die Benennung des Workspace ist frei wählbar.</w:t>
      </w:r>
    </w:p>
    <w:p w14:paraId="6A64DCE4" w14:textId="1D44D238" w:rsidR="009A07EE" w:rsidRDefault="009A07EE" w:rsidP="001605F1"/>
    <w:p w14:paraId="77CA04FD" w14:textId="669623FB" w:rsidR="009A07EE" w:rsidRDefault="009A07EE" w:rsidP="001605F1"/>
    <w:p w14:paraId="28EF46FA" w14:textId="7E82A2C8" w:rsidR="009A07EE" w:rsidRDefault="009A07EE" w:rsidP="001605F1"/>
    <w:p w14:paraId="74ABDB2C" w14:textId="00042565" w:rsidR="009A07EE" w:rsidRDefault="009A07EE" w:rsidP="001605F1"/>
    <w:p w14:paraId="3A1B314A" w14:textId="403EB40F" w:rsidR="009A07EE" w:rsidRDefault="009A07EE" w:rsidP="001605F1"/>
    <w:p w14:paraId="408E726D" w14:textId="33C8844F" w:rsidR="009A07EE" w:rsidRDefault="009A07EE" w:rsidP="001605F1"/>
    <w:p w14:paraId="2E8893D5" w14:textId="489C10A5" w:rsidR="009A07EE" w:rsidRDefault="009A07EE" w:rsidP="001605F1"/>
    <w:p w14:paraId="2637619C" w14:textId="35A86514" w:rsidR="009A07EE" w:rsidRDefault="009A07EE" w:rsidP="001605F1"/>
    <w:p w14:paraId="183A8E14" w14:textId="196958A1" w:rsidR="009A07EE" w:rsidRDefault="009A07EE" w:rsidP="001605F1"/>
    <w:p w14:paraId="2DDC8260" w14:textId="0E578927" w:rsidR="009A07EE" w:rsidRDefault="00604477" w:rsidP="001605F1">
      <w:r>
        <w:rPr>
          <w:noProof/>
        </w:rPr>
        <w:drawing>
          <wp:anchor distT="0" distB="0" distL="114300" distR="114300" simplePos="0" relativeHeight="251673600" behindDoc="1" locked="0" layoutInCell="1" allowOverlap="1" wp14:anchorId="035EA4B5" wp14:editId="7229FDD6">
            <wp:simplePos x="0" y="0"/>
            <wp:positionH relativeFrom="margin">
              <wp:align>center</wp:align>
            </wp:positionH>
            <wp:positionV relativeFrom="paragraph">
              <wp:posOffset>670763</wp:posOffset>
            </wp:positionV>
            <wp:extent cx="1971675" cy="971550"/>
            <wp:effectExtent l="0" t="0" r="9525" b="0"/>
            <wp:wrapTight wrapText="bothSides">
              <wp:wrapPolygon edited="0">
                <wp:start x="0" y="0"/>
                <wp:lineTo x="0" y="21176"/>
                <wp:lineTo x="21496" y="21176"/>
                <wp:lineTo x="21496"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1675" cy="971550"/>
                    </a:xfrm>
                    <a:prstGeom prst="rect">
                      <a:avLst/>
                    </a:prstGeom>
                  </pic:spPr>
                </pic:pic>
              </a:graphicData>
            </a:graphic>
          </wp:anchor>
        </w:drawing>
      </w:r>
      <w:r w:rsidR="00E477E7">
        <w:t xml:space="preserve">In der </w:t>
      </w:r>
      <w:r>
        <w:t xml:space="preserve">Basis-Ansicht des neu erstellten Workspace kann nun durch einen Klick auf </w:t>
      </w:r>
      <w:r w:rsidRPr="00604477">
        <w:rPr>
          <w:b/>
        </w:rPr>
        <w:t xml:space="preserve">Add </w:t>
      </w:r>
      <w:proofErr w:type="spellStart"/>
      <w:r w:rsidRPr="00604477">
        <w:rPr>
          <w:b/>
        </w:rPr>
        <w:t>components</w:t>
      </w:r>
      <w:proofErr w:type="spellEnd"/>
      <w:r>
        <w:t xml:space="preserve"> (zu sehen in nachfolgender Abbildung) das hochgeladene </w:t>
      </w:r>
      <w:proofErr w:type="spellStart"/>
      <w:r>
        <w:t>Mashup</w:t>
      </w:r>
      <w:proofErr w:type="spellEnd"/>
      <w:r>
        <w:t xml:space="preserve"> importiert werden.</w:t>
      </w:r>
    </w:p>
    <w:p w14:paraId="6C4FC29C" w14:textId="4D85C30A" w:rsidR="00604477" w:rsidRDefault="00604477" w:rsidP="001605F1"/>
    <w:p w14:paraId="1F9846A7" w14:textId="74AD95B4" w:rsidR="00604477" w:rsidRDefault="00604477" w:rsidP="001605F1"/>
    <w:p w14:paraId="42550D55" w14:textId="53ED41EE" w:rsidR="00604477" w:rsidRDefault="00604477" w:rsidP="001605F1"/>
    <w:p w14:paraId="55E5E4E2" w14:textId="060D66A5" w:rsidR="00604477" w:rsidRDefault="00604477" w:rsidP="001605F1">
      <w:r>
        <w:t>Unter dem Reiter „</w:t>
      </w:r>
      <w:proofErr w:type="spellStart"/>
      <w:r>
        <w:t>Mashups</w:t>
      </w:r>
      <w:proofErr w:type="spellEnd"/>
      <w:r>
        <w:t xml:space="preserve">“ muss nun das </w:t>
      </w:r>
      <w:proofErr w:type="spellStart"/>
      <w:r>
        <w:t>Mashup</w:t>
      </w:r>
      <w:proofErr w:type="spellEnd"/>
      <w:r>
        <w:t xml:space="preserve"> „Dashboard“ über das Plus-Symbol hinzugefügt werden. War der Vorgang erfolgreich, sollten am unteren Rand der Workspace-Ansicht neue Tabs dazugekommen sein („Karte“, „Diagramme“, etc.).</w:t>
      </w:r>
      <w:r w:rsidR="00A30D00">
        <w:t xml:space="preserve"> Durch einen Klick auf dem jeweiligen Tab kann die entsprechende Dashboard-Ansicht angezeigt und mit den Widgets interagiert werden.</w:t>
      </w:r>
    </w:p>
    <w:p w14:paraId="5A245735" w14:textId="5E57EA2D" w:rsidR="00A30D00" w:rsidRDefault="00B06319" w:rsidP="001605F1">
      <w:r>
        <w:t xml:space="preserve">Für das Anlegen der benötigten Datenbankobjekte muss als nächstes auf den Tab „Batch Add“ gewechselt werden. Mit dem dort vorhandenen Widget können mehrere Datenbankobjekte gleichzeitig per JSON-Eingabe erstellt werden. </w:t>
      </w:r>
      <w:r w:rsidR="00BC0567">
        <w:t xml:space="preserve">Dafür muss nur die jeweilige JSON-Struktur in das leere Textfeld des Widgets kopiert und danach auf den Button </w:t>
      </w:r>
      <w:r w:rsidR="00BC0567" w:rsidRPr="00BC0567">
        <w:rPr>
          <w:b/>
        </w:rPr>
        <w:t>Send</w:t>
      </w:r>
      <w:r w:rsidR="00BC0567">
        <w:t xml:space="preserve"> geklickt werden. </w:t>
      </w:r>
      <w:r>
        <w:t>Die Dateien mit den Objekten im JSON-Format sind im Ordner „[</w:t>
      </w:r>
      <w:proofErr w:type="gramStart"/>
      <w:r>
        <w:t>…]</w:t>
      </w:r>
      <w:proofErr w:type="spellStart"/>
      <w:r w:rsidRPr="00B06319">
        <w:t>DockerInfrastructure</w:t>
      </w:r>
      <w:proofErr w:type="spellEnd"/>
      <w:proofErr w:type="gramEnd"/>
      <w:r w:rsidRPr="00B06319">
        <w:t>\</w:t>
      </w:r>
      <w:proofErr w:type="spellStart"/>
      <w:r w:rsidRPr="00B06319">
        <w:t>DBObjectsJSON</w:t>
      </w:r>
      <w:proofErr w:type="spellEnd"/>
      <w:r>
        <w:t>“ zu finden.</w:t>
      </w:r>
      <w:r w:rsidR="00BC0567">
        <w:br/>
      </w:r>
      <w:r w:rsidRPr="00BC0567">
        <w:rPr>
          <w:u w:val="single"/>
        </w:rPr>
        <w:t>Wichtig:</w:t>
      </w:r>
      <w:r>
        <w:t xml:space="preserve"> </w:t>
      </w:r>
      <w:r w:rsidR="00BC0567">
        <w:t xml:space="preserve">Die Datenbankobjekte müssen immer in der Reihenfolge </w:t>
      </w:r>
      <w:r w:rsidR="00BC0567" w:rsidRPr="00BC0567">
        <w:rPr>
          <w:b/>
        </w:rPr>
        <w:t xml:space="preserve">Services – </w:t>
      </w:r>
      <w:proofErr w:type="spellStart"/>
      <w:r w:rsidR="00BC0567" w:rsidRPr="00BC0567">
        <w:rPr>
          <w:b/>
        </w:rPr>
        <w:t>Entities</w:t>
      </w:r>
      <w:proofErr w:type="spellEnd"/>
      <w:r w:rsidR="00BC0567" w:rsidRPr="00BC0567">
        <w:rPr>
          <w:b/>
        </w:rPr>
        <w:t xml:space="preserve"> – Devices – </w:t>
      </w:r>
      <w:proofErr w:type="spellStart"/>
      <w:r w:rsidR="00BC0567" w:rsidRPr="00BC0567">
        <w:rPr>
          <w:b/>
        </w:rPr>
        <w:t>Subscriptions</w:t>
      </w:r>
      <w:proofErr w:type="spellEnd"/>
      <w:r w:rsidR="00BC0567">
        <w:t xml:space="preserve"> erstellt werden. Wird diese Reihenfolge nicht eingehalten, werden unter Umständen fehlende Objekte intern automatisch generiert, wodurch es bei der Objekterstellung mit dem Batch-Add-Widget zu Komplikationen kommen kann.</w:t>
      </w:r>
    </w:p>
    <w:p w14:paraId="6DBFA1AD" w14:textId="1BC17E0C" w:rsidR="001526C4" w:rsidRDefault="001526C4" w:rsidP="001605F1">
      <w:r>
        <w:lastRenderedPageBreak/>
        <w:t>Nach der Erstellung der Datenbankobjekte kann über die Widgets im Tab „Admin Tools“ überprüft werden, ob alle Objekte ordnungsgemäß erstellt wurden. Auch das Ändern und Löschen von Objekten sowie das Anlegen neuer Datenbankobjekte kann über diese Widgets durchgeführt werden.</w:t>
      </w:r>
    </w:p>
    <w:p w14:paraId="690D520C" w14:textId="3F117F56" w:rsidR="001526C4" w:rsidRDefault="001526C4" w:rsidP="001605F1"/>
    <w:p w14:paraId="1D4ECC14" w14:textId="0C8DC25A" w:rsidR="001526C4" w:rsidRDefault="007E6546" w:rsidP="007E6546">
      <w:pPr>
        <w:pStyle w:val="berschrift2"/>
      </w:pPr>
      <w:bookmarkStart w:id="5" w:name="_Toc518485966"/>
      <w:r>
        <w:t>Erstellen von Sensorwerten</w:t>
      </w:r>
      <w:bookmarkEnd w:id="5"/>
    </w:p>
    <w:p w14:paraId="3565B287" w14:textId="19823771" w:rsidR="007E6546" w:rsidRDefault="00554D22" w:rsidP="007E6546">
      <w:r>
        <w:t>Um auch ohne echte Sensoren die FIWARE-Infrastruktur mit Sensorwerten versorgen zu können, werden künstliche Sensorwerte mithilfe eines Sensor-Mock-Scripts an den Server übertragen.</w:t>
      </w:r>
    </w:p>
    <w:p w14:paraId="65E95DE5" w14:textId="5F563DC0" w:rsidR="00862B3A" w:rsidRDefault="0076686A" w:rsidP="007E6546">
      <w:r>
        <w:t>Dafür</w:t>
      </w:r>
      <w:r w:rsidR="00862B3A">
        <w:t xml:space="preserve"> kann ein PowerShell-Fenster im Ordner „[</w:t>
      </w:r>
      <w:proofErr w:type="gramStart"/>
      <w:r w:rsidR="00862B3A">
        <w:t>…]</w:t>
      </w:r>
      <w:proofErr w:type="spellStart"/>
      <w:r w:rsidR="00862B3A" w:rsidRPr="00554D22">
        <w:t>DockerInfrastructure</w:t>
      </w:r>
      <w:proofErr w:type="spellEnd"/>
      <w:proofErr w:type="gramEnd"/>
      <w:r w:rsidR="00862B3A" w:rsidRPr="00554D22">
        <w:t>\</w:t>
      </w:r>
      <w:proofErr w:type="spellStart"/>
      <w:r w:rsidR="00862B3A" w:rsidRPr="00554D22">
        <w:t>SensorMockScript</w:t>
      </w:r>
      <w:proofErr w:type="spellEnd"/>
      <w:r w:rsidR="00862B3A">
        <w:t>“ geöffnet werden, aus dem mit dem folgenden Befehl Messwerte vom Sensor „Tram_1“ an den Server übermittelt werden:</w:t>
      </w:r>
    </w:p>
    <w:p w14:paraId="1AAF8F9A" w14:textId="33D50503" w:rsidR="00862B3A" w:rsidRPr="0076686A" w:rsidRDefault="00862B3A" w:rsidP="00862B3A">
      <w:pPr>
        <w:rPr>
          <w:sz w:val="20"/>
          <w:szCs w:val="20"/>
          <w:lang w:val="en-GB"/>
        </w:rPr>
      </w:pPr>
      <w:proofErr w:type="gramStart"/>
      <w:r w:rsidRPr="0076686A">
        <w:rPr>
          <w:b/>
          <w:i/>
          <w:sz w:val="20"/>
          <w:szCs w:val="20"/>
          <w:lang w:val="en-GB"/>
        </w:rPr>
        <w:t>python .</w:t>
      </w:r>
      <w:proofErr w:type="gramEnd"/>
      <w:r w:rsidRPr="0076686A">
        <w:rPr>
          <w:b/>
          <w:i/>
          <w:sz w:val="20"/>
          <w:szCs w:val="20"/>
          <w:lang w:val="en-GB"/>
        </w:rPr>
        <w:t xml:space="preserve">\SendCombinedValues.py Dev_Tram_1 </w:t>
      </w:r>
      <w:proofErr w:type="spellStart"/>
      <w:r w:rsidRPr="0076686A">
        <w:rPr>
          <w:b/>
          <w:i/>
          <w:sz w:val="20"/>
          <w:szCs w:val="20"/>
          <w:lang w:val="en-GB"/>
        </w:rPr>
        <w:t>apimobile</w:t>
      </w:r>
      <w:proofErr w:type="spellEnd"/>
      <w:r w:rsidRPr="0076686A">
        <w:rPr>
          <w:b/>
          <w:i/>
          <w:sz w:val="20"/>
          <w:szCs w:val="20"/>
          <w:lang w:val="en-GB"/>
        </w:rPr>
        <w:t xml:space="preserve"> .\tram_1-values.txt</w:t>
      </w:r>
    </w:p>
    <w:p w14:paraId="2BB72B1A" w14:textId="0A8BC5F8" w:rsidR="00862B3A" w:rsidRDefault="009E04F9" w:rsidP="00862B3A">
      <w:r>
        <w:t xml:space="preserve">Das Skript sendet nun alle fünf Sekunden einen (in der Datei „tram_1-values.txt“ hinterlegten) Messwert an den Server. Um das Skript zu stoppen, muss nur die Tastenkombination </w:t>
      </w:r>
      <w:proofErr w:type="spellStart"/>
      <w:r w:rsidRPr="009E04F9">
        <w:rPr>
          <w:b/>
        </w:rPr>
        <w:t>Strg+C</w:t>
      </w:r>
      <w:proofErr w:type="spellEnd"/>
      <w:r>
        <w:t xml:space="preserve"> getätigt werden.</w:t>
      </w:r>
    </w:p>
    <w:p w14:paraId="50584A7F" w14:textId="2EC0E559" w:rsidR="0071307F" w:rsidRPr="00862B3A" w:rsidRDefault="0071307F" w:rsidP="00862B3A">
      <w:r>
        <w:t>Die Befehle für die restlichen Sensoren sind in der Datei „Commands</w:t>
      </w:r>
      <w:r w:rsidR="007E575D">
        <w:t>_no_security</w:t>
      </w:r>
      <w:bookmarkStart w:id="6" w:name="_GoBack"/>
      <w:bookmarkEnd w:id="6"/>
      <w:r>
        <w:t>.txt“ im selben Ordner zu finden.</w:t>
      </w:r>
    </w:p>
    <w:sectPr w:rsidR="0071307F" w:rsidRPr="00862B3A">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5CDC4" w14:textId="77777777" w:rsidR="00D876C9" w:rsidRDefault="00D876C9" w:rsidP="00862B3A">
      <w:pPr>
        <w:spacing w:after="0" w:line="240" w:lineRule="auto"/>
      </w:pPr>
      <w:r>
        <w:separator/>
      </w:r>
    </w:p>
  </w:endnote>
  <w:endnote w:type="continuationSeparator" w:id="0">
    <w:p w14:paraId="5286B2BD" w14:textId="77777777" w:rsidR="00D876C9" w:rsidRDefault="00D876C9" w:rsidP="0086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BD32" w14:textId="5C1C6282" w:rsidR="00862B3A" w:rsidRDefault="00862B3A">
    <w:pPr>
      <w:pStyle w:val="Fuzeile"/>
    </w:pP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B8B28" w14:textId="77777777" w:rsidR="00D876C9" w:rsidRDefault="00D876C9" w:rsidP="00862B3A">
      <w:pPr>
        <w:spacing w:after="0" w:line="240" w:lineRule="auto"/>
      </w:pPr>
      <w:r>
        <w:separator/>
      </w:r>
    </w:p>
  </w:footnote>
  <w:footnote w:type="continuationSeparator" w:id="0">
    <w:p w14:paraId="1F739164" w14:textId="77777777" w:rsidR="00D876C9" w:rsidRDefault="00D876C9" w:rsidP="00862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95F"/>
    <w:multiLevelType w:val="hybridMultilevel"/>
    <w:tmpl w:val="7A48A9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BEC121C"/>
    <w:multiLevelType w:val="hybridMultilevel"/>
    <w:tmpl w:val="F2E49F9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1"/>
    <w:rsid w:val="00003158"/>
    <w:rsid w:val="0006083B"/>
    <w:rsid w:val="00062D0F"/>
    <w:rsid w:val="00143C81"/>
    <w:rsid w:val="0015263C"/>
    <w:rsid w:val="001526C4"/>
    <w:rsid w:val="001605F1"/>
    <w:rsid w:val="00185C6C"/>
    <w:rsid w:val="001961B6"/>
    <w:rsid w:val="001A4735"/>
    <w:rsid w:val="001D47A0"/>
    <w:rsid w:val="001F025E"/>
    <w:rsid w:val="002009F9"/>
    <w:rsid w:val="0029718D"/>
    <w:rsid w:val="003B20A8"/>
    <w:rsid w:val="0045442B"/>
    <w:rsid w:val="00476B2F"/>
    <w:rsid w:val="004946C7"/>
    <w:rsid w:val="004B4AF3"/>
    <w:rsid w:val="0053728B"/>
    <w:rsid w:val="00554D22"/>
    <w:rsid w:val="005B419C"/>
    <w:rsid w:val="00604477"/>
    <w:rsid w:val="006C20EB"/>
    <w:rsid w:val="0071307F"/>
    <w:rsid w:val="00731140"/>
    <w:rsid w:val="007431DF"/>
    <w:rsid w:val="0076686A"/>
    <w:rsid w:val="0078765B"/>
    <w:rsid w:val="007922A6"/>
    <w:rsid w:val="007B35F1"/>
    <w:rsid w:val="007C7071"/>
    <w:rsid w:val="007E575D"/>
    <w:rsid w:val="007E6546"/>
    <w:rsid w:val="00862B3A"/>
    <w:rsid w:val="008762A7"/>
    <w:rsid w:val="00985758"/>
    <w:rsid w:val="009A07EE"/>
    <w:rsid w:val="009E04F9"/>
    <w:rsid w:val="00A30D00"/>
    <w:rsid w:val="00A44EC6"/>
    <w:rsid w:val="00AC3FB8"/>
    <w:rsid w:val="00B06319"/>
    <w:rsid w:val="00B13C07"/>
    <w:rsid w:val="00B378EF"/>
    <w:rsid w:val="00B508E0"/>
    <w:rsid w:val="00BC0567"/>
    <w:rsid w:val="00BD2F97"/>
    <w:rsid w:val="00BE7601"/>
    <w:rsid w:val="00C0556C"/>
    <w:rsid w:val="00C97CC8"/>
    <w:rsid w:val="00CF1FAE"/>
    <w:rsid w:val="00D84EF5"/>
    <w:rsid w:val="00D876C9"/>
    <w:rsid w:val="00E04B59"/>
    <w:rsid w:val="00E467E0"/>
    <w:rsid w:val="00E477E7"/>
    <w:rsid w:val="00E83573"/>
    <w:rsid w:val="00E91E11"/>
    <w:rsid w:val="00EA58C2"/>
    <w:rsid w:val="00EA6BDC"/>
    <w:rsid w:val="00F75861"/>
    <w:rsid w:val="00F837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8175"/>
  <w15:chartTrackingRefBased/>
  <w15:docId w15:val="{767DA6B6-FB27-4979-9E9C-3F8E9925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D47A0"/>
    <w:pPr>
      <w:spacing w:line="288" w:lineRule="auto"/>
    </w:pPr>
    <w:rPr>
      <w:sz w:val="24"/>
    </w:rPr>
  </w:style>
  <w:style w:type="paragraph" w:styleId="berschrift1">
    <w:name w:val="heading 1"/>
    <w:basedOn w:val="Standard"/>
    <w:next w:val="Standard"/>
    <w:link w:val="berschrift1Zchn"/>
    <w:uiPriority w:val="9"/>
    <w:qFormat/>
    <w:rsid w:val="00731140"/>
    <w:pPr>
      <w:keepNext/>
      <w:keepLines/>
      <w:spacing w:before="240" w:after="0"/>
      <w:outlineLvl w:val="0"/>
    </w:pPr>
    <w:rPr>
      <w:rFonts w:asciiTheme="majorHAnsi" w:eastAsiaTheme="majorEastAsia" w:hAnsiTheme="majorHAnsi" w:cstheme="majorBidi"/>
      <w:b/>
      <w:sz w:val="40"/>
      <w:szCs w:val="32"/>
    </w:rPr>
  </w:style>
  <w:style w:type="paragraph" w:styleId="berschrift2">
    <w:name w:val="heading 2"/>
    <w:basedOn w:val="Standard"/>
    <w:next w:val="Standard"/>
    <w:link w:val="berschrift2Zchn"/>
    <w:uiPriority w:val="9"/>
    <w:unhideWhenUsed/>
    <w:qFormat/>
    <w:rsid w:val="00731140"/>
    <w:pPr>
      <w:keepNext/>
      <w:keepLines/>
      <w:spacing w:before="40" w:after="0"/>
      <w:outlineLvl w:val="1"/>
    </w:pPr>
    <w:rPr>
      <w:rFonts w:asciiTheme="majorHAnsi" w:eastAsiaTheme="majorEastAsia" w:hAnsiTheme="majorHAnsi" w:cstheme="majorBidi"/>
      <w:b/>
      <w:sz w:val="32"/>
      <w:szCs w:val="26"/>
    </w:rPr>
  </w:style>
  <w:style w:type="paragraph" w:styleId="berschrift3">
    <w:name w:val="heading 3"/>
    <w:basedOn w:val="Standard"/>
    <w:next w:val="Standard"/>
    <w:link w:val="berschrift3Zchn"/>
    <w:uiPriority w:val="9"/>
    <w:semiHidden/>
    <w:unhideWhenUsed/>
    <w:qFormat/>
    <w:rsid w:val="00185C6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08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1140"/>
    <w:rPr>
      <w:rFonts w:asciiTheme="majorHAnsi" w:eastAsiaTheme="majorEastAsia" w:hAnsiTheme="majorHAnsi" w:cstheme="majorBidi"/>
      <w:b/>
      <w:sz w:val="40"/>
      <w:szCs w:val="32"/>
    </w:rPr>
  </w:style>
  <w:style w:type="character" w:customStyle="1" w:styleId="berschrift2Zchn">
    <w:name w:val="Überschrift 2 Zchn"/>
    <w:basedOn w:val="Absatz-Standardschriftart"/>
    <w:link w:val="berschrift2"/>
    <w:uiPriority w:val="9"/>
    <w:rsid w:val="00731140"/>
    <w:rPr>
      <w:rFonts w:asciiTheme="majorHAnsi" w:eastAsiaTheme="majorEastAsia" w:hAnsiTheme="majorHAnsi" w:cstheme="majorBidi"/>
      <w:b/>
      <w:sz w:val="32"/>
      <w:szCs w:val="26"/>
    </w:rPr>
  </w:style>
  <w:style w:type="paragraph" w:styleId="Listenabsatz">
    <w:name w:val="List Paragraph"/>
    <w:basedOn w:val="Standard"/>
    <w:uiPriority w:val="34"/>
    <w:qFormat/>
    <w:rsid w:val="00731140"/>
    <w:pPr>
      <w:ind w:left="720"/>
      <w:contextualSpacing/>
    </w:pPr>
  </w:style>
  <w:style w:type="character" w:styleId="Hyperlink">
    <w:name w:val="Hyperlink"/>
    <w:basedOn w:val="Absatz-Standardschriftart"/>
    <w:uiPriority w:val="99"/>
    <w:unhideWhenUsed/>
    <w:rsid w:val="00731140"/>
    <w:rPr>
      <w:color w:val="0563C1" w:themeColor="hyperlink"/>
      <w:u w:val="single"/>
    </w:rPr>
  </w:style>
  <w:style w:type="character" w:styleId="NichtaufgelsteErwhnung">
    <w:name w:val="Unresolved Mention"/>
    <w:basedOn w:val="Absatz-Standardschriftart"/>
    <w:uiPriority w:val="99"/>
    <w:semiHidden/>
    <w:unhideWhenUsed/>
    <w:rsid w:val="00731140"/>
    <w:rPr>
      <w:color w:val="605E5C"/>
      <w:shd w:val="clear" w:color="auto" w:fill="E1DFDD"/>
    </w:rPr>
  </w:style>
  <w:style w:type="paragraph" w:styleId="Inhaltsverzeichnisberschrift">
    <w:name w:val="TOC Heading"/>
    <w:basedOn w:val="berschrift1"/>
    <w:next w:val="Standard"/>
    <w:uiPriority w:val="39"/>
    <w:unhideWhenUsed/>
    <w:qFormat/>
    <w:rsid w:val="00185C6C"/>
    <w:pPr>
      <w:spacing w:line="259" w:lineRule="auto"/>
      <w:outlineLvl w:val="9"/>
    </w:pPr>
    <w:rPr>
      <w:b w:val="0"/>
      <w:color w:val="2F5496" w:themeColor="accent1" w:themeShade="BF"/>
      <w:sz w:val="32"/>
      <w:lang w:eastAsia="de-AT"/>
    </w:rPr>
  </w:style>
  <w:style w:type="paragraph" w:styleId="Verzeichnis1">
    <w:name w:val="toc 1"/>
    <w:basedOn w:val="Standard"/>
    <w:next w:val="Standard"/>
    <w:autoRedefine/>
    <w:uiPriority w:val="39"/>
    <w:unhideWhenUsed/>
    <w:rsid w:val="00185C6C"/>
    <w:pPr>
      <w:spacing w:after="100"/>
    </w:pPr>
  </w:style>
  <w:style w:type="paragraph" w:styleId="Verzeichnis2">
    <w:name w:val="toc 2"/>
    <w:basedOn w:val="Standard"/>
    <w:next w:val="Standard"/>
    <w:autoRedefine/>
    <w:uiPriority w:val="39"/>
    <w:unhideWhenUsed/>
    <w:rsid w:val="00185C6C"/>
    <w:pPr>
      <w:spacing w:after="100"/>
      <w:ind w:left="240"/>
    </w:pPr>
  </w:style>
  <w:style w:type="character" w:customStyle="1" w:styleId="berschrift3Zchn">
    <w:name w:val="Überschrift 3 Zchn"/>
    <w:basedOn w:val="Absatz-Standardschriftart"/>
    <w:link w:val="berschrift3"/>
    <w:uiPriority w:val="9"/>
    <w:semiHidden/>
    <w:rsid w:val="00185C6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B508E0"/>
    <w:rPr>
      <w:rFonts w:asciiTheme="majorHAnsi" w:eastAsiaTheme="majorEastAsia" w:hAnsiTheme="majorHAnsi" w:cstheme="majorBidi"/>
      <w:i/>
      <w:iCs/>
      <w:color w:val="2F5496" w:themeColor="accent1" w:themeShade="BF"/>
      <w:sz w:val="24"/>
    </w:rPr>
  </w:style>
  <w:style w:type="paragraph" w:styleId="Kopfzeile">
    <w:name w:val="header"/>
    <w:basedOn w:val="Standard"/>
    <w:link w:val="KopfzeileZchn"/>
    <w:uiPriority w:val="99"/>
    <w:unhideWhenUsed/>
    <w:rsid w:val="00862B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2B3A"/>
    <w:rPr>
      <w:sz w:val="24"/>
    </w:rPr>
  </w:style>
  <w:style w:type="paragraph" w:styleId="Fuzeile">
    <w:name w:val="footer"/>
    <w:basedOn w:val="Standard"/>
    <w:link w:val="FuzeileZchn"/>
    <w:uiPriority w:val="99"/>
    <w:unhideWhenUsed/>
    <w:rsid w:val="00862B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2B3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thon.org/download/releases/2.7/"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1C50F-3432-4BA7-9501-676DCAFD9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844</Words>
  <Characters>5319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dc:creator>
  <cp:keywords/>
  <dc:description/>
  <cp:lastModifiedBy>Michi</cp:lastModifiedBy>
  <cp:revision>37</cp:revision>
  <dcterms:created xsi:type="dcterms:W3CDTF">2018-07-04T07:28:00Z</dcterms:created>
  <dcterms:modified xsi:type="dcterms:W3CDTF">2018-10-17T09:57:00Z</dcterms:modified>
</cp:coreProperties>
</file>