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0C" w:rsidRPr="007C04B3" w:rsidRDefault="007C04B3">
      <w:pPr>
        <w:rPr>
          <w:sz w:val="40"/>
          <w:szCs w:val="40"/>
        </w:rPr>
      </w:pPr>
      <w:bookmarkStart w:id="0" w:name="_GoBack"/>
      <w:r w:rsidRPr="007C04B3">
        <w:rPr>
          <w:sz w:val="40"/>
          <w:szCs w:val="40"/>
        </w:rPr>
        <w:t>buckblack – Hồ Minh Tiến - 2001150151</w:t>
      </w:r>
      <w:bookmarkEnd w:id="0"/>
    </w:p>
    <w:sectPr w:rsidR="002C580C" w:rsidRPr="007C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F6"/>
    <w:rsid w:val="002C580C"/>
    <w:rsid w:val="007C04B3"/>
    <w:rsid w:val="00D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Hồ</dc:creator>
  <cp:keywords/>
  <dc:description/>
  <cp:lastModifiedBy>Tiến Hồ</cp:lastModifiedBy>
  <cp:revision>2</cp:revision>
  <dcterms:created xsi:type="dcterms:W3CDTF">2018-09-14T06:36:00Z</dcterms:created>
  <dcterms:modified xsi:type="dcterms:W3CDTF">2018-09-14T06:36:00Z</dcterms:modified>
</cp:coreProperties>
</file>