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10E" w:rsidRDefault="0002755D" w:rsidP="001041AF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3505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D56" w:rsidRPr="001A1D56" w:rsidRDefault="001A1D56" w:rsidP="001A1D56">
      <w:pPr>
        <w:jc w:val="center"/>
      </w:pPr>
      <w:r>
        <w:t>Рис. 1. Общие элементы на всех экранах.</w:t>
      </w:r>
    </w:p>
    <w:p w:rsidR="00125E27" w:rsidRDefault="00125E27" w:rsidP="001041AF">
      <w:pPr>
        <w:pStyle w:val="a5"/>
        <w:numPr>
          <w:ilvl w:val="0"/>
          <w:numId w:val="1"/>
        </w:numPr>
        <w:jc w:val="both"/>
      </w:pPr>
      <w:r>
        <w:t>Общие элементы на всех экранах</w:t>
      </w:r>
      <w:r w:rsidR="001A1D56">
        <w:t xml:space="preserve"> (см. рис. 1)</w:t>
      </w:r>
      <w:r>
        <w:t>:</w:t>
      </w:r>
    </w:p>
    <w:p w:rsidR="00125E27" w:rsidRDefault="008C501E" w:rsidP="001041AF">
      <w:pPr>
        <w:pStyle w:val="a5"/>
        <w:numPr>
          <w:ilvl w:val="1"/>
          <w:numId w:val="1"/>
        </w:numPr>
        <w:jc w:val="both"/>
      </w:pPr>
      <w:r>
        <w:t>з</w:t>
      </w:r>
      <w:r w:rsidR="00125E27">
        <w:t>аголовок «</w:t>
      </w:r>
      <w:r>
        <w:t>Автоматизированная подсистема мониторинга</w:t>
      </w:r>
      <w:r w:rsidRPr="008C501E">
        <w:t xml:space="preserve"> </w:t>
      </w:r>
      <w:r>
        <w:t>Национальная система химической и биологической безопасности Российской Федерации</w:t>
      </w:r>
      <w:r w:rsidR="00125E27">
        <w:t>»</w:t>
      </w:r>
      <w:r>
        <w:t>;</w:t>
      </w:r>
    </w:p>
    <w:p w:rsidR="00125E27" w:rsidRDefault="008C501E" w:rsidP="001041AF">
      <w:pPr>
        <w:pStyle w:val="a5"/>
        <w:numPr>
          <w:ilvl w:val="1"/>
          <w:numId w:val="1"/>
        </w:numPr>
        <w:jc w:val="both"/>
      </w:pPr>
      <w:r>
        <w:t>т</w:t>
      </w:r>
      <w:r w:rsidR="00125E27">
        <w:t>екущее время, дата</w:t>
      </w:r>
      <w:r>
        <w:t>;</w:t>
      </w:r>
    </w:p>
    <w:p w:rsidR="00125E27" w:rsidRDefault="00EC360B" w:rsidP="001041AF">
      <w:pPr>
        <w:pStyle w:val="a5"/>
        <w:numPr>
          <w:ilvl w:val="1"/>
          <w:numId w:val="1"/>
        </w:numPr>
        <w:jc w:val="both"/>
      </w:pPr>
      <w:r>
        <w:t>четыре</w:t>
      </w:r>
      <w:r w:rsidR="00125E27">
        <w:t xml:space="preserve"> функциональных элемента навигации по экранам:</w:t>
      </w:r>
    </w:p>
    <w:p w:rsidR="00125E27" w:rsidRDefault="008C501E" w:rsidP="001041AF">
      <w:pPr>
        <w:pStyle w:val="a5"/>
        <w:numPr>
          <w:ilvl w:val="2"/>
          <w:numId w:val="1"/>
        </w:numPr>
        <w:jc w:val="both"/>
      </w:pPr>
      <w:r>
        <w:t>к</w:t>
      </w:r>
      <w:r w:rsidR="00125E27">
        <w:t>арта</w:t>
      </w:r>
      <w:r>
        <w:t>;</w:t>
      </w:r>
    </w:p>
    <w:p w:rsidR="00125E27" w:rsidRDefault="008C501E" w:rsidP="001041AF">
      <w:pPr>
        <w:pStyle w:val="a5"/>
        <w:numPr>
          <w:ilvl w:val="2"/>
          <w:numId w:val="1"/>
        </w:numPr>
        <w:jc w:val="both"/>
      </w:pPr>
      <w:r>
        <w:t>ф</w:t>
      </w:r>
      <w:r w:rsidR="00125E27">
        <w:t>ормат</w:t>
      </w:r>
      <w:r>
        <w:t>;</w:t>
      </w:r>
    </w:p>
    <w:p w:rsidR="00125E27" w:rsidRDefault="008C501E" w:rsidP="001041AF">
      <w:pPr>
        <w:pStyle w:val="a5"/>
        <w:numPr>
          <w:ilvl w:val="2"/>
          <w:numId w:val="1"/>
        </w:numPr>
        <w:jc w:val="both"/>
      </w:pPr>
      <w:r>
        <w:t>г</w:t>
      </w:r>
      <w:r w:rsidR="00125E27">
        <w:t>рафик</w:t>
      </w:r>
      <w:r>
        <w:t>;</w:t>
      </w:r>
    </w:p>
    <w:p w:rsidR="00125E27" w:rsidRDefault="008C501E" w:rsidP="001041AF">
      <w:pPr>
        <w:pStyle w:val="a5"/>
        <w:numPr>
          <w:ilvl w:val="2"/>
          <w:numId w:val="1"/>
        </w:numPr>
        <w:jc w:val="both"/>
      </w:pPr>
      <w:r>
        <w:t>с</w:t>
      </w:r>
      <w:r w:rsidR="00125E27">
        <w:t>обытия</w:t>
      </w:r>
      <w:r>
        <w:t>;</w:t>
      </w:r>
    </w:p>
    <w:p w:rsidR="008C501E" w:rsidRDefault="008C501E" w:rsidP="001041AF">
      <w:pPr>
        <w:pStyle w:val="a5"/>
        <w:numPr>
          <w:ilvl w:val="1"/>
          <w:numId w:val="1"/>
        </w:numPr>
        <w:jc w:val="both"/>
      </w:pPr>
      <w:r>
        <w:t>функциональный элемент скрытия/отображения списка параметров;</w:t>
      </w:r>
    </w:p>
    <w:p w:rsidR="001041AF" w:rsidRDefault="00EC360B" w:rsidP="001041AF">
      <w:pPr>
        <w:pStyle w:val="a5"/>
        <w:ind w:left="1440"/>
        <w:jc w:val="both"/>
      </w:pPr>
      <w:r>
        <w:t>По умолчанию нажат элемент навигации «Карта».</w:t>
      </w:r>
    </w:p>
    <w:p w:rsidR="00BF0C34" w:rsidRDefault="00125E27" w:rsidP="001041AF">
      <w:pPr>
        <w:pStyle w:val="a5"/>
        <w:numPr>
          <w:ilvl w:val="0"/>
          <w:numId w:val="1"/>
        </w:numPr>
        <w:jc w:val="both"/>
      </w:pPr>
      <w:r>
        <w:t>Экран «Карта».</w:t>
      </w:r>
    </w:p>
    <w:p w:rsidR="00125E27" w:rsidRDefault="00125E27" w:rsidP="001041AF">
      <w:pPr>
        <w:ind w:firstLine="360"/>
        <w:jc w:val="both"/>
      </w:pPr>
      <w:proofErr w:type="gramStart"/>
      <w:r>
        <w:t xml:space="preserve">Экран «Карта» </w:t>
      </w:r>
      <w:r w:rsidR="003D6428">
        <w:t xml:space="preserve">состоит из </w:t>
      </w:r>
      <w:r w:rsidR="003D6428" w:rsidRPr="003D6428">
        <w:t>3</w:t>
      </w:r>
      <w:r>
        <w:t xml:space="preserve"> уровней</w:t>
      </w:r>
      <w:r w:rsidR="00926169">
        <w:t>: уровень – Россия (с делением на федеральные округа), уровень – Федеральны</w:t>
      </w:r>
      <w:r w:rsidR="003D6428">
        <w:t>й округ (с делением на регионы),</w:t>
      </w:r>
      <w:r>
        <w:t xml:space="preserve"> </w:t>
      </w:r>
      <w:r w:rsidR="001041AF">
        <w:t>уровень – Регион (с делением на районы).</w:t>
      </w:r>
      <w:proofErr w:type="gramEnd"/>
    </w:p>
    <w:p w:rsidR="0036628D" w:rsidRDefault="0036628D" w:rsidP="001041AF">
      <w:pPr>
        <w:ind w:firstLine="360"/>
        <w:jc w:val="both"/>
      </w:pPr>
      <w:r>
        <w:t>При нажатии на округ должен произойти переход на уровень ниже с отображением более подробной карты округа (отображаются регионы, входящие в округ)</w:t>
      </w:r>
      <w:r w:rsidR="001A1D56">
        <w:t xml:space="preserve"> (см. рис. 2)</w:t>
      </w:r>
      <w:r>
        <w:t>.</w:t>
      </w:r>
    </w:p>
    <w:p w:rsidR="001A1D56" w:rsidRDefault="001A1D56" w:rsidP="001041AF">
      <w:pPr>
        <w:ind w:firstLine="3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495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D56" w:rsidRPr="001A1D56" w:rsidRDefault="001A1D56" w:rsidP="001A1D56">
      <w:pPr>
        <w:jc w:val="center"/>
      </w:pPr>
      <w:r>
        <w:t>Рис. 2. Отображение регионов, входящих в округ и навигационного элемента.</w:t>
      </w:r>
    </w:p>
    <w:p w:rsidR="0036628D" w:rsidRDefault="0036628D" w:rsidP="0036628D">
      <w:pPr>
        <w:ind w:firstLine="360"/>
        <w:jc w:val="both"/>
      </w:pPr>
      <w:r>
        <w:t>При нажатии на регион должен произойти переход на уровень ниже с отображением более подробной карты региона (отображаются районы, входящие в регион)</w:t>
      </w:r>
      <w:r w:rsidR="001A1D56">
        <w:t xml:space="preserve"> (см. рис. 3)</w:t>
      </w:r>
      <w:r>
        <w:t>.</w:t>
      </w:r>
    </w:p>
    <w:p w:rsidR="001A1D56" w:rsidRDefault="00802541" w:rsidP="0036628D">
      <w:pPr>
        <w:ind w:firstLine="360"/>
        <w:jc w:val="both"/>
      </w:pPr>
      <w:r>
        <w:rPr>
          <w:noProof/>
          <w:lang w:eastAsia="ru-RU"/>
        </w:rPr>
        <w:drawing>
          <wp:inline distT="0" distB="0" distL="0" distR="0">
            <wp:extent cx="5934075" cy="3495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D56" w:rsidRPr="001A1D56" w:rsidRDefault="001A1D56" w:rsidP="001A1D56">
      <w:pPr>
        <w:jc w:val="center"/>
      </w:pPr>
      <w:r>
        <w:t>Рис. 3. Отображение районов, входящих в регион и навигационного элемента.</w:t>
      </w:r>
    </w:p>
    <w:p w:rsidR="0036628D" w:rsidRDefault="0036628D" w:rsidP="001041AF">
      <w:pPr>
        <w:ind w:firstLine="360"/>
        <w:jc w:val="both"/>
      </w:pPr>
      <w:r>
        <w:t>При переходе на уровень ниже в левом верхнем углу отображается наименование округа/региона и элемент навигации, возвращающий на уровень выше</w:t>
      </w:r>
      <w:r w:rsidR="0002755D">
        <w:t xml:space="preserve"> с подписью, соответствующей верхнему уровню</w:t>
      </w:r>
      <w:r>
        <w:t>.</w:t>
      </w:r>
    </w:p>
    <w:p w:rsidR="00EC360B" w:rsidRDefault="00EC360B" w:rsidP="001041AF">
      <w:pPr>
        <w:ind w:firstLine="360"/>
        <w:jc w:val="both"/>
      </w:pPr>
      <w:r>
        <w:lastRenderedPageBreak/>
        <w:t>По умолчанию выводится первый уровень – Россия.</w:t>
      </w:r>
    </w:p>
    <w:p w:rsidR="00EC360B" w:rsidRDefault="00EC360B" w:rsidP="00EC360B">
      <w:pPr>
        <w:ind w:firstLine="360"/>
        <w:jc w:val="both"/>
      </w:pPr>
      <w:proofErr w:type="gramStart"/>
      <w:r>
        <w:t>В правом верхнем углу карты подписано наименование параметра, по которому в данный момент отображены легенда, значения и по которому разукрашена карта</w:t>
      </w:r>
      <w:r w:rsidR="0002755D" w:rsidRPr="0002755D">
        <w:t xml:space="preserve"> (</w:t>
      </w:r>
      <w:r w:rsidR="0002755D">
        <w:t>по умолчанию параметр:</w:t>
      </w:r>
      <w:proofErr w:type="gramEnd"/>
      <w:r w:rsidR="0002755D">
        <w:t xml:space="preserve"> </w:t>
      </w:r>
      <w:proofErr w:type="gramStart"/>
      <w:r w:rsidR="0002755D">
        <w:t>Охват диспансеризацией детей</w:t>
      </w:r>
      <w:r w:rsidR="0002755D" w:rsidRPr="0002755D">
        <w:t>)</w:t>
      </w:r>
      <w:r>
        <w:t>.</w:t>
      </w:r>
      <w:proofErr w:type="gramEnd"/>
      <w:r w:rsidR="0002755D">
        <w:t xml:space="preserve"> При выборе нового параметра в списке параметров легенда, значения и раскраска меняются.</w:t>
      </w:r>
    </w:p>
    <w:p w:rsidR="001041AF" w:rsidRDefault="001041AF" w:rsidP="001041AF">
      <w:pPr>
        <w:ind w:firstLine="360"/>
        <w:jc w:val="both"/>
      </w:pPr>
      <w:r>
        <w:t>Под изображением карты – легенда карты</w:t>
      </w:r>
      <w:r w:rsidR="0036628D">
        <w:t xml:space="preserve"> </w:t>
      </w:r>
      <w:r>
        <w:t>и функциональный элемент «Показать значение».</w:t>
      </w:r>
    </w:p>
    <w:p w:rsidR="001041AF" w:rsidRDefault="001041AF" w:rsidP="001041AF">
      <w:pPr>
        <w:ind w:firstLine="360"/>
        <w:jc w:val="both"/>
      </w:pPr>
      <w:r>
        <w:t>При нажатии на элемент «Показать значение» на карте отображаются значения</w:t>
      </w:r>
      <w:r w:rsidR="0036628D">
        <w:t xml:space="preserve"> параметра</w:t>
      </w:r>
      <w:r>
        <w:t>, соответствующие участкам карты (округу, региону, району).</w:t>
      </w:r>
    </w:p>
    <w:p w:rsidR="00BF0C34" w:rsidRDefault="001E4EEF" w:rsidP="001E4EEF">
      <w:pPr>
        <w:ind w:firstLine="360"/>
        <w:jc w:val="both"/>
      </w:pPr>
      <w:r>
        <w:t>При нажатии на функциональный элемент скрытия/отображения списка параметров отображается список параметров (</w:t>
      </w:r>
      <w:r w:rsidR="00620502">
        <w:t>см. рис. 4</w:t>
      </w:r>
      <w:r>
        <w:t>).</w:t>
      </w:r>
    </w:p>
    <w:p w:rsidR="001E4EEF" w:rsidRDefault="001E4EEF" w:rsidP="001E4EEF">
      <w:pPr>
        <w:ind w:firstLine="360"/>
        <w:jc w:val="both"/>
      </w:pPr>
      <w:r>
        <w:t xml:space="preserve">Список параметров состоит </w:t>
      </w:r>
      <w:proofErr w:type="gramStart"/>
      <w:r>
        <w:t>из</w:t>
      </w:r>
      <w:proofErr w:type="gramEnd"/>
      <w:r>
        <w:t>:</w:t>
      </w:r>
    </w:p>
    <w:p w:rsidR="001E4EEF" w:rsidRDefault="001E4EEF" w:rsidP="00EC360B">
      <w:pPr>
        <w:pStyle w:val="a5"/>
        <w:numPr>
          <w:ilvl w:val="1"/>
          <w:numId w:val="1"/>
        </w:numPr>
        <w:jc w:val="both"/>
      </w:pPr>
      <w:r>
        <w:t>С</w:t>
      </w:r>
      <w:r w:rsidR="001A1D56">
        <w:t>трока</w:t>
      </w:r>
      <w:r>
        <w:t xml:space="preserve"> поиска (при вводе символа параметры автоматически фильтруются по наименованию без дополнительных действий);</w:t>
      </w:r>
    </w:p>
    <w:p w:rsidR="001E4EEF" w:rsidRDefault="001E4EEF" w:rsidP="00EC360B">
      <w:pPr>
        <w:pStyle w:val="a5"/>
        <w:numPr>
          <w:ilvl w:val="1"/>
          <w:numId w:val="1"/>
        </w:numPr>
        <w:jc w:val="both"/>
      </w:pPr>
      <w:r>
        <w:t>Функционального элемента для выбора года (при выборе определенного года в таблицу значений параметров загружаются значения по нему);</w:t>
      </w:r>
    </w:p>
    <w:p w:rsidR="001E4EEF" w:rsidRDefault="001E4EEF" w:rsidP="00EC360B">
      <w:pPr>
        <w:pStyle w:val="a5"/>
        <w:numPr>
          <w:ilvl w:val="1"/>
          <w:numId w:val="1"/>
        </w:numPr>
        <w:jc w:val="both"/>
      </w:pPr>
      <w:r>
        <w:t>Таблица значений параметров, состоящая из двух полей</w:t>
      </w:r>
      <w:r w:rsidR="00EC360B">
        <w:t>:</w:t>
      </w:r>
    </w:p>
    <w:p w:rsidR="00EC360B" w:rsidRDefault="00EC360B" w:rsidP="00EC360B">
      <w:pPr>
        <w:pStyle w:val="a5"/>
        <w:numPr>
          <w:ilvl w:val="2"/>
          <w:numId w:val="1"/>
        </w:numPr>
        <w:jc w:val="both"/>
      </w:pPr>
      <w:r>
        <w:t>наименование параметра/группы параметров;</w:t>
      </w:r>
    </w:p>
    <w:p w:rsidR="00EC360B" w:rsidRDefault="00EC360B" w:rsidP="00EC360B">
      <w:pPr>
        <w:pStyle w:val="a5"/>
        <w:numPr>
          <w:ilvl w:val="2"/>
          <w:numId w:val="1"/>
        </w:numPr>
        <w:jc w:val="both"/>
      </w:pPr>
      <w:r>
        <w:t>значение параметра на выбранный год.</w:t>
      </w:r>
    </w:p>
    <w:p w:rsidR="00EC360B" w:rsidRDefault="00EC360B" w:rsidP="00EC360B">
      <w:pPr>
        <w:pStyle w:val="a5"/>
        <w:ind w:left="2160"/>
        <w:jc w:val="both"/>
      </w:pPr>
      <w:r>
        <w:t>Параметры сгруппированы, группы должны сворачиваться/разворачиваться, для более быстрого доступа к необходимому параметру.</w:t>
      </w:r>
    </w:p>
    <w:p w:rsidR="0036628D" w:rsidRDefault="001A1D56" w:rsidP="001A1D5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3495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D56" w:rsidRDefault="001A1D56" w:rsidP="001A1D56">
      <w:pPr>
        <w:jc w:val="center"/>
      </w:pPr>
      <w:r>
        <w:t>Рис. 4. Отображение списка параметров.</w:t>
      </w:r>
    </w:p>
    <w:p w:rsidR="00481F7B" w:rsidRDefault="00481F7B" w:rsidP="00481F7B">
      <w:pPr>
        <w:pStyle w:val="a5"/>
        <w:numPr>
          <w:ilvl w:val="0"/>
          <w:numId w:val="1"/>
        </w:numPr>
        <w:jc w:val="both"/>
      </w:pPr>
      <w:r>
        <w:t>Экран «Формат»</w:t>
      </w:r>
      <w:r w:rsidR="00620502">
        <w:t xml:space="preserve"> (см. рис. 5)</w:t>
      </w:r>
      <w:r>
        <w:t>.</w:t>
      </w:r>
    </w:p>
    <w:p w:rsidR="00481F7B" w:rsidRDefault="00481F7B" w:rsidP="00481F7B">
      <w:pPr>
        <w:pStyle w:val="a5"/>
        <w:jc w:val="both"/>
      </w:pPr>
      <w:r>
        <w:lastRenderedPageBreak/>
        <w:t xml:space="preserve">Экран «Формат» состоит </w:t>
      </w:r>
      <w:proofErr w:type="gramStart"/>
      <w:r>
        <w:t>из</w:t>
      </w:r>
      <w:proofErr w:type="gramEnd"/>
      <w:r>
        <w:t>:</w:t>
      </w:r>
    </w:p>
    <w:p w:rsidR="00481F7B" w:rsidRDefault="00481F7B" w:rsidP="00481F7B">
      <w:pPr>
        <w:pStyle w:val="a5"/>
        <w:numPr>
          <w:ilvl w:val="1"/>
          <w:numId w:val="1"/>
        </w:numPr>
        <w:jc w:val="both"/>
      </w:pPr>
      <w:r>
        <w:t>Функциональный элемент выбора года (при выборе определенного года в таблицу значений параметров загружаются значения по нему);</w:t>
      </w:r>
    </w:p>
    <w:p w:rsidR="00481F7B" w:rsidRDefault="00481F7B" w:rsidP="00481F7B">
      <w:pPr>
        <w:pStyle w:val="a5"/>
        <w:numPr>
          <w:ilvl w:val="1"/>
          <w:numId w:val="1"/>
        </w:numPr>
        <w:jc w:val="both"/>
      </w:pPr>
      <w:r>
        <w:t>Таблица со значениями параметр</w:t>
      </w:r>
      <w:r w:rsidR="00620502">
        <w:t>ов по выбранным регионам и году</w:t>
      </w:r>
      <w:r w:rsidR="00A07609">
        <w:t>, состоящая из следующих полей:</w:t>
      </w:r>
    </w:p>
    <w:p w:rsidR="00A07609" w:rsidRDefault="00A07609" w:rsidP="00A07609">
      <w:pPr>
        <w:pStyle w:val="a5"/>
        <w:numPr>
          <w:ilvl w:val="2"/>
          <w:numId w:val="1"/>
        </w:numPr>
        <w:jc w:val="both"/>
      </w:pPr>
      <w:r>
        <w:t>Наименование региона;</w:t>
      </w:r>
    </w:p>
    <w:p w:rsidR="00A07609" w:rsidRDefault="00A07609" w:rsidP="00A07609">
      <w:pPr>
        <w:pStyle w:val="a5"/>
        <w:numPr>
          <w:ilvl w:val="2"/>
          <w:numId w:val="1"/>
        </w:numPr>
        <w:jc w:val="both"/>
      </w:pPr>
      <w:r>
        <w:t>Наименование параметра;</w:t>
      </w:r>
    </w:p>
    <w:p w:rsidR="00A07609" w:rsidRDefault="00A07609" w:rsidP="00A07609">
      <w:pPr>
        <w:pStyle w:val="a5"/>
        <w:numPr>
          <w:ilvl w:val="2"/>
          <w:numId w:val="1"/>
        </w:numPr>
        <w:jc w:val="both"/>
      </w:pPr>
      <w:r>
        <w:t>Значение параметра;</w:t>
      </w:r>
    </w:p>
    <w:p w:rsidR="00A07609" w:rsidRDefault="00A07609" w:rsidP="00A07609">
      <w:pPr>
        <w:pStyle w:val="a5"/>
        <w:numPr>
          <w:ilvl w:val="2"/>
          <w:numId w:val="1"/>
        </w:numPr>
        <w:jc w:val="both"/>
      </w:pPr>
      <w:r>
        <w:t xml:space="preserve">Ближайший к </w:t>
      </w:r>
      <w:proofErr w:type="gramStart"/>
      <w:r>
        <w:t>выбранному</w:t>
      </w:r>
      <w:proofErr w:type="gramEnd"/>
      <w:r>
        <w:t xml:space="preserve"> год измерения параметра (он может быть меньше выбранного в фильтре);</w:t>
      </w:r>
    </w:p>
    <w:p w:rsidR="00620502" w:rsidRDefault="00620502" w:rsidP="00620502">
      <w:pPr>
        <w:pStyle w:val="a5"/>
        <w:numPr>
          <w:ilvl w:val="1"/>
          <w:numId w:val="1"/>
        </w:numPr>
        <w:jc w:val="both"/>
      </w:pPr>
      <w:r>
        <w:t>функциональный элемент скрытия/отображения списка регионов;</w:t>
      </w:r>
    </w:p>
    <w:p w:rsidR="00620502" w:rsidRDefault="00620502" w:rsidP="00620502">
      <w:pPr>
        <w:pStyle w:val="a5"/>
        <w:numPr>
          <w:ilvl w:val="1"/>
          <w:numId w:val="1"/>
        </w:numPr>
        <w:jc w:val="both"/>
      </w:pPr>
      <w:r>
        <w:t>функциональный элемент скрытия/отображения списка параметров.</w:t>
      </w:r>
    </w:p>
    <w:p w:rsidR="001A1D56" w:rsidRDefault="00481F7B" w:rsidP="001A1D5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3495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02" w:rsidRDefault="00620502" w:rsidP="00620502">
      <w:pPr>
        <w:jc w:val="center"/>
      </w:pPr>
      <w:r>
        <w:t>Рис. 5. Экран «Формат».</w:t>
      </w:r>
    </w:p>
    <w:p w:rsidR="00620502" w:rsidRDefault="00620502" w:rsidP="00620502">
      <w:pPr>
        <w:ind w:firstLine="360"/>
        <w:jc w:val="both"/>
      </w:pPr>
      <w:r>
        <w:t>Список регионов состоит из (см. рис. 6):</w:t>
      </w:r>
    </w:p>
    <w:p w:rsidR="00620502" w:rsidRDefault="00620502" w:rsidP="00620502">
      <w:pPr>
        <w:pStyle w:val="a5"/>
        <w:numPr>
          <w:ilvl w:val="0"/>
          <w:numId w:val="3"/>
        </w:numPr>
        <w:jc w:val="both"/>
      </w:pPr>
      <w:r>
        <w:t>Строка поиска (при вводе символа регионы автоматически фильтруются по наименованию без дополнительных действий);</w:t>
      </w:r>
    </w:p>
    <w:p w:rsidR="00620502" w:rsidRDefault="00620502" w:rsidP="00620502">
      <w:pPr>
        <w:pStyle w:val="a5"/>
        <w:numPr>
          <w:ilvl w:val="0"/>
          <w:numId w:val="3"/>
        </w:numPr>
        <w:jc w:val="both"/>
      </w:pPr>
      <w:r>
        <w:t>Таблица регионов, состоящая из двух полей:</w:t>
      </w:r>
    </w:p>
    <w:p w:rsidR="00620502" w:rsidRDefault="00620502" w:rsidP="00620502">
      <w:pPr>
        <w:pStyle w:val="a5"/>
        <w:numPr>
          <w:ilvl w:val="2"/>
          <w:numId w:val="1"/>
        </w:numPr>
        <w:jc w:val="both"/>
      </w:pPr>
      <w:r>
        <w:t>наименование региона/группы регионов;</w:t>
      </w:r>
    </w:p>
    <w:p w:rsidR="00620502" w:rsidRDefault="00620502" w:rsidP="00620502">
      <w:pPr>
        <w:pStyle w:val="a5"/>
        <w:numPr>
          <w:ilvl w:val="2"/>
          <w:numId w:val="1"/>
        </w:numPr>
        <w:jc w:val="both"/>
      </w:pPr>
      <w:r>
        <w:t>функциональный элемент выбора региона (может быть выбрано несколько регионов одновременно).</w:t>
      </w:r>
    </w:p>
    <w:p w:rsidR="00620502" w:rsidRDefault="00620502" w:rsidP="00620502">
      <w:pPr>
        <w:pStyle w:val="a5"/>
        <w:ind w:left="2160"/>
        <w:jc w:val="both"/>
      </w:pPr>
      <w:r>
        <w:t>Регионы сгруппированы, группы должны сворачиваться/разворачиваться, для более быстрого доступа к необходимому региону.</w:t>
      </w:r>
    </w:p>
    <w:p w:rsidR="00620502" w:rsidRDefault="00620502" w:rsidP="00620502">
      <w:pPr>
        <w:ind w:firstLine="360"/>
        <w:jc w:val="both"/>
      </w:pPr>
      <w:r>
        <w:t xml:space="preserve">Список параметров состоит </w:t>
      </w:r>
      <w:proofErr w:type="gramStart"/>
      <w:r>
        <w:t>из</w:t>
      </w:r>
      <w:proofErr w:type="gramEnd"/>
      <w:r>
        <w:t>:</w:t>
      </w:r>
    </w:p>
    <w:p w:rsidR="00620502" w:rsidRDefault="00620502" w:rsidP="00620502">
      <w:pPr>
        <w:pStyle w:val="a5"/>
        <w:numPr>
          <w:ilvl w:val="0"/>
          <w:numId w:val="5"/>
        </w:numPr>
        <w:jc w:val="both"/>
      </w:pPr>
      <w:r>
        <w:t>Строка поиска (при вводе символа параметры автоматически фильтруются по наименованию без дополнительных действий);</w:t>
      </w:r>
    </w:p>
    <w:p w:rsidR="00620502" w:rsidRDefault="00620502" w:rsidP="00620502">
      <w:pPr>
        <w:pStyle w:val="a5"/>
        <w:numPr>
          <w:ilvl w:val="0"/>
          <w:numId w:val="5"/>
        </w:numPr>
        <w:jc w:val="both"/>
      </w:pPr>
      <w:r>
        <w:lastRenderedPageBreak/>
        <w:t>Таблица параметров, состоящая из двух полей:</w:t>
      </w:r>
    </w:p>
    <w:p w:rsidR="00620502" w:rsidRDefault="00620502" w:rsidP="00620502">
      <w:pPr>
        <w:pStyle w:val="a5"/>
        <w:numPr>
          <w:ilvl w:val="0"/>
          <w:numId w:val="6"/>
        </w:numPr>
        <w:jc w:val="both"/>
      </w:pPr>
      <w:r>
        <w:t>наименование параметра/группы параметров;</w:t>
      </w:r>
    </w:p>
    <w:p w:rsidR="00620502" w:rsidRDefault="00620502" w:rsidP="00620502">
      <w:pPr>
        <w:pStyle w:val="a5"/>
        <w:numPr>
          <w:ilvl w:val="0"/>
          <w:numId w:val="6"/>
        </w:numPr>
        <w:jc w:val="both"/>
      </w:pPr>
      <w:r>
        <w:t>функциональный элемент выбора параметра (может быть выбрано несколько параметров одновременно).</w:t>
      </w:r>
    </w:p>
    <w:p w:rsidR="00620502" w:rsidRDefault="00620502" w:rsidP="00620502">
      <w:pPr>
        <w:pStyle w:val="a5"/>
        <w:ind w:left="2160"/>
        <w:jc w:val="both"/>
      </w:pPr>
      <w:r>
        <w:t>Параметры сгруппированы, группы должны сворачиваться/разворачиваться, для более быстрого доступа к необходимому параметру.</w:t>
      </w:r>
    </w:p>
    <w:p w:rsidR="00620502" w:rsidRDefault="00620502" w:rsidP="0062050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3495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02" w:rsidRDefault="00620502" w:rsidP="00620502">
      <w:pPr>
        <w:jc w:val="center"/>
      </w:pPr>
      <w:r>
        <w:t>Рис. 6. Отображение списка регионов и параметров.</w:t>
      </w:r>
    </w:p>
    <w:p w:rsidR="00345E81" w:rsidRDefault="00345E81" w:rsidP="00345E81">
      <w:pPr>
        <w:pStyle w:val="a5"/>
        <w:numPr>
          <w:ilvl w:val="0"/>
          <w:numId w:val="1"/>
        </w:numPr>
        <w:jc w:val="both"/>
      </w:pPr>
      <w:r>
        <w:t xml:space="preserve">Экран «Графики» (см. рис. </w:t>
      </w:r>
      <w:r w:rsidR="00BD04EB">
        <w:t>7</w:t>
      </w:r>
      <w:r>
        <w:t>).</w:t>
      </w:r>
    </w:p>
    <w:p w:rsidR="00BD04EB" w:rsidRDefault="00BD04EB" w:rsidP="00BD04EB">
      <w:pPr>
        <w:pStyle w:val="a5"/>
        <w:jc w:val="both"/>
      </w:pPr>
      <w:r>
        <w:t xml:space="preserve">Экран «Графики» состоит </w:t>
      </w:r>
      <w:proofErr w:type="gramStart"/>
      <w:r>
        <w:t>из</w:t>
      </w:r>
      <w:proofErr w:type="gramEnd"/>
      <w:r>
        <w:t>:</w:t>
      </w:r>
    </w:p>
    <w:p w:rsidR="00BD04EB" w:rsidRDefault="00BD04EB" w:rsidP="00BD04EB">
      <w:pPr>
        <w:pStyle w:val="a5"/>
        <w:numPr>
          <w:ilvl w:val="1"/>
          <w:numId w:val="1"/>
        </w:numPr>
        <w:jc w:val="both"/>
      </w:pPr>
      <w:r>
        <w:t xml:space="preserve">График, отображающий изменение значений выбранных параметров по </w:t>
      </w:r>
      <w:r w:rsidR="003B5E49">
        <w:t>времени, содержащий;</w:t>
      </w:r>
    </w:p>
    <w:p w:rsidR="0012684E" w:rsidRDefault="0012684E" w:rsidP="00BD04EB">
      <w:pPr>
        <w:pStyle w:val="a5"/>
        <w:numPr>
          <w:ilvl w:val="1"/>
          <w:numId w:val="1"/>
        </w:numPr>
        <w:jc w:val="both"/>
      </w:pPr>
      <w:r>
        <w:t>Легенда графика;</w:t>
      </w:r>
    </w:p>
    <w:p w:rsidR="00BD04EB" w:rsidRDefault="00BD04EB" w:rsidP="00BD04EB">
      <w:pPr>
        <w:pStyle w:val="a5"/>
        <w:numPr>
          <w:ilvl w:val="1"/>
          <w:numId w:val="1"/>
        </w:numPr>
        <w:jc w:val="both"/>
      </w:pPr>
      <w:r>
        <w:t>функционал</w:t>
      </w:r>
      <w:r w:rsidR="0012684E">
        <w:t xml:space="preserve">ьный элемент «Показать целевые значения» (при нажатии строятся дополнительные линии </w:t>
      </w:r>
      <w:proofErr w:type="spellStart"/>
      <w:r w:rsidR="0012684E">
        <w:t>уставок</w:t>
      </w:r>
      <w:proofErr w:type="spellEnd"/>
      <w:r w:rsidR="0012684E">
        <w:t xml:space="preserve"> параметров)</w:t>
      </w:r>
      <w:r>
        <w:t>;</w:t>
      </w:r>
    </w:p>
    <w:p w:rsidR="00BD04EB" w:rsidRDefault="00BD04EB" w:rsidP="00BD04EB">
      <w:pPr>
        <w:pStyle w:val="a5"/>
        <w:numPr>
          <w:ilvl w:val="1"/>
          <w:numId w:val="1"/>
        </w:numPr>
        <w:jc w:val="both"/>
      </w:pPr>
      <w:proofErr w:type="gramStart"/>
      <w:r>
        <w:t>функциональный</w:t>
      </w:r>
      <w:proofErr w:type="gramEnd"/>
      <w:r>
        <w:t xml:space="preserve"> элемент</w:t>
      </w:r>
      <w:r w:rsidR="0012684E">
        <w:t>ы выбора дат начала и окончания измерения значений параметров</w:t>
      </w:r>
      <w:r>
        <w:t>.</w:t>
      </w:r>
    </w:p>
    <w:p w:rsidR="0012684E" w:rsidRDefault="0012684E" w:rsidP="0012684E">
      <w:pPr>
        <w:pStyle w:val="a5"/>
        <w:numPr>
          <w:ilvl w:val="1"/>
          <w:numId w:val="1"/>
        </w:numPr>
        <w:jc w:val="both"/>
      </w:pPr>
      <w:r>
        <w:t>функциональный элемент скрытия/отображения списка регионов;</w:t>
      </w:r>
    </w:p>
    <w:p w:rsidR="0012684E" w:rsidRDefault="0012684E" w:rsidP="0012684E">
      <w:pPr>
        <w:pStyle w:val="a5"/>
        <w:numPr>
          <w:ilvl w:val="1"/>
          <w:numId w:val="1"/>
        </w:numPr>
        <w:jc w:val="both"/>
      </w:pPr>
      <w:r>
        <w:t>функциональный элемент скрытия/отображения списка параметров.</w:t>
      </w:r>
    </w:p>
    <w:p w:rsidR="00345E81" w:rsidRDefault="00345E81" w:rsidP="00345E81">
      <w:pPr>
        <w:pStyle w:val="a5"/>
        <w:jc w:val="both"/>
      </w:pPr>
    </w:p>
    <w:p w:rsidR="00345E81" w:rsidRDefault="0012684E" w:rsidP="00345E8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495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81" w:rsidRDefault="00345E81" w:rsidP="00345E81">
      <w:pPr>
        <w:jc w:val="center"/>
      </w:pPr>
      <w:r>
        <w:t>Рис. 7. Экран «Графики».</w:t>
      </w:r>
    </w:p>
    <w:p w:rsidR="0012684E" w:rsidRDefault="0012684E" w:rsidP="0012684E">
      <w:pPr>
        <w:ind w:firstLine="360"/>
        <w:jc w:val="both"/>
      </w:pPr>
      <w:r>
        <w:t>Список регионов состоит из (см. рис. 8):</w:t>
      </w:r>
    </w:p>
    <w:p w:rsidR="0012684E" w:rsidRDefault="0012684E" w:rsidP="0012684E">
      <w:pPr>
        <w:pStyle w:val="a5"/>
        <w:numPr>
          <w:ilvl w:val="0"/>
          <w:numId w:val="7"/>
        </w:numPr>
        <w:jc w:val="both"/>
      </w:pPr>
      <w:r>
        <w:t>Строка поиска (при вводе символа регионы автоматически фильтруются по наименованию без дополнительных действий);</w:t>
      </w:r>
    </w:p>
    <w:p w:rsidR="0012684E" w:rsidRDefault="0012684E" w:rsidP="0012684E">
      <w:pPr>
        <w:pStyle w:val="a5"/>
        <w:numPr>
          <w:ilvl w:val="0"/>
          <w:numId w:val="7"/>
        </w:numPr>
        <w:jc w:val="both"/>
      </w:pPr>
      <w:r>
        <w:t>Таблица регионов, состоящая из двух полей:</w:t>
      </w:r>
    </w:p>
    <w:p w:rsidR="0012684E" w:rsidRDefault="0012684E" w:rsidP="0012684E">
      <w:pPr>
        <w:pStyle w:val="a5"/>
        <w:numPr>
          <w:ilvl w:val="2"/>
          <w:numId w:val="1"/>
        </w:numPr>
        <w:jc w:val="both"/>
      </w:pPr>
      <w:r>
        <w:t>наименование региона/группы регионов;</w:t>
      </w:r>
    </w:p>
    <w:p w:rsidR="0012684E" w:rsidRDefault="0012684E" w:rsidP="0012684E">
      <w:pPr>
        <w:pStyle w:val="a5"/>
        <w:numPr>
          <w:ilvl w:val="2"/>
          <w:numId w:val="1"/>
        </w:numPr>
        <w:jc w:val="both"/>
      </w:pPr>
      <w:r>
        <w:t>функциональный элемент выбора региона (может быть выбрано несколько регионов одновременно).</w:t>
      </w:r>
    </w:p>
    <w:p w:rsidR="0012684E" w:rsidRDefault="0012684E" w:rsidP="0012684E">
      <w:pPr>
        <w:pStyle w:val="a5"/>
        <w:ind w:left="2160"/>
        <w:jc w:val="both"/>
      </w:pPr>
      <w:r>
        <w:t>Регионы сгруппированы, группы должны сворачиваться/разворачиваться, для более быстрого доступа к необходимому региону.</w:t>
      </w:r>
    </w:p>
    <w:p w:rsidR="0012684E" w:rsidRDefault="0012684E" w:rsidP="0012684E">
      <w:pPr>
        <w:ind w:firstLine="360"/>
        <w:jc w:val="both"/>
      </w:pPr>
      <w:r>
        <w:t xml:space="preserve">Список параметров состоит </w:t>
      </w:r>
      <w:proofErr w:type="gramStart"/>
      <w:r>
        <w:t>из</w:t>
      </w:r>
      <w:proofErr w:type="gramEnd"/>
      <w:r>
        <w:t>:</w:t>
      </w:r>
    </w:p>
    <w:p w:rsidR="0012684E" w:rsidRDefault="0012684E" w:rsidP="0012684E">
      <w:pPr>
        <w:pStyle w:val="a5"/>
        <w:numPr>
          <w:ilvl w:val="0"/>
          <w:numId w:val="8"/>
        </w:numPr>
        <w:jc w:val="both"/>
      </w:pPr>
      <w:r>
        <w:t>Строка поиска (при вводе символа параметры автоматически фильтруются по наименованию без дополнительных действий);</w:t>
      </w:r>
    </w:p>
    <w:p w:rsidR="0012684E" w:rsidRDefault="0012684E" w:rsidP="0012684E">
      <w:pPr>
        <w:pStyle w:val="a5"/>
        <w:numPr>
          <w:ilvl w:val="0"/>
          <w:numId w:val="8"/>
        </w:numPr>
        <w:jc w:val="both"/>
      </w:pPr>
      <w:r>
        <w:t>Таблица параметров, состоящая из двух полей:</w:t>
      </w:r>
    </w:p>
    <w:p w:rsidR="0012684E" w:rsidRDefault="0012684E" w:rsidP="0012684E">
      <w:pPr>
        <w:pStyle w:val="a5"/>
        <w:numPr>
          <w:ilvl w:val="0"/>
          <w:numId w:val="9"/>
        </w:numPr>
        <w:jc w:val="both"/>
      </w:pPr>
      <w:r>
        <w:t>наименование параметра/группы параметров;</w:t>
      </w:r>
    </w:p>
    <w:p w:rsidR="0012684E" w:rsidRDefault="0012684E" w:rsidP="0012684E">
      <w:pPr>
        <w:pStyle w:val="a5"/>
        <w:numPr>
          <w:ilvl w:val="0"/>
          <w:numId w:val="9"/>
        </w:numPr>
        <w:jc w:val="both"/>
      </w:pPr>
      <w:r>
        <w:t>функциональный элемент выбора параметра (может быть выбрано несколько параметров одновременно).</w:t>
      </w:r>
    </w:p>
    <w:p w:rsidR="0012684E" w:rsidRDefault="0012684E" w:rsidP="0012684E">
      <w:pPr>
        <w:pStyle w:val="a5"/>
        <w:ind w:left="2160"/>
        <w:jc w:val="both"/>
      </w:pPr>
      <w:r>
        <w:t>Параметры сгруппированы, группы должны сворачиваться/разворачиваться, для более быстрого доступа к необходимому параметру.</w:t>
      </w:r>
    </w:p>
    <w:p w:rsidR="0012684E" w:rsidRDefault="0012684E" w:rsidP="00345E81">
      <w:pPr>
        <w:jc w:val="center"/>
      </w:pPr>
    </w:p>
    <w:p w:rsidR="0012684E" w:rsidRDefault="0012684E" w:rsidP="00345E8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43032" cy="3324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606" cy="333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84E" w:rsidRDefault="0012684E" w:rsidP="0012684E">
      <w:pPr>
        <w:jc w:val="center"/>
      </w:pPr>
      <w:r>
        <w:t>Рис. 8. Отображение списка регионов и параметров.</w:t>
      </w:r>
    </w:p>
    <w:p w:rsidR="00F67A00" w:rsidRDefault="00F67A00" w:rsidP="00F67A00">
      <w:pPr>
        <w:pStyle w:val="a5"/>
        <w:numPr>
          <w:ilvl w:val="0"/>
          <w:numId w:val="1"/>
        </w:numPr>
        <w:jc w:val="both"/>
      </w:pPr>
      <w:r>
        <w:t>Экран «События» (см. рис. 9).</w:t>
      </w:r>
    </w:p>
    <w:p w:rsidR="00F67A00" w:rsidRDefault="00F67A00" w:rsidP="00F67A00">
      <w:pPr>
        <w:pStyle w:val="a5"/>
        <w:jc w:val="both"/>
      </w:pPr>
      <w:r>
        <w:t xml:space="preserve">Экран «События» состоит </w:t>
      </w:r>
      <w:proofErr w:type="gramStart"/>
      <w:r>
        <w:t>из</w:t>
      </w:r>
      <w:proofErr w:type="gramEnd"/>
      <w:r>
        <w:t>:</w:t>
      </w:r>
    </w:p>
    <w:p w:rsidR="00F67A00" w:rsidRDefault="00802541" w:rsidP="00F67A00">
      <w:pPr>
        <w:pStyle w:val="a5"/>
        <w:numPr>
          <w:ilvl w:val="1"/>
          <w:numId w:val="10"/>
        </w:numPr>
        <w:jc w:val="both"/>
      </w:pPr>
      <w:r>
        <w:t>и</w:t>
      </w:r>
      <w:r w:rsidR="00F67A00">
        <w:t>ндикаторов, отображающих количество событий в соответствующих статусах (норма, внимание, опасность);</w:t>
      </w:r>
    </w:p>
    <w:p w:rsidR="00F67A00" w:rsidRDefault="00802541" w:rsidP="00F67A00">
      <w:pPr>
        <w:pStyle w:val="a5"/>
        <w:numPr>
          <w:ilvl w:val="1"/>
          <w:numId w:val="10"/>
        </w:numPr>
        <w:jc w:val="both"/>
      </w:pPr>
      <w:r>
        <w:t>карта событий (Россия с областями</w:t>
      </w:r>
      <w:r w:rsidR="00DC070B">
        <w:t>,</w:t>
      </w:r>
      <w:r>
        <w:t xml:space="preserve"> раскрашенными в цвета статусов)</w:t>
      </w:r>
      <w:r w:rsidR="00F67A00">
        <w:t>;</w:t>
      </w:r>
    </w:p>
    <w:p w:rsidR="00F67A00" w:rsidRDefault="00802541" w:rsidP="00F67A00">
      <w:pPr>
        <w:pStyle w:val="a5"/>
        <w:numPr>
          <w:ilvl w:val="1"/>
          <w:numId w:val="10"/>
        </w:numPr>
        <w:jc w:val="both"/>
      </w:pPr>
      <w:r>
        <w:t>легенда по статусам;</w:t>
      </w:r>
    </w:p>
    <w:p w:rsidR="00F67A00" w:rsidRDefault="00F67A00" w:rsidP="00F67A00">
      <w:pPr>
        <w:pStyle w:val="a5"/>
        <w:numPr>
          <w:ilvl w:val="1"/>
          <w:numId w:val="10"/>
        </w:numPr>
        <w:jc w:val="both"/>
      </w:pPr>
      <w:r>
        <w:t xml:space="preserve">функциональный элемент скрытия/отображения </w:t>
      </w:r>
      <w:r w:rsidR="00802541">
        <w:t>списка событий.</w:t>
      </w:r>
    </w:p>
    <w:p w:rsidR="00802541" w:rsidRDefault="00802541" w:rsidP="00802541">
      <w:pPr>
        <w:ind w:firstLine="360"/>
        <w:jc w:val="both"/>
      </w:pPr>
      <w:r>
        <w:rPr>
          <w:noProof/>
          <w:lang w:eastAsia="ru-RU"/>
        </w:rPr>
        <w:drawing>
          <wp:inline distT="0" distB="0" distL="0" distR="0" wp14:anchorId="6682ADAC" wp14:editId="3E4D7C2C">
            <wp:extent cx="5692198" cy="33623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55" cy="33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541" w:rsidRDefault="00802541" w:rsidP="00802541">
      <w:pPr>
        <w:jc w:val="center"/>
      </w:pPr>
      <w:r>
        <w:t>Рис. 9. Экран «События».</w:t>
      </w:r>
    </w:p>
    <w:p w:rsidR="00802541" w:rsidRDefault="00802541" w:rsidP="00802541">
      <w:pPr>
        <w:ind w:firstLine="360"/>
        <w:jc w:val="both"/>
      </w:pPr>
      <w:r>
        <w:lastRenderedPageBreak/>
        <w:t>Список событий состоит из (см. рис. 10):</w:t>
      </w:r>
    </w:p>
    <w:p w:rsidR="00802541" w:rsidRDefault="00802541" w:rsidP="00DC070B">
      <w:pPr>
        <w:pStyle w:val="a5"/>
        <w:numPr>
          <w:ilvl w:val="0"/>
          <w:numId w:val="11"/>
        </w:numPr>
        <w:jc w:val="both"/>
      </w:pPr>
      <w:r>
        <w:t xml:space="preserve">Строка поиска (при вводе символа регионы автоматически фильтруются по </w:t>
      </w:r>
      <w:r w:rsidR="00DC070B">
        <w:t>наименованию событий</w:t>
      </w:r>
      <w:r w:rsidR="00460B90">
        <w:t>, дате, региону</w:t>
      </w:r>
      <w:r>
        <w:t xml:space="preserve"> без дополнительных действий);</w:t>
      </w:r>
    </w:p>
    <w:p w:rsidR="00802541" w:rsidRDefault="00802541" w:rsidP="00DC070B">
      <w:pPr>
        <w:pStyle w:val="a5"/>
        <w:numPr>
          <w:ilvl w:val="0"/>
          <w:numId w:val="11"/>
        </w:numPr>
        <w:jc w:val="both"/>
      </w:pPr>
      <w:r>
        <w:t xml:space="preserve">Таблица </w:t>
      </w:r>
      <w:r w:rsidR="00DC070B">
        <w:t>событий, содержащая следующие поля</w:t>
      </w:r>
      <w:r>
        <w:t>:</w:t>
      </w:r>
    </w:p>
    <w:p w:rsidR="00802541" w:rsidRDefault="00DC070B" w:rsidP="00802541">
      <w:pPr>
        <w:pStyle w:val="a5"/>
        <w:numPr>
          <w:ilvl w:val="2"/>
          <w:numId w:val="1"/>
        </w:numPr>
        <w:jc w:val="both"/>
      </w:pPr>
      <w:r>
        <w:t>Дата события</w:t>
      </w:r>
      <w:r w:rsidR="00802541">
        <w:t>;</w:t>
      </w:r>
    </w:p>
    <w:p w:rsidR="00802541" w:rsidRDefault="00DC070B" w:rsidP="00802541">
      <w:pPr>
        <w:pStyle w:val="a5"/>
        <w:numPr>
          <w:ilvl w:val="2"/>
          <w:numId w:val="1"/>
        </w:numPr>
        <w:jc w:val="both"/>
      </w:pPr>
      <w:r>
        <w:t>Наименование события;</w:t>
      </w:r>
    </w:p>
    <w:p w:rsidR="00DC070B" w:rsidRDefault="00DC070B" w:rsidP="00802541">
      <w:pPr>
        <w:pStyle w:val="a5"/>
        <w:numPr>
          <w:ilvl w:val="2"/>
          <w:numId w:val="1"/>
        </w:numPr>
        <w:jc w:val="both"/>
      </w:pPr>
      <w:r>
        <w:t>Регион, в котором произошло событие.</w:t>
      </w:r>
    </w:p>
    <w:p w:rsidR="00802541" w:rsidRDefault="00DC070B" w:rsidP="00802541">
      <w:pPr>
        <w:pStyle w:val="a5"/>
        <w:ind w:left="2160"/>
        <w:jc w:val="both"/>
      </w:pPr>
      <w:r>
        <w:t xml:space="preserve">Строки </w:t>
      </w:r>
      <w:r w:rsidR="00460B90">
        <w:t>должны быть раскрашены в цвета статусов событий</w:t>
      </w:r>
      <w:r w:rsidR="00802541">
        <w:t>.</w:t>
      </w:r>
    </w:p>
    <w:p w:rsidR="00F67A00" w:rsidRDefault="00802541" w:rsidP="00F67A00">
      <w:r>
        <w:rPr>
          <w:noProof/>
          <w:lang w:eastAsia="ru-RU"/>
        </w:rPr>
        <w:drawing>
          <wp:inline distT="0" distB="0" distL="0" distR="0">
            <wp:extent cx="5534025" cy="3268894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6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541" w:rsidRDefault="00802541" w:rsidP="00802541">
      <w:pPr>
        <w:jc w:val="center"/>
      </w:pPr>
      <w:r>
        <w:t xml:space="preserve">Рис. 10. Отображение краткого списка </w:t>
      </w:r>
      <w:r w:rsidR="00DC070B">
        <w:t>событий</w:t>
      </w:r>
      <w:r>
        <w:t>.</w:t>
      </w:r>
    </w:p>
    <w:p w:rsidR="00DC070B" w:rsidRDefault="00DC070B" w:rsidP="00DC070B">
      <w:pPr>
        <w:ind w:firstLine="360"/>
        <w:jc w:val="both"/>
      </w:pPr>
      <w:r>
        <w:t>При нажатии на регион должен произойти переход на уровень ниже</w:t>
      </w:r>
      <w:r w:rsidR="00C2152A">
        <w:t xml:space="preserve"> через Федеральный округ</w:t>
      </w:r>
      <w:r>
        <w:t xml:space="preserve"> с отображением карточки региона (см. рис. 11).</w:t>
      </w:r>
    </w:p>
    <w:p w:rsidR="0012684E" w:rsidRDefault="002F385E" w:rsidP="00345E8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60065" cy="30480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6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70B" w:rsidRDefault="00DC070B" w:rsidP="00DC070B">
      <w:pPr>
        <w:jc w:val="center"/>
      </w:pPr>
      <w:r>
        <w:lastRenderedPageBreak/>
        <w:t>Рис. 11. Отображение карточки региона.</w:t>
      </w:r>
    </w:p>
    <w:p w:rsidR="00DC070B" w:rsidRDefault="00BB1B54" w:rsidP="00BB1B54">
      <w:r>
        <w:t>Карточка региона содержит:</w:t>
      </w:r>
    </w:p>
    <w:p w:rsidR="00BB1B54" w:rsidRDefault="00BB1B54" w:rsidP="00BB1B54">
      <w:pPr>
        <w:pStyle w:val="a5"/>
        <w:numPr>
          <w:ilvl w:val="0"/>
          <w:numId w:val="12"/>
        </w:numPr>
        <w:jc w:val="both"/>
      </w:pPr>
      <w:r>
        <w:t>Карту региона, с раскрашиванием районов по статусам событий, произошедших в них;</w:t>
      </w:r>
    </w:p>
    <w:p w:rsidR="00BB1B54" w:rsidRDefault="00BB1B54" w:rsidP="00BB1B54">
      <w:pPr>
        <w:pStyle w:val="a5"/>
        <w:numPr>
          <w:ilvl w:val="0"/>
          <w:numId w:val="12"/>
        </w:numPr>
        <w:jc w:val="both"/>
      </w:pPr>
      <w:r>
        <w:t>Функциональный элемент возврата на уровень детализации выше;</w:t>
      </w:r>
    </w:p>
    <w:p w:rsidR="00BB1B54" w:rsidRDefault="00BB1B54" w:rsidP="00BB1B54">
      <w:pPr>
        <w:pStyle w:val="a5"/>
        <w:numPr>
          <w:ilvl w:val="0"/>
          <w:numId w:val="12"/>
        </w:numPr>
        <w:jc w:val="both"/>
      </w:pPr>
      <w:r>
        <w:t>Функциональные элементы отображения слоев карты (доступность скорой помощи, обеспеченность койко-местами)</w:t>
      </w:r>
      <w:r w:rsidR="002F385E">
        <w:t>, слой карты должен накладываться сверху на карту региона</w:t>
      </w:r>
      <w:r>
        <w:t>;</w:t>
      </w:r>
    </w:p>
    <w:p w:rsidR="00BB1B54" w:rsidRDefault="00BB1B54" w:rsidP="00BB1B54">
      <w:pPr>
        <w:pStyle w:val="a5"/>
        <w:numPr>
          <w:ilvl w:val="0"/>
          <w:numId w:val="12"/>
        </w:numPr>
        <w:jc w:val="both"/>
      </w:pPr>
      <w:r>
        <w:t>Таблицу с основной информацией о регионе (два поля: параметр, значение);</w:t>
      </w:r>
    </w:p>
    <w:p w:rsidR="00BB1B54" w:rsidRDefault="00BB1B54" w:rsidP="00BB1B54">
      <w:pPr>
        <w:pStyle w:val="a5"/>
        <w:numPr>
          <w:ilvl w:val="0"/>
          <w:numId w:val="12"/>
        </w:numPr>
        <w:jc w:val="both"/>
      </w:pPr>
      <w:r>
        <w:t>Таблицу событий по региону, состоящую из следующих полей:</w:t>
      </w:r>
    </w:p>
    <w:p w:rsidR="00BB1B54" w:rsidRDefault="00BB1B54" w:rsidP="00BB1B54">
      <w:pPr>
        <w:pStyle w:val="a5"/>
        <w:numPr>
          <w:ilvl w:val="0"/>
          <w:numId w:val="13"/>
        </w:numPr>
        <w:jc w:val="both"/>
      </w:pPr>
      <w:r>
        <w:t>Дата;</w:t>
      </w:r>
    </w:p>
    <w:p w:rsidR="00BB1B54" w:rsidRDefault="00BB1B54" w:rsidP="00BB1B54">
      <w:pPr>
        <w:pStyle w:val="a5"/>
        <w:numPr>
          <w:ilvl w:val="0"/>
          <w:numId w:val="13"/>
        </w:numPr>
        <w:jc w:val="both"/>
      </w:pPr>
      <w:r>
        <w:t>Наименование события;</w:t>
      </w:r>
    </w:p>
    <w:p w:rsidR="00BB1B54" w:rsidRDefault="00BB1B54" w:rsidP="00BB1B54">
      <w:pPr>
        <w:pStyle w:val="a5"/>
        <w:numPr>
          <w:ilvl w:val="0"/>
          <w:numId w:val="13"/>
        </w:numPr>
        <w:jc w:val="both"/>
      </w:pPr>
      <w:r>
        <w:t>Регион;</w:t>
      </w:r>
    </w:p>
    <w:p w:rsidR="00BB1B54" w:rsidRDefault="00BB1B54" w:rsidP="00BB1B54">
      <w:pPr>
        <w:pStyle w:val="a5"/>
        <w:numPr>
          <w:ilvl w:val="0"/>
          <w:numId w:val="13"/>
        </w:numPr>
        <w:jc w:val="both"/>
      </w:pPr>
      <w:r>
        <w:t>Источник.</w:t>
      </w:r>
      <w:bookmarkStart w:id="0" w:name="_GoBack"/>
      <w:bookmarkEnd w:id="0"/>
    </w:p>
    <w:sectPr w:rsidR="00BB1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74D9B"/>
    <w:multiLevelType w:val="hybridMultilevel"/>
    <w:tmpl w:val="EB966DC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2127EF"/>
    <w:multiLevelType w:val="hybridMultilevel"/>
    <w:tmpl w:val="61EC0218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A50160B"/>
    <w:multiLevelType w:val="hybridMultilevel"/>
    <w:tmpl w:val="A95EEB3A"/>
    <w:lvl w:ilvl="0" w:tplc="0419001B">
      <w:start w:val="1"/>
      <w:numFmt w:val="lowerRoman"/>
      <w:lvlText w:val="%1."/>
      <w:lvlJc w:val="righ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>
    <w:nsid w:val="353C090C"/>
    <w:multiLevelType w:val="hybridMultilevel"/>
    <w:tmpl w:val="EB966DC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B6C57DE"/>
    <w:multiLevelType w:val="hybridMultilevel"/>
    <w:tmpl w:val="EB966DC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0B23817"/>
    <w:multiLevelType w:val="hybridMultilevel"/>
    <w:tmpl w:val="15EC8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6F4B0D"/>
    <w:multiLevelType w:val="hybridMultilevel"/>
    <w:tmpl w:val="EB966DC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3AE1CC8"/>
    <w:multiLevelType w:val="hybridMultilevel"/>
    <w:tmpl w:val="9146B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874454"/>
    <w:multiLevelType w:val="hybridMultilevel"/>
    <w:tmpl w:val="357E6A6A"/>
    <w:lvl w:ilvl="0" w:tplc="0419001B">
      <w:start w:val="1"/>
      <w:numFmt w:val="lowerRoman"/>
      <w:lvlText w:val="%1."/>
      <w:lvlJc w:val="righ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>
    <w:nsid w:val="49F74316"/>
    <w:multiLevelType w:val="hybridMultilevel"/>
    <w:tmpl w:val="EB966DC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C047B53"/>
    <w:multiLevelType w:val="hybridMultilevel"/>
    <w:tmpl w:val="78DE4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1C0DAB"/>
    <w:multiLevelType w:val="hybridMultilevel"/>
    <w:tmpl w:val="357E6A6A"/>
    <w:lvl w:ilvl="0" w:tplc="0419001B">
      <w:start w:val="1"/>
      <w:numFmt w:val="lowerRoman"/>
      <w:lvlText w:val="%1."/>
      <w:lvlJc w:val="righ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>
    <w:nsid w:val="6F2829C9"/>
    <w:multiLevelType w:val="hybridMultilevel"/>
    <w:tmpl w:val="EB966DC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2AC1204"/>
    <w:multiLevelType w:val="hybridMultilevel"/>
    <w:tmpl w:val="EB966DC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1"/>
  </w:num>
  <w:num w:numId="5">
    <w:abstractNumId w:val="12"/>
  </w:num>
  <w:num w:numId="6">
    <w:abstractNumId w:val="11"/>
  </w:num>
  <w:num w:numId="7">
    <w:abstractNumId w:val="0"/>
  </w:num>
  <w:num w:numId="8">
    <w:abstractNumId w:val="4"/>
  </w:num>
  <w:num w:numId="9">
    <w:abstractNumId w:val="8"/>
  </w:num>
  <w:num w:numId="10">
    <w:abstractNumId w:val="5"/>
  </w:num>
  <w:num w:numId="11">
    <w:abstractNumId w:val="3"/>
  </w:num>
  <w:num w:numId="12">
    <w:abstractNumId w:val="6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C34"/>
    <w:rsid w:val="0002755D"/>
    <w:rsid w:val="001041AF"/>
    <w:rsid w:val="00125E27"/>
    <w:rsid w:val="0012684E"/>
    <w:rsid w:val="001A1D56"/>
    <w:rsid w:val="001E4EEF"/>
    <w:rsid w:val="002F385E"/>
    <w:rsid w:val="00345E81"/>
    <w:rsid w:val="0036628D"/>
    <w:rsid w:val="003B5E49"/>
    <w:rsid w:val="003D6428"/>
    <w:rsid w:val="003D778C"/>
    <w:rsid w:val="00460B90"/>
    <w:rsid w:val="00481F7B"/>
    <w:rsid w:val="004E510E"/>
    <w:rsid w:val="00620502"/>
    <w:rsid w:val="00802541"/>
    <w:rsid w:val="00822ED5"/>
    <w:rsid w:val="008C1CEF"/>
    <w:rsid w:val="008C501E"/>
    <w:rsid w:val="0090249B"/>
    <w:rsid w:val="00926169"/>
    <w:rsid w:val="00A07609"/>
    <w:rsid w:val="00BB1B54"/>
    <w:rsid w:val="00BD04EB"/>
    <w:rsid w:val="00BF0C34"/>
    <w:rsid w:val="00C1310F"/>
    <w:rsid w:val="00C2152A"/>
    <w:rsid w:val="00D91924"/>
    <w:rsid w:val="00DC070B"/>
    <w:rsid w:val="00E04435"/>
    <w:rsid w:val="00EC360B"/>
    <w:rsid w:val="00F6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0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0C3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25E2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0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0C3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25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1040</Words>
  <Characters>5933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3</cp:revision>
  <dcterms:created xsi:type="dcterms:W3CDTF">2013-04-04T06:52:00Z</dcterms:created>
  <dcterms:modified xsi:type="dcterms:W3CDTF">2013-04-04T06:54:00Z</dcterms:modified>
</cp:coreProperties>
</file>