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B9627" w14:textId="235D2DE9" w:rsidR="000F342C" w:rsidRDefault="000F342C" w:rsidP="000F342C">
      <w:pPr>
        <w:spacing w:line="360" w:lineRule="auto"/>
        <w:jc w:val="center"/>
        <w:rPr>
          <w:rFonts w:ascii="Times New Roman" w:eastAsia="宋体" w:hAnsi="Times New Roman"/>
          <w:b/>
          <w:bCs/>
          <w:sz w:val="32"/>
          <w:szCs w:val="36"/>
        </w:rPr>
      </w:pPr>
      <w:r w:rsidRPr="000F342C">
        <w:rPr>
          <w:rFonts w:ascii="Times New Roman" w:eastAsia="宋体" w:hAnsi="Times New Roman" w:hint="eastAsia"/>
          <w:b/>
          <w:bCs/>
          <w:sz w:val="32"/>
          <w:szCs w:val="36"/>
        </w:rPr>
        <w:t>设施蔬菜溯源系统需求</w:t>
      </w:r>
    </w:p>
    <w:p w14:paraId="0F267600" w14:textId="32DB9440" w:rsidR="000F342C" w:rsidRPr="000F342C" w:rsidRDefault="000F342C" w:rsidP="000F342C">
      <w:pPr>
        <w:spacing w:line="360" w:lineRule="auto"/>
        <w:rPr>
          <w:rFonts w:ascii="Times New Roman" w:eastAsia="宋体" w:hAnsi="Times New Roman"/>
          <w:b/>
          <w:bCs/>
          <w:sz w:val="32"/>
          <w:szCs w:val="36"/>
        </w:rPr>
      </w:pPr>
      <w:r>
        <w:rPr>
          <w:rFonts w:ascii="Times New Roman" w:eastAsia="宋体" w:hAnsi="Times New Roman" w:hint="eastAsia"/>
          <w:b/>
          <w:bCs/>
          <w:sz w:val="32"/>
          <w:szCs w:val="36"/>
        </w:rPr>
        <w:t>信息输入：</w:t>
      </w:r>
    </w:p>
    <w:p w14:paraId="5375D7E4" w14:textId="0C2746B6" w:rsidR="000F342C" w:rsidRPr="000F342C" w:rsidRDefault="000F342C" w:rsidP="000F342C">
      <w:pPr>
        <w:pStyle w:val="a9"/>
        <w:numPr>
          <w:ilvl w:val="0"/>
          <w:numId w:val="1"/>
        </w:numPr>
        <w:spacing w:line="360" w:lineRule="auto"/>
        <w:rPr>
          <w:rFonts w:ascii="Times New Roman" w:eastAsia="宋体" w:hAnsi="Times New Roman"/>
          <w:sz w:val="32"/>
          <w:szCs w:val="36"/>
        </w:rPr>
      </w:pPr>
      <w:r w:rsidRPr="000F342C">
        <w:rPr>
          <w:rFonts w:ascii="Times New Roman" w:eastAsia="宋体" w:hAnsi="Times New Roman" w:hint="eastAsia"/>
          <w:sz w:val="32"/>
          <w:szCs w:val="36"/>
        </w:rPr>
        <w:t>基础信息：蔬菜名称、蔬菜品种、生产者、产地、种植时间、收获时间</w:t>
      </w:r>
      <w:r>
        <w:rPr>
          <w:rFonts w:ascii="Times New Roman" w:eastAsia="宋体" w:hAnsi="Times New Roman" w:hint="eastAsia"/>
          <w:sz w:val="32"/>
          <w:szCs w:val="36"/>
        </w:rPr>
        <w:t>。</w:t>
      </w:r>
    </w:p>
    <w:p w14:paraId="7CB30516" w14:textId="30F470CF" w:rsidR="000F342C" w:rsidRDefault="000F342C" w:rsidP="000F342C">
      <w:pPr>
        <w:pStyle w:val="a9"/>
        <w:numPr>
          <w:ilvl w:val="0"/>
          <w:numId w:val="1"/>
        </w:numPr>
        <w:spacing w:line="360" w:lineRule="auto"/>
        <w:rPr>
          <w:rFonts w:ascii="Times New Roman" w:eastAsia="宋体" w:hAnsi="Times New Roman"/>
          <w:sz w:val="32"/>
          <w:szCs w:val="36"/>
        </w:rPr>
      </w:pPr>
      <w:r>
        <w:rPr>
          <w:rFonts w:ascii="Times New Roman" w:eastAsia="宋体" w:hAnsi="Times New Roman" w:hint="eastAsia"/>
          <w:sz w:val="32"/>
          <w:szCs w:val="36"/>
        </w:rPr>
        <w:t>安全检测信息：检测的安全风险因子类型、检测时间、检测结果图片、手动输入的检测结果（合格</w:t>
      </w:r>
      <w:r>
        <w:rPr>
          <w:rFonts w:ascii="Times New Roman" w:eastAsia="宋体" w:hAnsi="Times New Roman" w:hint="eastAsia"/>
          <w:sz w:val="32"/>
          <w:szCs w:val="36"/>
        </w:rPr>
        <w:t>/</w:t>
      </w:r>
      <w:r>
        <w:rPr>
          <w:rFonts w:ascii="Times New Roman" w:eastAsia="宋体" w:hAnsi="Times New Roman" w:hint="eastAsia"/>
          <w:sz w:val="32"/>
          <w:szCs w:val="36"/>
        </w:rPr>
        <w:t>不合格）。</w:t>
      </w:r>
    </w:p>
    <w:p w14:paraId="2ADFBFB7" w14:textId="024AC352" w:rsidR="0010644E" w:rsidRDefault="00150D85" w:rsidP="0010644E">
      <w:pPr>
        <w:spacing w:line="360" w:lineRule="auto"/>
        <w:rPr>
          <w:rFonts w:ascii="Times New Roman" w:eastAsia="宋体" w:hAnsi="Times New Roman"/>
          <w:sz w:val="32"/>
          <w:szCs w:val="36"/>
        </w:rPr>
      </w:pPr>
      <w:r w:rsidRPr="00150D85">
        <w:rPr>
          <w:rFonts w:ascii="Times New Roman" w:eastAsia="宋体" w:hAnsi="Times New Roman"/>
          <w:noProof/>
          <w:sz w:val="32"/>
          <w:szCs w:val="36"/>
        </w:rPr>
        <w:drawing>
          <wp:inline distT="0" distB="0" distL="0" distR="0" wp14:anchorId="0933DFE2" wp14:editId="0440CBDB">
            <wp:extent cx="5278120" cy="1379855"/>
            <wp:effectExtent l="0" t="0" r="0" b="0"/>
            <wp:docPr id="110149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9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F30B" w14:textId="092E92CB" w:rsidR="00150D85" w:rsidRPr="00150D85" w:rsidRDefault="00150D85" w:rsidP="00150D85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 w:rsidRPr="00150D85">
        <w:rPr>
          <w:rFonts w:ascii="Times New Roman" w:eastAsia="宋体" w:hAnsi="Times New Roman" w:hint="eastAsia"/>
          <w:sz w:val="24"/>
          <w:szCs w:val="28"/>
        </w:rPr>
        <w:t>图</w:t>
      </w:r>
      <w:r w:rsidRPr="00150D85">
        <w:rPr>
          <w:rFonts w:ascii="Times New Roman" w:eastAsia="宋体" w:hAnsi="Times New Roman" w:hint="eastAsia"/>
          <w:sz w:val="24"/>
          <w:szCs w:val="28"/>
        </w:rPr>
        <w:t xml:space="preserve">1 </w:t>
      </w:r>
      <w:r w:rsidRPr="00150D85">
        <w:rPr>
          <w:rFonts w:ascii="Times New Roman" w:eastAsia="宋体" w:hAnsi="Times New Roman" w:hint="eastAsia"/>
          <w:sz w:val="24"/>
          <w:szCs w:val="28"/>
        </w:rPr>
        <w:t>系统录入界面</w:t>
      </w:r>
    </w:p>
    <w:p w14:paraId="15BB5A7D" w14:textId="77777777" w:rsidR="000F342C" w:rsidRDefault="000F342C" w:rsidP="000F342C">
      <w:pPr>
        <w:spacing w:line="360" w:lineRule="auto"/>
        <w:rPr>
          <w:rFonts w:ascii="Times New Roman" w:eastAsia="宋体" w:hAnsi="Times New Roman"/>
          <w:b/>
          <w:bCs/>
          <w:sz w:val="32"/>
          <w:szCs w:val="36"/>
        </w:rPr>
      </w:pPr>
      <w:r w:rsidRPr="000F342C">
        <w:rPr>
          <w:rFonts w:ascii="Times New Roman" w:eastAsia="宋体" w:hAnsi="Times New Roman" w:hint="eastAsia"/>
          <w:b/>
          <w:bCs/>
          <w:sz w:val="32"/>
          <w:szCs w:val="36"/>
        </w:rPr>
        <w:t>信息输出</w:t>
      </w:r>
      <w:r>
        <w:rPr>
          <w:rFonts w:ascii="Times New Roman" w:eastAsia="宋体" w:hAnsi="Times New Roman" w:hint="eastAsia"/>
          <w:b/>
          <w:bCs/>
          <w:sz w:val="32"/>
          <w:szCs w:val="36"/>
        </w:rPr>
        <w:t>：</w:t>
      </w:r>
    </w:p>
    <w:p w14:paraId="5240305C" w14:textId="116CCB2E" w:rsidR="000F342C" w:rsidRDefault="000F342C" w:rsidP="000F342C">
      <w:pPr>
        <w:spacing w:line="360" w:lineRule="auto"/>
        <w:ind w:firstLineChars="200" w:firstLine="640"/>
        <w:rPr>
          <w:rFonts w:ascii="Times New Roman" w:eastAsia="宋体" w:hAnsi="Times New Roman"/>
          <w:sz w:val="32"/>
          <w:szCs w:val="36"/>
        </w:rPr>
      </w:pPr>
      <w:r w:rsidRPr="000F342C">
        <w:rPr>
          <w:rFonts w:ascii="Times New Roman" w:eastAsia="宋体" w:hAnsi="Times New Roman" w:hint="eastAsia"/>
          <w:sz w:val="32"/>
          <w:szCs w:val="36"/>
        </w:rPr>
        <w:t>消费者可以通过登录网站或者扫描二维码对上述信息进行了解。</w:t>
      </w:r>
    </w:p>
    <w:p w14:paraId="39A74241" w14:textId="672CB687" w:rsidR="0010644E" w:rsidRDefault="00150D85" w:rsidP="00150D85">
      <w:pPr>
        <w:spacing w:line="360" w:lineRule="auto"/>
        <w:jc w:val="center"/>
        <w:rPr>
          <w:rFonts w:ascii="Times New Roman" w:eastAsia="宋体" w:hAnsi="Times New Roman"/>
          <w:b/>
          <w:bCs/>
          <w:sz w:val="32"/>
          <w:szCs w:val="36"/>
        </w:rPr>
      </w:pPr>
      <w:r w:rsidRPr="00150D85">
        <w:rPr>
          <w:rFonts w:ascii="Times New Roman" w:eastAsia="宋体" w:hAnsi="Times New Roman"/>
          <w:b/>
          <w:bCs/>
          <w:noProof/>
          <w:sz w:val="32"/>
          <w:szCs w:val="36"/>
        </w:rPr>
        <w:drawing>
          <wp:inline distT="0" distB="0" distL="0" distR="0" wp14:anchorId="39634923" wp14:editId="2C7809B3">
            <wp:extent cx="3325520" cy="2304499"/>
            <wp:effectExtent l="0" t="0" r="8255" b="635"/>
            <wp:docPr id="893200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00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2704" cy="230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473E" w14:textId="63B08722" w:rsidR="00150D85" w:rsidRPr="00150D85" w:rsidRDefault="00150D85" w:rsidP="00150D85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 w:rsidRPr="00150D85">
        <w:rPr>
          <w:rFonts w:ascii="Times New Roman" w:eastAsia="宋体" w:hAnsi="Times New Roman" w:hint="eastAsia"/>
          <w:sz w:val="24"/>
          <w:szCs w:val="28"/>
        </w:rPr>
        <w:t>图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 w:rsidRPr="00150D85">
        <w:rPr>
          <w:rFonts w:ascii="Times New Roman" w:eastAsia="宋体" w:hAnsi="Times New Roman" w:hint="eastAsia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sz w:val="24"/>
          <w:szCs w:val="28"/>
        </w:rPr>
        <w:t>信息输出界面</w:t>
      </w:r>
    </w:p>
    <w:p w14:paraId="038C118B" w14:textId="77777777" w:rsidR="000F342C" w:rsidRPr="000F342C" w:rsidRDefault="000F342C" w:rsidP="000F342C">
      <w:pPr>
        <w:spacing w:line="360" w:lineRule="auto"/>
        <w:rPr>
          <w:rFonts w:ascii="Times New Roman" w:eastAsia="宋体" w:hAnsi="Times New Roman"/>
          <w:b/>
          <w:bCs/>
          <w:sz w:val="32"/>
          <w:szCs w:val="36"/>
        </w:rPr>
      </w:pPr>
      <w:r w:rsidRPr="000F342C">
        <w:rPr>
          <w:rFonts w:ascii="Times New Roman" w:eastAsia="宋体" w:hAnsi="Times New Roman" w:hint="eastAsia"/>
          <w:b/>
          <w:bCs/>
          <w:sz w:val="32"/>
          <w:szCs w:val="36"/>
        </w:rPr>
        <w:t>操作角色：</w:t>
      </w:r>
    </w:p>
    <w:p w14:paraId="2F89A5FD" w14:textId="2C1A4726" w:rsidR="000F342C" w:rsidRPr="00632F18" w:rsidRDefault="000F342C" w:rsidP="000F342C">
      <w:pPr>
        <w:pStyle w:val="a9"/>
        <w:numPr>
          <w:ilvl w:val="0"/>
          <w:numId w:val="2"/>
        </w:numPr>
        <w:spacing w:line="360" w:lineRule="auto"/>
        <w:rPr>
          <w:rFonts w:ascii="Times New Roman" w:eastAsia="宋体" w:hAnsi="Times New Roman"/>
          <w:sz w:val="32"/>
          <w:szCs w:val="36"/>
        </w:rPr>
      </w:pPr>
      <w:r w:rsidRPr="00632F18">
        <w:rPr>
          <w:rFonts w:ascii="Times New Roman" w:eastAsia="宋体" w:hAnsi="Times New Roman" w:hint="eastAsia"/>
          <w:sz w:val="32"/>
          <w:szCs w:val="36"/>
        </w:rPr>
        <w:t>管理员：可以对全系统的农户的信息、数据进行管理</w:t>
      </w:r>
      <w:r>
        <w:rPr>
          <w:rFonts w:ascii="Times New Roman" w:eastAsia="宋体" w:hAnsi="Times New Roman" w:hint="eastAsia"/>
          <w:sz w:val="32"/>
          <w:szCs w:val="36"/>
        </w:rPr>
        <w:t>。</w:t>
      </w:r>
    </w:p>
    <w:p w14:paraId="449C2D11" w14:textId="245F70D2" w:rsidR="00335F7D" w:rsidRDefault="000F342C" w:rsidP="00150D85">
      <w:pPr>
        <w:pStyle w:val="a9"/>
        <w:numPr>
          <w:ilvl w:val="0"/>
          <w:numId w:val="2"/>
        </w:numPr>
        <w:spacing w:line="360" w:lineRule="auto"/>
        <w:rPr>
          <w:rFonts w:ascii="Times New Roman" w:eastAsia="宋体" w:hAnsi="Times New Roman"/>
          <w:sz w:val="32"/>
          <w:szCs w:val="36"/>
        </w:rPr>
      </w:pPr>
      <w:r>
        <w:rPr>
          <w:rFonts w:ascii="Times New Roman" w:eastAsia="宋体" w:hAnsi="Times New Roman" w:hint="eastAsia"/>
          <w:sz w:val="32"/>
          <w:szCs w:val="36"/>
        </w:rPr>
        <w:t>农户账号：可以上传自身产品的相关信息。</w:t>
      </w:r>
    </w:p>
    <w:p w14:paraId="49F71B5A" w14:textId="190ECC40" w:rsidR="007364B9" w:rsidRDefault="007364B9" w:rsidP="007364B9">
      <w:pPr>
        <w:spacing w:line="360" w:lineRule="auto"/>
        <w:rPr>
          <w:rFonts w:ascii="Times New Roman" w:eastAsia="宋体" w:hAnsi="Times New Roman"/>
          <w:sz w:val="32"/>
          <w:szCs w:val="36"/>
        </w:rPr>
      </w:pPr>
      <w:r>
        <w:rPr>
          <w:rFonts w:ascii="Times New Roman" w:eastAsia="宋体" w:hAnsi="Times New Roman" w:hint="eastAsia"/>
          <w:sz w:val="32"/>
          <w:szCs w:val="36"/>
        </w:rPr>
        <w:lastRenderedPageBreak/>
        <w:t>备注：</w:t>
      </w:r>
    </w:p>
    <w:p w14:paraId="14CE11D1" w14:textId="12C27B0B" w:rsidR="007364B9" w:rsidRPr="007364B9" w:rsidRDefault="007364B9" w:rsidP="007364B9">
      <w:pPr>
        <w:spacing w:line="360" w:lineRule="auto"/>
        <w:rPr>
          <w:rFonts w:ascii="Times New Roman" w:eastAsia="宋体" w:hAnsi="Times New Roman"/>
          <w:sz w:val="32"/>
          <w:szCs w:val="36"/>
        </w:rPr>
      </w:pPr>
      <w:r w:rsidRPr="007364B9">
        <w:rPr>
          <w:rFonts w:ascii="Times New Roman" w:eastAsia="宋体" w:hAnsi="Times New Roman"/>
          <w:sz w:val="32"/>
          <w:szCs w:val="36"/>
        </w:rPr>
        <w:t>1</w:t>
      </w:r>
      <w:r w:rsidRPr="007364B9">
        <w:rPr>
          <w:rFonts w:ascii="Times New Roman" w:eastAsia="宋体" w:hAnsi="Times New Roman"/>
          <w:sz w:val="32"/>
          <w:szCs w:val="36"/>
        </w:rPr>
        <w:t>、检测类型除了目前现有的有害物质外增加一类：产品成分检测</w:t>
      </w:r>
    </w:p>
    <w:p w14:paraId="408E30D4" w14:textId="77777777" w:rsidR="007364B9" w:rsidRPr="007364B9" w:rsidRDefault="007364B9" w:rsidP="007364B9">
      <w:pPr>
        <w:spacing w:line="360" w:lineRule="auto"/>
        <w:rPr>
          <w:rFonts w:ascii="Times New Roman" w:eastAsia="宋体" w:hAnsi="Times New Roman"/>
          <w:sz w:val="32"/>
          <w:szCs w:val="36"/>
        </w:rPr>
      </w:pPr>
      <w:r w:rsidRPr="007364B9">
        <w:rPr>
          <w:rFonts w:ascii="Times New Roman" w:eastAsia="宋体" w:hAnsi="Times New Roman"/>
          <w:sz w:val="32"/>
          <w:szCs w:val="36"/>
        </w:rPr>
        <w:t>2</w:t>
      </w:r>
      <w:r w:rsidRPr="007364B9">
        <w:rPr>
          <w:rFonts w:ascii="Times New Roman" w:eastAsia="宋体" w:hAnsi="Times New Roman"/>
          <w:sz w:val="32"/>
          <w:szCs w:val="36"/>
        </w:rPr>
        <w:t>、管理员抽样检测产品后，可以录入到农户的产品目录中</w:t>
      </w:r>
    </w:p>
    <w:p w14:paraId="760863A8" w14:textId="29F40DCF" w:rsidR="007364B9" w:rsidRPr="007364B9" w:rsidRDefault="007364B9" w:rsidP="007364B9">
      <w:pPr>
        <w:spacing w:line="360" w:lineRule="auto"/>
        <w:rPr>
          <w:rFonts w:ascii="Times New Roman" w:eastAsia="宋体" w:hAnsi="Times New Roman" w:hint="eastAsia"/>
          <w:sz w:val="32"/>
          <w:szCs w:val="36"/>
        </w:rPr>
      </w:pPr>
      <w:r w:rsidRPr="007364B9">
        <w:rPr>
          <w:rFonts w:ascii="Times New Roman" w:eastAsia="宋体" w:hAnsi="Times New Roman"/>
          <w:sz w:val="32"/>
          <w:szCs w:val="36"/>
        </w:rPr>
        <w:t>3</w:t>
      </w:r>
      <w:r w:rsidRPr="007364B9">
        <w:rPr>
          <w:rFonts w:ascii="Times New Roman" w:eastAsia="宋体" w:hAnsi="Times New Roman"/>
          <w:sz w:val="32"/>
          <w:szCs w:val="36"/>
        </w:rPr>
        <w:t>、管理员可以后台导出不同农户检测结果</w:t>
      </w:r>
    </w:p>
    <w:sectPr w:rsidR="007364B9" w:rsidRPr="007364B9" w:rsidSect="000F342C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11E0F"/>
    <w:multiLevelType w:val="hybridMultilevel"/>
    <w:tmpl w:val="89D8B68E"/>
    <w:lvl w:ilvl="0" w:tplc="D72090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85229E9"/>
    <w:multiLevelType w:val="hybridMultilevel"/>
    <w:tmpl w:val="89D8B68E"/>
    <w:lvl w:ilvl="0" w:tplc="FFFFFFFF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F442398"/>
    <w:multiLevelType w:val="hybridMultilevel"/>
    <w:tmpl w:val="1C346F04"/>
    <w:lvl w:ilvl="0" w:tplc="D766F0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70525502">
    <w:abstractNumId w:val="0"/>
  </w:num>
  <w:num w:numId="2" w16cid:durableId="131871686">
    <w:abstractNumId w:val="2"/>
  </w:num>
  <w:num w:numId="3" w16cid:durableId="2020890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2C"/>
    <w:rsid w:val="000F342C"/>
    <w:rsid w:val="0010644E"/>
    <w:rsid w:val="00150D85"/>
    <w:rsid w:val="00335F7D"/>
    <w:rsid w:val="004C78CA"/>
    <w:rsid w:val="007364B9"/>
    <w:rsid w:val="00C3144A"/>
    <w:rsid w:val="00E7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4ECB"/>
  <w15:chartTrackingRefBased/>
  <w15:docId w15:val="{54637BAE-9758-48DD-919F-2C94FB9F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42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34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3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34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342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342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342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342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342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342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342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F34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F3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342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F342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F342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F342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F342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F342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F342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F3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342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F34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34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F34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34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342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34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F342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F34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li</dc:creator>
  <cp:keywords/>
  <dc:description/>
  <cp:lastModifiedBy>d57825</cp:lastModifiedBy>
  <cp:revision>2</cp:revision>
  <dcterms:created xsi:type="dcterms:W3CDTF">2025-05-20T06:13:00Z</dcterms:created>
  <dcterms:modified xsi:type="dcterms:W3CDTF">2025-09-25T03:53:00Z</dcterms:modified>
</cp:coreProperties>
</file>