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6366F1"/>
          <w:sz w:val="112"/>
        </w:rPr>
        <w:t>⌬</w:t>
      </w:r>
    </w:p>
    <w:p>
      <w:pPr>
        <w:jc w:val="center"/>
      </w:pPr>
      <w:r>
        <w:rPr>
          <w:b/>
          <w:color w:val="0F172A"/>
          <w:sz w:val="60"/>
        </w:rPr>
        <w:t>ABAP Git</w:t>
      </w:r>
    </w:p>
    <w:p>
      <w:pPr>
        <w:jc w:val="center"/>
      </w:pPr>
      <w:r>
        <w:rPr>
          <w:color w:val="64748B"/>
          <w:sz w:val="28"/>
        </w:rPr>
        <w:t>&amp; Versioning Middleware</w:t>
      </w:r>
    </w:p>
    <w:p/>
    <w:p>
      <w:pPr>
        <w:jc w:val="center"/>
      </w:pPr>
      <w:r>
        <w:rPr>
          <w:b/>
          <w:color w:val="6366F1"/>
          <w:sz w:val="40"/>
        </w:rPr>
        <w:t>TECHNICAL SPECIFICATION</w:t>
      </w:r>
    </w:p>
    <w:p/>
    <w:p/>
    <w:p/>
    <w:p/>
    <w:p/>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EEF1FB"/>
          </w:tcPr>
          <w:p>
            <w:r>
              <w:rPr>
                <w:b/>
              </w:rPr>
              <w:t>Dokumen</w:t>
            </w:r>
          </w:p>
        </w:tc>
        <w:tc>
          <w:tcPr>
            <w:tcW w:type="dxa" w:w="3744"/>
          </w:tcPr>
          <w:p>
            <w:r>
              <w:t>TECHNICAL SPECIFICATION</w:t>
            </w:r>
          </w:p>
        </w:tc>
      </w:tr>
      <w:tr>
        <w:tc>
          <w:tcPr>
            <w:tcW w:type="dxa" w:w="3744"/>
            <w:shd w:val="clear" w:color="auto" w:fill="EEF1FB"/>
          </w:tcPr>
          <w:p>
            <w:r>
              <w:rPr>
                <w:b/>
              </w:rPr>
              <w:t>Produk</w:t>
            </w:r>
          </w:p>
        </w:tc>
        <w:tc>
          <w:tcPr>
            <w:tcW w:type="dxa" w:w="3744"/>
          </w:tcPr>
          <w:p>
            <w:r>
              <w:t>ABAP Git &amp; Versioning Middleware</w:t>
            </w:r>
          </w:p>
        </w:tc>
      </w:tr>
      <w:tr>
        <w:tc>
          <w:tcPr>
            <w:tcW w:type="dxa" w:w="3744"/>
            <w:shd w:val="clear" w:color="auto" w:fill="EEF1FB"/>
          </w:tcPr>
          <w:p>
            <w:r>
              <w:rPr>
                <w:b/>
              </w:rPr>
              <w:t>Versi</w:t>
            </w:r>
          </w:p>
        </w:tc>
        <w:tc>
          <w:tcPr>
            <w:tcW w:type="dxa" w:w="3744"/>
          </w:tcPr>
          <w:p>
            <w:r>
              <w:t>1.0</w:t>
            </w:r>
          </w:p>
        </w:tc>
      </w:tr>
      <w:tr>
        <w:tc>
          <w:tcPr>
            <w:tcW w:type="dxa" w:w="3744"/>
            <w:shd w:val="clear" w:color="auto" w:fill="EEF1FB"/>
          </w:tcPr>
          <w:p>
            <w:r>
              <w:rPr>
                <w:b/>
              </w:rPr>
              <w:t>Status</w:t>
            </w:r>
          </w:p>
        </w:tc>
        <w:tc>
          <w:tcPr>
            <w:tcW w:type="dxa" w:w="3744"/>
          </w:tcPr>
          <w:p>
            <w:r>
              <w:t>Rilis</w:t>
            </w:r>
          </w:p>
        </w:tc>
      </w:tr>
    </w:tbl>
    <w:p>
      <w:r>
        <w:br w:type="page"/>
      </w:r>
    </w:p>
    <w:p>
      <w:pPr>
        <w:pStyle w:val="Heading1"/>
      </w:pPr>
      <w:r>
        <w:t>Table of Contents</w:t>
      </w:r>
    </w:p>
    <w:p>
      <w:pPr>
        <w:spacing w:after="40"/>
      </w:pPr>
      <w:r>
        <w:t>1. Purpose &amp; Scope</w:t>
      </w:r>
    </w:p>
    <w:p>
      <w:pPr>
        <w:spacing w:after="40"/>
      </w:pPr>
      <w:r>
        <w:t>2. System Architecture</w:t>
      </w:r>
    </w:p>
    <w:p>
      <w:pPr>
        <w:spacing w:after="40"/>
      </w:pPr>
      <w:r>
        <w:t>3. Technology Stack</w:t>
      </w:r>
    </w:p>
    <w:p>
      <w:pPr>
        <w:spacing w:after="40"/>
      </w:pPr>
      <w:r>
        <w:t>4. Repository Layout</w:t>
      </w:r>
    </w:p>
    <w:p>
      <w:pPr>
        <w:spacing w:after="40"/>
      </w:pPr>
      <w:r>
        <w:t>5. Data Model</w:t>
      </w:r>
    </w:p>
    <w:p>
      <w:pPr>
        <w:spacing w:after="40"/>
      </w:pPr>
      <w:r>
        <w:t>6. Backend Services</w:t>
      </w:r>
    </w:p>
    <w:p>
      <w:pPr>
        <w:spacing w:after="40"/>
      </w:pPr>
      <w:r>
        <w:t>7. REST API Reference</w:t>
      </w:r>
    </w:p>
    <w:p>
      <w:pPr>
        <w:spacing w:after="40"/>
      </w:pPr>
      <w:r>
        <w:t>8. SAP Integration (RFC)</w:t>
      </w:r>
    </w:p>
    <w:p>
      <w:pPr>
        <w:spacing w:after="40"/>
      </w:pPr>
      <w:r>
        <w:t>9. AI Commit-Message Generation</w:t>
      </w:r>
    </w:p>
    <w:p>
      <w:pPr>
        <w:spacing w:after="40"/>
      </w:pPr>
      <w:r>
        <w:t>10. Frontend Architecture</w:t>
      </w:r>
    </w:p>
    <w:p>
      <w:pPr>
        <w:spacing w:after="40"/>
      </w:pPr>
      <w:r>
        <w:t>11. Security &amp; Authorization</w:t>
      </w:r>
    </w:p>
    <w:p>
      <w:pPr>
        <w:spacing w:after="40"/>
      </w:pPr>
      <w:r>
        <w:t>12. Environment Model &amp; Promotion Rules</w:t>
      </w:r>
    </w:p>
    <w:p>
      <w:pPr>
        <w:spacing w:after="40"/>
      </w:pPr>
      <w:r>
        <w:t>13. Configuration &amp; Deployment</w:t>
      </w:r>
    </w:p>
    <w:p>
      <w:pPr>
        <w:spacing w:after="40"/>
      </w:pPr>
      <w:r>
        <w:t>14. Database Migrations</w:t>
      </w:r>
    </w:p>
    <w:p>
      <w:pPr>
        <w:spacing w:after="40"/>
      </w:pPr>
      <w:r>
        <w:t>15. Known Constraints &amp; Future Work</w:t>
      </w:r>
    </w:p>
    <w:p>
      <w:r>
        <w:br w:type="page"/>
      </w:r>
    </w:p>
    <w:p>
      <w:pPr>
        <w:pStyle w:val="Heading1"/>
      </w:pPr>
      <w:r>
        <w:t>1. Purpose &amp; Scope</w:t>
      </w:r>
    </w:p>
    <w:p>
      <w:r>
        <w:t>Dokumen ini menjabarkan arsitektur, model data, API, dan titik integrasi dari ABAP Git &amp; Versioning Middleware. Dokumen ditujukan bagi developer, arsitek, dan staf operasional yang membangun, memperluas, atau menjalankan sistem. Aplikasi menyediakan kontrol versi gaya Git untuk kode sumber SAP ABAP melalui backend FastAPI, frontend React, penyimpanan PostgreSQL, dan konektivitas SAP via pustaka pyrfc.</w:t>
      </w:r>
    </w:p>
    <w:p>
      <w:pPr>
        <w:pStyle w:val="Heading1"/>
      </w:pPr>
      <w:r>
        <w:t>2. System Architecture</w:t>
      </w:r>
    </w:p>
    <w:p>
      <w:r>
        <w:t>Sistem ini adalah aplikasi web tiga lapis (three-tier) dengan tambahan lapisan integrasi ke SAP. Aplikasi single-page React memanggil backend REST FastAPI melalui HTTP/JSON. Backend menyimpan data di PostgreSQL melalui SQLAlchemy dan berkomunikasi dengan satu atau lebih sistem SAP via RFC (pyrfc). Penyedia AI eksternal dipanggil untuk menyusun pesan commit.</w:t>
      </w:r>
    </w:p>
    <w:p>
      <w:pPr>
        <w:spacing w:after="0" w:before="0"/>
        <w:ind w:left="288"/>
      </w:pPr>
      <w:r>
        <w:rPr>
          <w:rFonts w:ascii="Consolas" w:hAnsi="Consolas"/>
          <w:color w:val="0B2A4A"/>
          <w:sz w:val="18"/>
        </w:rPr>
        <w:t xml:space="preserve">  +-------------------+        HTTP/JSON        +-----------------------+</w:t>
      </w:r>
    </w:p>
    <w:p>
      <w:pPr>
        <w:spacing w:after="0" w:before="0"/>
        <w:ind w:left="288"/>
      </w:pPr>
      <w:r>
        <w:rPr>
          <w:rFonts w:ascii="Consolas" w:hAnsi="Consolas"/>
          <w:color w:val="0B2A4A"/>
          <w:sz w:val="18"/>
        </w:rPr>
        <w:t xml:space="preserve">  |  React SPA (Vite) | &lt;--------------------&gt; |   FastAPI Backend     |</w:t>
      </w:r>
    </w:p>
    <w:p>
      <w:pPr>
        <w:spacing w:after="0" w:before="0"/>
        <w:ind w:left="288"/>
      </w:pPr>
      <w:r>
        <w:rPr>
          <w:rFonts w:ascii="Consolas" w:hAnsi="Consolas"/>
          <w:color w:val="0B2A4A"/>
          <w:sz w:val="18"/>
        </w:rPr>
        <w:t xml:space="preserve">  |  Monaco DiffViewer|                        |   (app.routers.*)     |</w:t>
      </w:r>
    </w:p>
    <w:p>
      <w:pPr>
        <w:spacing w:after="0" w:before="0"/>
        <w:ind w:left="288"/>
      </w:pPr>
      <w:r>
        <w:rPr>
          <w:rFonts w:ascii="Consolas" w:hAnsi="Consolas"/>
          <w:color w:val="0B2A4A"/>
          <w:sz w:val="18"/>
        </w:rPr>
        <w:t xml:space="preserve">  +-------------------+                        +-----------+-----------+</w:t>
      </w:r>
    </w:p>
    <w:p>
      <w:pPr>
        <w:spacing w:after="0" w:before="0"/>
        <w:ind w:left="288"/>
      </w:pPr>
      <w:r>
        <w:rPr>
          <w:rFonts w:ascii="Consolas" w:hAnsi="Consolas"/>
          <w:color w:val="0B2A4A"/>
          <w:sz w:val="18"/>
        </w:rPr>
        <w:t xml:space="preserve">                                                           |</w:t>
      </w:r>
    </w:p>
    <w:p>
      <w:pPr>
        <w:spacing w:after="0" w:before="0"/>
        <w:ind w:left="288"/>
      </w:pPr>
      <w:r>
        <w:rPr>
          <w:rFonts w:ascii="Consolas" w:hAnsi="Consolas"/>
          <w:color w:val="0B2A4A"/>
          <w:sz w:val="18"/>
        </w:rPr>
        <w:t xml:space="preserve">                          SQLAlchemy ORM                   | pyrfc (RFC)</w:t>
      </w:r>
    </w:p>
    <w:p>
      <w:pPr>
        <w:spacing w:after="0" w:before="0"/>
        <w:ind w:left="288"/>
      </w:pPr>
      <w:r>
        <w:rPr>
          <w:rFonts w:ascii="Consolas" w:hAnsi="Consolas"/>
          <w:color w:val="0B2A4A"/>
          <w:sz w:val="18"/>
        </w:rPr>
        <w:t xml:space="preserve">                                v                          v</w:t>
      </w:r>
    </w:p>
    <w:p>
      <w:pPr>
        <w:spacing w:after="0" w:before="0"/>
        <w:ind w:left="288"/>
      </w:pPr>
      <w:r>
        <w:rPr>
          <w:rFonts w:ascii="Consolas" w:hAnsi="Consolas"/>
          <w:color w:val="0B2A4A"/>
          <w:sz w:val="18"/>
        </w:rPr>
        <w:t xml:space="preserve">                     +---------------------+   +-----------------------+</w:t>
      </w:r>
    </w:p>
    <w:p>
      <w:pPr>
        <w:spacing w:after="0" w:before="0"/>
        <w:ind w:left="288"/>
      </w:pPr>
      <w:r>
        <w:rPr>
          <w:rFonts w:ascii="Consolas" w:hAnsi="Consolas"/>
          <w:color w:val="0B2A4A"/>
          <w:sz w:val="18"/>
        </w:rPr>
        <w:t xml:space="preserve">                     |   PostgreSQL DB     |   |   SAP Systems         |</w:t>
      </w:r>
    </w:p>
    <w:p>
      <w:pPr>
        <w:spacing w:after="0" w:before="0"/>
        <w:ind w:left="288"/>
      </w:pPr>
      <w:r>
        <w:rPr>
          <w:rFonts w:ascii="Consolas" w:hAnsi="Consolas"/>
          <w:color w:val="0B2A4A"/>
          <w:sz w:val="18"/>
        </w:rPr>
        <w:t xml:space="preserve">                     | sandboxes / users / |   | SANDBOX / DEV / QA /  |</w:t>
      </w:r>
    </w:p>
    <w:p>
      <w:pPr>
        <w:spacing w:after="0" w:before="0"/>
        <w:ind w:left="288"/>
      </w:pPr>
      <w:r>
        <w:rPr>
          <w:rFonts w:ascii="Consolas" w:hAnsi="Consolas"/>
          <w:color w:val="0B2A4A"/>
          <w:sz w:val="18"/>
        </w:rPr>
        <w:t xml:space="preserve">                     | program_versions /  |   | PROD                  |</w:t>
      </w:r>
    </w:p>
    <w:p>
      <w:pPr>
        <w:spacing w:after="0" w:before="0"/>
        <w:ind w:left="288"/>
      </w:pPr>
      <w:r>
        <w:rPr>
          <w:rFonts w:ascii="Consolas" w:hAnsi="Consolas"/>
          <w:color w:val="0B2A4A"/>
          <w:sz w:val="18"/>
        </w:rPr>
        <w:t xml:space="preserve">                     | activity_logs       |   +-----------------------+</w:t>
      </w:r>
    </w:p>
    <w:p>
      <w:pPr>
        <w:spacing w:after="0" w:before="0"/>
        <w:ind w:left="288"/>
      </w:pPr>
      <w:r>
        <w:rPr>
          <w:rFonts w:ascii="Consolas" w:hAnsi="Consolas"/>
          <w:color w:val="0B2A4A"/>
          <w:sz w:val="18"/>
        </w:rPr>
        <w:t xml:space="preserve">                     +---------------------+</w:t>
      </w:r>
    </w:p>
    <w:p>
      <w:pPr>
        <w:spacing w:after="0" w:before="0"/>
        <w:ind w:left="288"/>
      </w:pPr>
      <w:r>
        <w:rPr>
          <w:rFonts w:ascii="Consolas" w:hAnsi="Consolas"/>
          <w:color w:val="0B2A4A"/>
          <w:sz w:val="18"/>
        </w:rPr>
        <w:t xml:space="preserve">                                ^</w:t>
      </w:r>
    </w:p>
    <w:p>
      <w:pPr>
        <w:spacing w:after="0" w:before="0"/>
        <w:ind w:left="288"/>
      </w:pPr>
      <w:r>
        <w:rPr>
          <w:rFonts w:ascii="Consolas" w:hAnsi="Consolas"/>
          <w:color w:val="0B2A4A"/>
          <w:sz w:val="18"/>
        </w:rPr>
        <w:t xml:space="preserve">                                | HTTPS</w:t>
      </w:r>
    </w:p>
    <w:p>
      <w:pPr>
        <w:spacing w:after="0" w:before="0"/>
        <w:ind w:left="288"/>
      </w:pPr>
      <w:r>
        <w:rPr>
          <w:rFonts w:ascii="Consolas" w:hAnsi="Consolas"/>
          <w:color w:val="0B2A4A"/>
          <w:sz w:val="18"/>
        </w:rPr>
        <w:t xml:space="preserve">                     +---------------------+</w:t>
      </w:r>
    </w:p>
    <w:p>
      <w:pPr>
        <w:spacing w:after="0" w:before="0"/>
        <w:ind w:left="288"/>
      </w:pPr>
      <w:r>
        <w:rPr>
          <w:rFonts w:ascii="Consolas" w:hAnsi="Consolas"/>
          <w:color w:val="0B2A4A"/>
          <w:sz w:val="18"/>
        </w:rPr>
        <w:t xml:space="preserve">                     |  AI Provider        |</w:t>
      </w:r>
    </w:p>
    <w:p>
      <w:pPr>
        <w:spacing w:after="0" w:before="0"/>
        <w:ind w:left="288"/>
      </w:pPr>
      <w:r>
        <w:rPr>
          <w:rFonts w:ascii="Consolas" w:hAnsi="Consolas"/>
          <w:color w:val="0B2A4A"/>
          <w:sz w:val="18"/>
        </w:rPr>
        <w:t xml:space="preserve">                     | (OpenRouter/Gemini/ |</w:t>
      </w:r>
    </w:p>
    <w:p>
      <w:pPr>
        <w:spacing w:after="0" w:before="0"/>
        <w:ind w:left="288"/>
      </w:pPr>
      <w:r>
        <w:rPr>
          <w:rFonts w:ascii="Consolas" w:hAnsi="Consolas"/>
          <w:color w:val="0B2A4A"/>
          <w:sz w:val="18"/>
        </w:rPr>
        <w:t xml:space="preserve">                     |  Anthropic)         |</w:t>
      </w:r>
    </w:p>
    <w:p>
      <w:pPr>
        <w:spacing w:after="0" w:before="0"/>
        <w:ind w:left="288"/>
      </w:pPr>
      <w:r>
        <w:rPr>
          <w:rFonts w:ascii="Consolas" w:hAnsi="Consolas"/>
          <w:color w:val="0B2A4A"/>
          <w:sz w:val="18"/>
        </w:rPr>
        <w:t xml:space="preserve">                     +---------------------+</w:t>
      </w:r>
    </w:p>
    <w:p/>
    <w:p>
      <w:pPr>
        <w:pStyle w:val="Heading1"/>
      </w:pPr>
      <w:r>
        <w:t>3. Technology Stack</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872"/>
            <w:shd w:val="clear" w:color="auto" w:fill="2A3550"/>
          </w:tcPr>
          <w:p>
            <w:r>
              <w:rPr>
                <w:b/>
                <w:color w:val="FFFFFF"/>
                <w:sz w:val="19"/>
              </w:rPr>
              <w:t>Lapisan</w:t>
            </w:r>
          </w:p>
        </w:tc>
        <w:tc>
          <w:tcPr>
            <w:tcW w:type="dxa" w:w="3024"/>
            <w:shd w:val="clear" w:color="auto" w:fill="2A3550"/>
          </w:tcPr>
          <w:p>
            <w:r>
              <w:rPr>
                <w:b/>
                <w:color w:val="FFFFFF"/>
                <w:sz w:val="19"/>
              </w:rPr>
              <w:t>Teknologi</w:t>
            </w:r>
          </w:p>
        </w:tc>
        <w:tc>
          <w:tcPr>
            <w:tcW w:type="dxa" w:w="4032"/>
            <w:shd w:val="clear" w:color="auto" w:fill="2A3550"/>
          </w:tcPr>
          <w:p>
            <w:r>
              <w:rPr>
                <w:b/>
                <w:color w:val="FFFFFF"/>
                <w:sz w:val="19"/>
              </w:rPr>
              <w:t>Catatan</w:t>
            </w:r>
          </w:p>
        </w:tc>
      </w:tr>
      <w:tr>
        <w:tc>
          <w:tcPr>
            <w:tcW w:type="dxa" w:w="1872"/>
          </w:tcPr>
          <w:p>
            <w:r>
              <w:rPr>
                <w:sz w:val="19"/>
              </w:rPr>
              <w:t>Frontend</w:t>
            </w:r>
          </w:p>
        </w:tc>
        <w:tc>
          <w:tcPr>
            <w:tcW w:type="dxa" w:w="3024"/>
          </w:tcPr>
          <w:p>
            <w:r>
              <w:rPr>
                <w:sz w:val="19"/>
              </w:rPr>
              <w:t>React 19 + Vite 8</w:t>
            </w:r>
          </w:p>
        </w:tc>
        <w:tc>
          <w:tcPr>
            <w:tcW w:type="dxa" w:w="4032"/>
          </w:tcPr>
          <w:p>
            <w:r>
              <w:rPr>
                <w:sz w:val="19"/>
              </w:rPr>
              <w:t>CSS murni, tema gelap/terang gaya glassmorphism.</w:t>
            </w:r>
          </w:p>
        </w:tc>
      </w:tr>
      <w:tr>
        <w:tc>
          <w:tcPr>
            <w:tcW w:type="dxa" w:w="1872"/>
            <w:shd w:val="clear" w:color="auto" w:fill="F4F6FC"/>
          </w:tcPr>
          <w:p>
            <w:r>
              <w:rPr>
                <w:sz w:val="19"/>
              </w:rPr>
              <w:t>UI Diff</w:t>
            </w:r>
          </w:p>
        </w:tc>
        <w:tc>
          <w:tcPr>
            <w:tcW w:type="dxa" w:w="3024"/>
            <w:shd w:val="clear" w:color="auto" w:fill="F4F6FC"/>
          </w:tcPr>
          <w:p>
            <w:r>
              <w:rPr>
                <w:sz w:val="19"/>
              </w:rPr>
              <w:t>@monaco-editor/react</w:t>
            </w:r>
          </w:p>
        </w:tc>
        <w:tc>
          <w:tcPr>
            <w:tcW w:type="dxa" w:w="4032"/>
            <w:shd w:val="clear" w:color="auto" w:fill="F4F6FC"/>
          </w:tcPr>
          <w:p>
            <w:r>
              <w:rPr>
                <w:sz w:val="19"/>
              </w:rPr>
              <w:t>Diff ABAP inline dan berdampingan.</w:t>
            </w:r>
          </w:p>
        </w:tc>
      </w:tr>
      <w:tr>
        <w:tc>
          <w:tcPr>
            <w:tcW w:type="dxa" w:w="1872"/>
          </w:tcPr>
          <w:p>
            <w:r>
              <w:rPr>
                <w:sz w:val="19"/>
              </w:rPr>
              <w:t>Backend</w:t>
            </w:r>
          </w:p>
        </w:tc>
        <w:tc>
          <w:tcPr>
            <w:tcW w:type="dxa" w:w="3024"/>
          </w:tcPr>
          <w:p>
            <w:r>
              <w:rPr>
                <w:sz w:val="19"/>
              </w:rPr>
              <w:t>FastAPI + Uvicorn</w:t>
            </w:r>
          </w:p>
        </w:tc>
        <w:tc>
          <w:tcPr>
            <w:tcW w:type="dxa" w:w="4032"/>
          </w:tcPr>
          <w:p>
            <w:r>
              <w:rPr>
                <w:sz w:val="19"/>
              </w:rPr>
              <w:t>REST API Python, tabel dibuat otomatis saat startup.</w:t>
            </w:r>
          </w:p>
        </w:tc>
      </w:tr>
      <w:tr>
        <w:tc>
          <w:tcPr>
            <w:tcW w:type="dxa" w:w="1872"/>
            <w:shd w:val="clear" w:color="auto" w:fill="F4F6FC"/>
          </w:tcPr>
          <w:p>
            <w:r>
              <w:rPr>
                <w:sz w:val="19"/>
              </w:rPr>
              <w:t>ORM</w:t>
            </w:r>
          </w:p>
        </w:tc>
        <w:tc>
          <w:tcPr>
            <w:tcW w:type="dxa" w:w="3024"/>
            <w:shd w:val="clear" w:color="auto" w:fill="F4F6FC"/>
          </w:tcPr>
          <w:p>
            <w:r>
              <w:rPr>
                <w:sz w:val="19"/>
              </w:rPr>
              <w:t>SQLAlchemy 2.0</w:t>
            </w:r>
          </w:p>
        </w:tc>
        <w:tc>
          <w:tcPr>
            <w:tcW w:type="dxa" w:w="4032"/>
            <w:shd w:val="clear" w:color="auto" w:fill="F4F6FC"/>
          </w:tcPr>
          <w:p>
            <w:r>
              <w:rPr>
                <w:sz w:val="19"/>
              </w:rPr>
              <w:t>Model deklaratif, satu sesi per request.</w:t>
            </w:r>
          </w:p>
        </w:tc>
      </w:tr>
      <w:tr>
        <w:tc>
          <w:tcPr>
            <w:tcW w:type="dxa" w:w="1872"/>
          </w:tcPr>
          <w:p>
            <w:r>
              <w:rPr>
                <w:sz w:val="19"/>
              </w:rPr>
              <w:t>Basis data</w:t>
            </w:r>
          </w:p>
        </w:tc>
        <w:tc>
          <w:tcPr>
            <w:tcW w:type="dxa" w:w="3024"/>
          </w:tcPr>
          <w:p>
            <w:r>
              <w:rPr>
                <w:sz w:val="19"/>
              </w:rPr>
              <w:t>PostgreSQL</w:t>
            </w:r>
          </w:p>
        </w:tc>
        <w:tc>
          <w:tcPr>
            <w:tcW w:type="dxa" w:w="4032"/>
          </w:tcPr>
          <w:p>
            <w:r>
              <w:rPr>
                <w:sz w:val="19"/>
              </w:rPr>
              <w:t>Driver psycopg 3.</w:t>
            </w:r>
          </w:p>
        </w:tc>
      </w:tr>
      <w:tr>
        <w:tc>
          <w:tcPr>
            <w:tcW w:type="dxa" w:w="1872"/>
            <w:shd w:val="clear" w:color="auto" w:fill="F4F6FC"/>
          </w:tcPr>
          <w:p>
            <w:r>
              <w:rPr>
                <w:sz w:val="19"/>
              </w:rPr>
              <w:t>SAP</w:t>
            </w:r>
          </w:p>
        </w:tc>
        <w:tc>
          <w:tcPr>
            <w:tcW w:type="dxa" w:w="3024"/>
            <w:shd w:val="clear" w:color="auto" w:fill="F4F6FC"/>
          </w:tcPr>
          <w:p>
            <w:r>
              <w:rPr>
                <w:sz w:val="19"/>
              </w:rPr>
              <w:t>pyrfc</w:t>
            </w:r>
          </w:p>
        </w:tc>
        <w:tc>
          <w:tcPr>
            <w:tcW w:type="dxa" w:w="4032"/>
            <w:shd w:val="clear" w:color="auto" w:fill="F4F6FC"/>
          </w:tcPr>
          <w:p>
            <w:r>
              <w:rPr>
                <w:sz w:val="19"/>
              </w:rPr>
              <w:t>Membutuhkan SAP NetWeaver RFC SDK (SAP Note 2573790).</w:t>
            </w:r>
          </w:p>
        </w:tc>
      </w:tr>
      <w:tr>
        <w:tc>
          <w:tcPr>
            <w:tcW w:type="dxa" w:w="1872"/>
          </w:tcPr>
          <w:p>
            <w:r>
              <w:rPr>
                <w:sz w:val="19"/>
              </w:rPr>
              <w:t>AI</w:t>
            </w:r>
          </w:p>
        </w:tc>
        <w:tc>
          <w:tcPr>
            <w:tcW w:type="dxa" w:w="3024"/>
          </w:tcPr>
          <w:p>
            <w:r>
              <w:rPr>
                <w:sz w:val="19"/>
              </w:rPr>
              <w:t>OpenRouter / Gemini / Anthropic</w:t>
            </w:r>
          </w:p>
        </w:tc>
        <w:tc>
          <w:tcPr>
            <w:tcW w:type="dxa" w:w="4032"/>
          </w:tcPr>
          <w:p>
            <w:r>
              <w:rPr>
                <w:sz w:val="19"/>
              </w:rPr>
              <w:t>Penyedia dapat diganti via setting AI_PROVIDER.</w:t>
            </w:r>
          </w:p>
        </w:tc>
      </w:tr>
      <w:tr>
        <w:tc>
          <w:tcPr>
            <w:tcW w:type="dxa" w:w="1872"/>
            <w:shd w:val="clear" w:color="auto" w:fill="F4F6FC"/>
          </w:tcPr>
          <w:p>
            <w:r>
              <w:rPr>
                <w:sz w:val="19"/>
              </w:rPr>
              <w:t>Autentikasi</w:t>
            </w:r>
          </w:p>
        </w:tc>
        <w:tc>
          <w:tcPr>
            <w:tcW w:type="dxa" w:w="3024"/>
            <w:shd w:val="clear" w:color="auto" w:fill="F4F6FC"/>
          </w:tcPr>
          <w:p>
            <w:r>
              <w:rPr>
                <w:sz w:val="19"/>
              </w:rPr>
              <w:t>bcrypt</w:t>
            </w:r>
          </w:p>
        </w:tc>
        <w:tc>
          <w:tcPr>
            <w:tcW w:type="dxa" w:w="4032"/>
            <w:shd w:val="clear" w:color="auto" w:fill="F4F6FC"/>
          </w:tcPr>
          <w:p>
            <w:r>
              <w:rPr>
                <w:sz w:val="19"/>
              </w:rPr>
              <w:t>Hashing kata sandi dengan fallback plaintext lama.</w:t>
            </w:r>
          </w:p>
        </w:tc>
      </w:tr>
    </w:tbl>
    <w:p/>
    <w:p>
      <w:pPr>
        <w:pStyle w:val="Heading1"/>
      </w:pPr>
      <w:r>
        <w:t>4. Repository Layout</w:t>
      </w:r>
    </w:p>
    <w:p>
      <w:pPr>
        <w:spacing w:after="0" w:before="0"/>
        <w:ind w:left="288"/>
      </w:pPr>
      <w:r>
        <w:rPr>
          <w:rFonts w:ascii="Consolas" w:hAnsi="Consolas"/>
          <w:color w:val="0B2A4A"/>
          <w:sz w:val="18"/>
        </w:rPr>
        <w:t>ABAP-Git/</w:t>
      </w:r>
    </w:p>
    <w:p>
      <w:pPr>
        <w:spacing w:after="0" w:before="0"/>
        <w:ind w:left="288"/>
      </w:pPr>
      <w:r>
        <w:rPr>
          <w:rFonts w:ascii="Consolas" w:hAnsi="Consolas"/>
          <w:color w:val="0B2A4A"/>
          <w:sz w:val="18"/>
        </w:rPr>
        <w:t>├── backend/</w:t>
      </w:r>
    </w:p>
    <w:p>
      <w:pPr>
        <w:spacing w:after="0" w:before="0"/>
        <w:ind w:left="288"/>
      </w:pPr>
      <w:r>
        <w:rPr>
          <w:rFonts w:ascii="Consolas" w:hAnsi="Consolas"/>
          <w:color w:val="0B2A4A"/>
          <w:sz w:val="18"/>
        </w:rPr>
        <w:t>│   ├── app/</w:t>
      </w:r>
    </w:p>
    <w:p>
      <w:pPr>
        <w:spacing w:after="0" w:before="0"/>
        <w:ind w:left="288"/>
      </w:pPr>
      <w:r>
        <w:rPr>
          <w:rFonts w:ascii="Consolas" w:hAnsi="Consolas"/>
          <w:color w:val="0B2A4A"/>
          <w:sz w:val="18"/>
        </w:rPr>
        <w:t>│   │   ├── main.py            # Aplikasi FastAPI, startup, registrasi router</w:t>
      </w:r>
    </w:p>
    <w:p>
      <w:pPr>
        <w:spacing w:after="0" w:before="0"/>
        <w:ind w:left="288"/>
      </w:pPr>
      <w:r>
        <w:rPr>
          <w:rFonts w:ascii="Consolas" w:hAnsi="Consolas"/>
          <w:color w:val="0B2A4A"/>
          <w:sz w:val="18"/>
        </w:rPr>
        <w:t>│   │   ├── config.py          # Pengaturan Pydantic (.env)</w:t>
      </w:r>
    </w:p>
    <w:p>
      <w:pPr>
        <w:spacing w:after="0" w:before="0"/>
        <w:ind w:left="288"/>
      </w:pPr>
      <w:r>
        <w:rPr>
          <w:rFonts w:ascii="Consolas" w:hAnsi="Consolas"/>
          <w:color w:val="0B2A4A"/>
          <w:sz w:val="18"/>
        </w:rPr>
        <w:t>│   │   ├── database.py        # Engine, sesi, migrasi ringan</w:t>
      </w:r>
    </w:p>
    <w:p>
      <w:pPr>
        <w:spacing w:after="0" w:before="0"/>
        <w:ind w:left="288"/>
      </w:pPr>
      <w:r>
        <w:rPr>
          <w:rFonts w:ascii="Consolas" w:hAnsi="Consolas"/>
          <w:color w:val="0B2A4A"/>
          <w:sz w:val="18"/>
        </w:rPr>
        <w:t>│   │   ├── schemas.py         # Model request/response Pydantic</w:t>
      </w:r>
    </w:p>
    <w:p>
      <w:pPr>
        <w:spacing w:after="0" w:before="0"/>
        <w:ind w:left="288"/>
      </w:pPr>
      <w:r>
        <w:rPr>
          <w:rFonts w:ascii="Consolas" w:hAnsi="Consolas"/>
          <w:color w:val="0B2A4A"/>
          <w:sz w:val="18"/>
        </w:rPr>
        <w:t>│   │   ├── security_deps.py   # Pembantu require_super_admin</w:t>
      </w:r>
    </w:p>
    <w:p>
      <w:pPr>
        <w:spacing w:after="0" w:before="0"/>
        <w:ind w:left="288"/>
      </w:pPr>
      <w:r>
        <w:rPr>
          <w:rFonts w:ascii="Consolas" w:hAnsi="Consolas"/>
          <w:color w:val="0B2A4A"/>
          <w:sz w:val="18"/>
        </w:rPr>
        <w:t>│   │   ├── models/            # Model SQLAlchemy</w:t>
      </w:r>
    </w:p>
    <w:p>
      <w:pPr>
        <w:spacing w:after="0" w:before="0"/>
        <w:ind w:left="288"/>
      </w:pPr>
      <w:r>
        <w:rPr>
          <w:rFonts w:ascii="Consolas" w:hAnsi="Consolas"/>
          <w:color w:val="0B2A4A"/>
          <w:sz w:val="18"/>
        </w:rPr>
        <w:t>│   │   │   ├── sandbox.py  user.py  program_version.py  activity_log.py</w:t>
      </w:r>
    </w:p>
    <w:p>
      <w:pPr>
        <w:spacing w:after="0" w:before="0"/>
        <w:ind w:left="288"/>
      </w:pPr>
      <w:r>
        <w:rPr>
          <w:rFonts w:ascii="Consolas" w:hAnsi="Consolas"/>
          <w:color w:val="0B2A4A"/>
          <w:sz w:val="18"/>
        </w:rPr>
        <w:t>│   │   ├── routers/           # Endpoint API</w:t>
      </w:r>
    </w:p>
    <w:p>
      <w:pPr>
        <w:spacing w:after="0" w:before="0"/>
        <w:ind w:left="288"/>
      </w:pPr>
      <w:r>
        <w:rPr>
          <w:rFonts w:ascii="Consolas" w:hAnsi="Consolas"/>
          <w:color w:val="0B2A4A"/>
          <w:sz w:val="18"/>
        </w:rPr>
        <w:t>│   │   │   ├── auth.py  users.py  sandboxes.py  sap.py</w:t>
      </w:r>
    </w:p>
    <w:p>
      <w:pPr>
        <w:spacing w:after="0" w:before="0"/>
        <w:ind w:left="288"/>
      </w:pPr>
      <w:r>
        <w:rPr>
          <w:rFonts w:ascii="Consolas" w:hAnsi="Consolas"/>
          <w:color w:val="0B2A4A"/>
          <w:sz w:val="18"/>
        </w:rPr>
        <w:t>│   │   │   ├── git_ops.py  ai.py  activity.py  stats.py</w:t>
      </w:r>
    </w:p>
    <w:p>
      <w:pPr>
        <w:spacing w:after="0" w:before="0"/>
        <w:ind w:left="288"/>
      </w:pPr>
      <w:r>
        <w:rPr>
          <w:rFonts w:ascii="Consolas" w:hAnsi="Consolas"/>
          <w:color w:val="0B2A4A"/>
          <w:sz w:val="18"/>
        </w:rPr>
        <w:t>│   │   └── services/</w:t>
      </w:r>
    </w:p>
    <w:p>
      <w:pPr>
        <w:spacing w:after="0" w:before="0"/>
        <w:ind w:left="288"/>
      </w:pPr>
      <w:r>
        <w:rPr>
          <w:rFonts w:ascii="Consolas" w:hAnsi="Consolas"/>
          <w:color w:val="0B2A4A"/>
          <w:sz w:val="18"/>
        </w:rPr>
        <w:t>│   │       ├── sap_service.py # Panggilan RFC ke SAP</w:t>
      </w:r>
    </w:p>
    <w:p>
      <w:pPr>
        <w:spacing w:after="0" w:before="0"/>
        <w:ind w:left="288"/>
      </w:pPr>
      <w:r>
        <w:rPr>
          <w:rFonts w:ascii="Consolas" w:hAnsi="Consolas"/>
          <w:color w:val="0B2A4A"/>
          <w:sz w:val="18"/>
        </w:rPr>
        <w:t>│   │       ├── ai_service.py  # Pembuatan pesan commit oleh AI</w:t>
      </w:r>
    </w:p>
    <w:p>
      <w:pPr>
        <w:spacing w:after="0" w:before="0"/>
        <w:ind w:left="288"/>
      </w:pPr>
      <w:r>
        <w:rPr>
          <w:rFonts w:ascii="Consolas" w:hAnsi="Consolas"/>
          <w:color w:val="0B2A4A"/>
          <w:sz w:val="18"/>
        </w:rPr>
        <w:t>│   │       └── security.py    # Hashing bcrypt</w:t>
      </w:r>
    </w:p>
    <w:p>
      <w:pPr>
        <w:spacing w:after="0" w:before="0"/>
        <w:ind w:left="288"/>
      </w:pPr>
      <w:r>
        <w:rPr>
          <w:rFonts w:ascii="Consolas" w:hAnsi="Consolas"/>
          <w:color w:val="0B2A4A"/>
          <w:sz w:val="18"/>
        </w:rPr>
        <w:t>│   └── requirements.txt</w:t>
      </w:r>
    </w:p>
    <w:p>
      <w:pPr>
        <w:spacing w:after="0" w:before="0"/>
        <w:ind w:left="288"/>
      </w:pPr>
      <w:r>
        <w:rPr>
          <w:rFonts w:ascii="Consolas" w:hAnsi="Consolas"/>
          <w:color w:val="0B2A4A"/>
          <w:sz w:val="18"/>
        </w:rPr>
        <w:t>└── frontend/</w:t>
      </w:r>
    </w:p>
    <w:p>
      <w:pPr>
        <w:spacing w:after="0" w:before="0"/>
        <w:ind w:left="288"/>
      </w:pPr>
      <w:r>
        <w:rPr>
          <w:rFonts w:ascii="Consolas" w:hAnsi="Consolas"/>
          <w:color w:val="0B2A4A"/>
          <w:sz w:val="18"/>
        </w:rPr>
        <w:t xml:space="preserve">    ├── src/</w:t>
      </w:r>
    </w:p>
    <w:p>
      <w:pPr>
        <w:spacing w:after="0" w:before="0"/>
        <w:ind w:left="288"/>
      </w:pPr>
      <w:r>
        <w:rPr>
          <w:rFonts w:ascii="Consolas" w:hAnsi="Consolas"/>
          <w:color w:val="0B2A4A"/>
          <w:sz w:val="18"/>
        </w:rPr>
        <w:t xml:space="preserve">    │   ├── App.jsx  main.jsx  theme.css</w:t>
      </w:r>
    </w:p>
    <w:p>
      <w:pPr>
        <w:spacing w:after="0" w:before="0"/>
        <w:ind w:left="288"/>
      </w:pPr>
      <w:r>
        <w:rPr>
          <w:rFonts w:ascii="Consolas" w:hAnsi="Consolas"/>
          <w:color w:val="0B2A4A"/>
          <w:sz w:val="18"/>
        </w:rPr>
        <w:t xml:space="preserve">    │   ├── api/client.js       # Klien REST</w:t>
      </w:r>
    </w:p>
    <w:p>
      <w:pPr>
        <w:spacing w:after="0" w:before="0"/>
        <w:ind w:left="288"/>
      </w:pPr>
      <w:r>
        <w:rPr>
          <w:rFonts w:ascii="Consolas" w:hAnsi="Consolas"/>
          <w:color w:val="0B2A4A"/>
          <w:sz w:val="18"/>
        </w:rPr>
        <w:t xml:space="preserve">    │   ├── pages/              # Login, Dashboard, ForceChangePassword</w:t>
      </w:r>
    </w:p>
    <w:p>
      <w:pPr>
        <w:spacing w:after="0" w:before="0"/>
        <w:ind w:left="288"/>
      </w:pPr>
      <w:r>
        <w:rPr>
          <w:rFonts w:ascii="Consolas" w:hAnsi="Consolas"/>
          <w:color w:val="0B2A4A"/>
          <w:sz w:val="18"/>
        </w:rPr>
        <w:t xml:space="preserve">    │   ├── hooks/useServerValidation.js</w:t>
      </w:r>
    </w:p>
    <w:p>
      <w:pPr>
        <w:spacing w:after="0" w:before="0"/>
        <w:ind w:left="288"/>
      </w:pPr>
      <w:r>
        <w:rPr>
          <w:rFonts w:ascii="Consolas" w:hAnsi="Consolas"/>
          <w:color w:val="0B2A4A"/>
          <w:sz w:val="18"/>
        </w:rPr>
        <w:t xml:space="preserve">    │   └── components/         # Tab, modal, penampil diff, dll.</w:t>
      </w:r>
    </w:p>
    <w:p>
      <w:pPr>
        <w:spacing w:after="0" w:before="0"/>
        <w:ind w:left="288"/>
      </w:pPr>
      <w:r>
        <w:rPr>
          <w:rFonts w:ascii="Consolas" w:hAnsi="Consolas"/>
          <w:color w:val="0B2A4A"/>
          <w:sz w:val="18"/>
        </w:rPr>
        <w:t xml:space="preserve">    └── package.json</w:t>
      </w:r>
    </w:p>
    <w:p/>
    <w:p>
      <w:pPr>
        <w:pStyle w:val="Heading1"/>
      </w:pPr>
      <w:r>
        <w:t>5. Data Model</w:t>
      </w:r>
    </w:p>
    <w:p>
      <w:r>
        <w:t>Empat tabel menopang aplikasi. Tabel dibuat otomatis saat startup; perubahan skema yang bersifat aditif diterapkan oleh migrasi ringan (Bagian 14).</w:t>
      </w:r>
    </w:p>
    <w:p>
      <w:pPr>
        <w:pStyle w:val="Heading2"/>
      </w:pPr>
      <w:r>
        <w:t>5.1 sandboxes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304"/>
            <w:shd w:val="clear" w:color="auto" w:fill="2A3550"/>
          </w:tcPr>
          <w:p>
            <w:r>
              <w:rPr>
                <w:b/>
                <w:color w:val="FFFFFF"/>
                <w:sz w:val="19"/>
              </w:rPr>
              <w:t>Kolom</w:t>
            </w:r>
          </w:p>
        </w:tc>
        <w:tc>
          <w:tcPr>
            <w:tcW w:type="dxa" w:w="2304"/>
            <w:shd w:val="clear" w:color="auto" w:fill="2A3550"/>
          </w:tcPr>
          <w:p>
            <w:r>
              <w:rPr>
                <w:b/>
                <w:color w:val="FFFFFF"/>
                <w:sz w:val="19"/>
              </w:rPr>
              <w:t>Tipe</w:t>
            </w:r>
          </w:p>
        </w:tc>
        <w:tc>
          <w:tcPr>
            <w:tcW w:type="dxa" w:w="4320"/>
            <w:shd w:val="clear" w:color="auto" w:fill="2A3550"/>
          </w:tcPr>
          <w:p>
            <w:r>
              <w:rPr>
                <w:b/>
                <w:color w:val="FFFFFF"/>
                <w:sz w:val="19"/>
              </w:rPr>
              <w:t>Catatan</w:t>
            </w:r>
          </w:p>
        </w:tc>
      </w:tr>
      <w:tr>
        <w:tc>
          <w:tcPr>
            <w:tcW w:type="dxa" w:w="2304"/>
          </w:tcPr>
          <w:p>
            <w:r>
              <w:rPr>
                <w:sz w:val="19"/>
              </w:rPr>
              <w:t>id</w:t>
            </w:r>
          </w:p>
        </w:tc>
        <w:tc>
          <w:tcPr>
            <w:tcW w:type="dxa" w:w="2304"/>
          </w:tcPr>
          <w:p>
            <w:r>
              <w:rPr>
                <w:sz w:val="19"/>
              </w:rPr>
              <w:t>Integer PK</w:t>
            </w:r>
          </w:p>
        </w:tc>
        <w:tc>
          <w:tcPr>
            <w:tcW w:type="dxa" w:w="4320"/>
          </w:tcPr>
          <w:p>
            <w:r>
              <w:rPr>
                <w:sz w:val="19"/>
              </w:rPr>
            </w:r>
          </w:p>
        </w:tc>
      </w:tr>
      <w:tr>
        <w:tc>
          <w:tcPr>
            <w:tcW w:type="dxa" w:w="2304"/>
            <w:shd w:val="clear" w:color="auto" w:fill="F4F6FC"/>
          </w:tcPr>
          <w:p>
            <w:r>
              <w:rPr>
                <w:sz w:val="19"/>
              </w:rPr>
              <w:t>name</w:t>
            </w:r>
          </w:p>
        </w:tc>
        <w:tc>
          <w:tcPr>
            <w:tcW w:type="dxa" w:w="2304"/>
            <w:shd w:val="clear" w:color="auto" w:fill="F4F6FC"/>
          </w:tcPr>
          <w:p>
            <w:r>
              <w:rPr>
                <w:sz w:val="19"/>
              </w:rPr>
              <w:t>String(100)</w:t>
            </w:r>
          </w:p>
        </w:tc>
        <w:tc>
          <w:tcPr>
            <w:tcW w:type="dxa" w:w="4320"/>
            <w:shd w:val="clear" w:color="auto" w:fill="F4F6FC"/>
          </w:tcPr>
          <w:p>
            <w:r>
              <w:rPr>
                <w:sz w:val="19"/>
              </w:rPr>
              <w:t>Unik, terindeks.</w:t>
            </w:r>
          </w:p>
        </w:tc>
      </w:tr>
      <w:tr>
        <w:tc>
          <w:tcPr>
            <w:tcW w:type="dxa" w:w="2304"/>
          </w:tcPr>
          <w:p>
            <w:r>
              <w:rPr>
                <w:sz w:val="19"/>
              </w:rPr>
              <w:t>host</w:t>
            </w:r>
          </w:p>
        </w:tc>
        <w:tc>
          <w:tcPr>
            <w:tcW w:type="dxa" w:w="2304"/>
          </w:tcPr>
          <w:p>
            <w:r>
              <w:rPr>
                <w:sz w:val="19"/>
              </w:rPr>
              <w:t>String(255)</w:t>
            </w:r>
          </w:p>
        </w:tc>
        <w:tc>
          <w:tcPr>
            <w:tcW w:type="dxa" w:w="4320"/>
          </w:tcPr>
          <w:p>
            <w:r>
              <w:rPr>
                <w:sz w:val="19"/>
              </w:rPr>
              <w:t>Host application server SAP.</w:t>
            </w:r>
          </w:p>
        </w:tc>
      </w:tr>
      <w:tr>
        <w:tc>
          <w:tcPr>
            <w:tcW w:type="dxa" w:w="2304"/>
            <w:shd w:val="clear" w:color="auto" w:fill="F4F6FC"/>
          </w:tcPr>
          <w:p>
            <w:r>
              <w:rPr>
                <w:sz w:val="19"/>
              </w:rPr>
              <w:t>sysnr</w:t>
            </w:r>
          </w:p>
        </w:tc>
        <w:tc>
          <w:tcPr>
            <w:tcW w:type="dxa" w:w="2304"/>
            <w:shd w:val="clear" w:color="auto" w:fill="F4F6FC"/>
          </w:tcPr>
          <w:p>
            <w:r>
              <w:rPr>
                <w:sz w:val="19"/>
              </w:rPr>
              <w:t>String(10)</w:t>
            </w:r>
          </w:p>
        </w:tc>
        <w:tc>
          <w:tcPr>
            <w:tcW w:type="dxa" w:w="4320"/>
            <w:shd w:val="clear" w:color="auto" w:fill="F4F6FC"/>
          </w:tcPr>
          <w:p>
            <w:r>
              <w:rPr>
                <w:sz w:val="19"/>
              </w:rPr>
              <w:t>Nomor sistem.</w:t>
            </w:r>
          </w:p>
        </w:tc>
      </w:tr>
      <w:tr>
        <w:tc>
          <w:tcPr>
            <w:tcW w:type="dxa" w:w="2304"/>
          </w:tcPr>
          <w:p>
            <w:r>
              <w:rPr>
                <w:sz w:val="19"/>
              </w:rPr>
              <w:t>client</w:t>
            </w:r>
          </w:p>
        </w:tc>
        <w:tc>
          <w:tcPr>
            <w:tcW w:type="dxa" w:w="2304"/>
          </w:tcPr>
          <w:p>
            <w:r>
              <w:rPr>
                <w:sz w:val="19"/>
              </w:rPr>
              <w:t>String(10)</w:t>
            </w:r>
          </w:p>
        </w:tc>
        <w:tc>
          <w:tcPr>
            <w:tcW w:type="dxa" w:w="4320"/>
          </w:tcPr>
          <w:p>
            <w:r>
              <w:rPr>
                <w:sz w:val="19"/>
              </w:rPr>
              <w:t>Client SAP.</w:t>
            </w:r>
          </w:p>
        </w:tc>
      </w:tr>
      <w:tr>
        <w:tc>
          <w:tcPr>
            <w:tcW w:type="dxa" w:w="2304"/>
            <w:shd w:val="clear" w:color="auto" w:fill="F4F6FC"/>
          </w:tcPr>
          <w:p>
            <w:r>
              <w:rPr>
                <w:sz w:val="19"/>
              </w:rPr>
              <w:t>rfc_user</w:t>
            </w:r>
          </w:p>
        </w:tc>
        <w:tc>
          <w:tcPr>
            <w:tcW w:type="dxa" w:w="2304"/>
            <w:shd w:val="clear" w:color="auto" w:fill="F4F6FC"/>
          </w:tcPr>
          <w:p>
            <w:r>
              <w:rPr>
                <w:sz w:val="19"/>
              </w:rPr>
              <w:t>String(100)</w:t>
            </w:r>
          </w:p>
        </w:tc>
        <w:tc>
          <w:tcPr>
            <w:tcW w:type="dxa" w:w="4320"/>
            <w:shd w:val="clear" w:color="auto" w:fill="F4F6FC"/>
          </w:tcPr>
          <w:p>
            <w:r>
              <w:rPr>
                <w:sz w:val="19"/>
              </w:rPr>
              <w:t>Akun layanan/RFC.</w:t>
            </w:r>
          </w:p>
        </w:tc>
      </w:tr>
      <w:tr>
        <w:tc>
          <w:tcPr>
            <w:tcW w:type="dxa" w:w="2304"/>
          </w:tcPr>
          <w:p>
            <w:r>
              <w:rPr>
                <w:sz w:val="19"/>
              </w:rPr>
              <w:t>rfc_password</w:t>
            </w:r>
          </w:p>
        </w:tc>
        <w:tc>
          <w:tcPr>
            <w:tcW w:type="dxa" w:w="2304"/>
          </w:tcPr>
          <w:p>
            <w:r>
              <w:rPr>
                <w:sz w:val="19"/>
              </w:rPr>
              <w:t>String(255)</w:t>
            </w:r>
          </w:p>
        </w:tc>
        <w:tc>
          <w:tcPr>
            <w:tcW w:type="dxa" w:w="4320"/>
          </w:tcPr>
          <w:p>
            <w:r>
              <w:rPr>
                <w:sz w:val="19"/>
              </w:rPr>
              <w:t>Kredensial tersimpan.</w:t>
            </w:r>
          </w:p>
        </w:tc>
      </w:tr>
      <w:tr>
        <w:tc>
          <w:tcPr>
            <w:tcW w:type="dxa" w:w="2304"/>
            <w:shd w:val="clear" w:color="auto" w:fill="F4F6FC"/>
          </w:tcPr>
          <w:p>
            <w:r>
              <w:rPr>
                <w:sz w:val="19"/>
              </w:rPr>
              <w:t>environment</w:t>
            </w:r>
          </w:p>
        </w:tc>
        <w:tc>
          <w:tcPr>
            <w:tcW w:type="dxa" w:w="2304"/>
            <w:shd w:val="clear" w:color="auto" w:fill="F4F6FC"/>
          </w:tcPr>
          <w:p>
            <w:r>
              <w:rPr>
                <w:sz w:val="19"/>
              </w:rPr>
              <w:t>String(20)</w:t>
            </w:r>
          </w:p>
        </w:tc>
        <w:tc>
          <w:tcPr>
            <w:tcW w:type="dxa" w:w="4320"/>
            <w:shd w:val="clear" w:color="auto" w:fill="F4F6FC"/>
          </w:tcPr>
          <w:p>
            <w:r>
              <w:rPr>
                <w:sz w:val="19"/>
              </w:rPr>
              <w:t>SANDBOX | DEV | QA | PROD.</w:t>
            </w:r>
          </w:p>
        </w:tc>
      </w:tr>
      <w:tr>
        <w:tc>
          <w:tcPr>
            <w:tcW w:type="dxa" w:w="2304"/>
          </w:tcPr>
          <w:p>
            <w:r>
              <w:rPr>
                <w:sz w:val="19"/>
              </w:rPr>
              <w:t>is_live</w:t>
            </w:r>
          </w:p>
        </w:tc>
        <w:tc>
          <w:tcPr>
            <w:tcW w:type="dxa" w:w="2304"/>
          </w:tcPr>
          <w:p>
            <w:r>
              <w:rPr>
                <w:sz w:val="19"/>
              </w:rPr>
              <w:t>Boolean</w:t>
            </w:r>
          </w:p>
        </w:tc>
        <w:tc>
          <w:tcPr>
            <w:tcW w:type="dxa" w:w="4320"/>
          </w:tcPr>
          <w:p>
            <w:r>
              <w:rPr>
                <w:sz w:val="19"/>
              </w:rPr>
              <w:t>Cerminan dari (environment == 'DEV').</w:t>
            </w:r>
          </w:p>
        </w:tc>
      </w:tr>
      <w:tr>
        <w:tc>
          <w:tcPr>
            <w:tcW w:type="dxa" w:w="2304"/>
            <w:shd w:val="clear" w:color="auto" w:fill="F4F6FC"/>
          </w:tcPr>
          <w:p>
            <w:r>
              <w:rPr>
                <w:sz w:val="19"/>
              </w:rPr>
              <w:t>created_at</w:t>
            </w:r>
          </w:p>
        </w:tc>
        <w:tc>
          <w:tcPr>
            <w:tcW w:type="dxa" w:w="2304"/>
            <w:shd w:val="clear" w:color="auto" w:fill="F4F6FC"/>
          </w:tcPr>
          <w:p>
            <w:r>
              <w:rPr>
                <w:sz w:val="19"/>
              </w:rPr>
              <w:t>DateTime(tz)</w:t>
            </w:r>
          </w:p>
        </w:tc>
        <w:tc>
          <w:tcPr>
            <w:tcW w:type="dxa" w:w="4320"/>
            <w:shd w:val="clear" w:color="auto" w:fill="F4F6FC"/>
          </w:tcPr>
          <w:p>
            <w:r>
              <w:rPr>
                <w:sz w:val="19"/>
              </w:rPr>
              <w:t>Stempel waktu pembuatan.</w:t>
            </w:r>
          </w:p>
        </w:tc>
      </w:tr>
    </w:tbl>
    <w:p/>
    <w:p>
      <w:pPr>
        <w:pStyle w:val="Heading2"/>
      </w:pPr>
      <w:r>
        <w:t>5.2 users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2A3550"/>
          </w:tcPr>
          <w:p>
            <w:r>
              <w:rPr>
                <w:b/>
                <w:color w:val="FFFFFF"/>
                <w:sz w:val="19"/>
              </w:rPr>
              <w:t>Kolom</w:t>
            </w:r>
          </w:p>
        </w:tc>
        <w:tc>
          <w:tcPr>
            <w:tcW w:type="dxa" w:w="2304"/>
            <w:shd w:val="clear" w:color="auto" w:fill="2A3550"/>
          </w:tcPr>
          <w:p>
            <w:r>
              <w:rPr>
                <w:b/>
                <w:color w:val="FFFFFF"/>
                <w:sz w:val="19"/>
              </w:rPr>
              <w:t>Tipe</w:t>
            </w:r>
          </w:p>
        </w:tc>
        <w:tc>
          <w:tcPr>
            <w:tcW w:type="dxa" w:w="3744"/>
            <w:shd w:val="clear" w:color="auto" w:fill="2A3550"/>
          </w:tcPr>
          <w:p>
            <w:r>
              <w:rPr>
                <w:b/>
                <w:color w:val="FFFFFF"/>
                <w:sz w:val="19"/>
              </w:rPr>
              <w:t>Catatan</w:t>
            </w:r>
          </w:p>
        </w:tc>
      </w:tr>
      <w:tr>
        <w:tc>
          <w:tcPr>
            <w:tcW w:type="dxa" w:w="2880"/>
          </w:tcPr>
          <w:p>
            <w:r>
              <w:rPr>
                <w:sz w:val="19"/>
              </w:rPr>
              <w:t>id</w:t>
            </w:r>
          </w:p>
        </w:tc>
        <w:tc>
          <w:tcPr>
            <w:tcW w:type="dxa" w:w="2304"/>
          </w:tcPr>
          <w:p>
            <w:r>
              <w:rPr>
                <w:sz w:val="19"/>
              </w:rPr>
              <w:t>Integer PK</w:t>
            </w:r>
          </w:p>
        </w:tc>
        <w:tc>
          <w:tcPr>
            <w:tcW w:type="dxa" w:w="3744"/>
          </w:tcPr>
          <w:p>
            <w:r>
              <w:rPr>
                <w:sz w:val="19"/>
              </w:rPr>
            </w:r>
          </w:p>
        </w:tc>
      </w:tr>
      <w:tr>
        <w:tc>
          <w:tcPr>
            <w:tcW w:type="dxa" w:w="2880"/>
            <w:shd w:val="clear" w:color="auto" w:fill="F4F6FC"/>
          </w:tcPr>
          <w:p>
            <w:r>
              <w:rPr>
                <w:sz w:val="19"/>
              </w:rPr>
              <w:t>username</w:t>
            </w:r>
          </w:p>
        </w:tc>
        <w:tc>
          <w:tcPr>
            <w:tcW w:type="dxa" w:w="2304"/>
            <w:shd w:val="clear" w:color="auto" w:fill="F4F6FC"/>
          </w:tcPr>
          <w:p>
            <w:r>
              <w:rPr>
                <w:sz w:val="19"/>
              </w:rPr>
              <w:t>String</w:t>
            </w:r>
          </w:p>
        </w:tc>
        <w:tc>
          <w:tcPr>
            <w:tcW w:type="dxa" w:w="3744"/>
            <w:shd w:val="clear" w:color="auto" w:fill="F4F6FC"/>
          </w:tcPr>
          <w:p>
            <w:r>
              <w:rPr>
                <w:sz w:val="19"/>
              </w:rPr>
              <w:t>Nama login, terindeks.</w:t>
            </w:r>
          </w:p>
        </w:tc>
      </w:tr>
      <w:tr>
        <w:tc>
          <w:tcPr>
            <w:tcW w:type="dxa" w:w="2880"/>
          </w:tcPr>
          <w:p>
            <w:r>
              <w:rPr>
                <w:sz w:val="19"/>
              </w:rPr>
              <w:t>password</w:t>
            </w:r>
          </w:p>
        </w:tc>
        <w:tc>
          <w:tcPr>
            <w:tcW w:type="dxa" w:w="2304"/>
          </w:tcPr>
          <w:p>
            <w:r>
              <w:rPr>
                <w:sz w:val="19"/>
              </w:rPr>
              <w:t>String</w:t>
            </w:r>
          </w:p>
        </w:tc>
        <w:tc>
          <w:tcPr>
            <w:tcW w:type="dxa" w:w="3744"/>
          </w:tcPr>
          <w:p>
            <w:r>
              <w:rPr>
                <w:sz w:val="19"/>
              </w:rPr>
              <w:t>Hash bcrypt (fallback plaintext untuk baris lama).</w:t>
            </w:r>
          </w:p>
        </w:tc>
      </w:tr>
      <w:tr>
        <w:tc>
          <w:tcPr>
            <w:tcW w:type="dxa" w:w="2880"/>
            <w:shd w:val="clear" w:color="auto" w:fill="F4F6FC"/>
          </w:tcPr>
          <w:p>
            <w:r>
              <w:rPr>
                <w:sz w:val="19"/>
              </w:rPr>
              <w:t>git_author_name</w:t>
            </w:r>
          </w:p>
        </w:tc>
        <w:tc>
          <w:tcPr>
            <w:tcW w:type="dxa" w:w="2304"/>
            <w:shd w:val="clear" w:color="auto" w:fill="F4F6FC"/>
          </w:tcPr>
          <w:p>
            <w:r>
              <w:rPr>
                <w:sz w:val="19"/>
              </w:rPr>
              <w:t>String (nullable)</w:t>
            </w:r>
          </w:p>
        </w:tc>
        <w:tc>
          <w:tcPr>
            <w:tcW w:type="dxa" w:w="3744"/>
            <w:shd w:val="clear" w:color="auto" w:fill="F4F6FC"/>
          </w:tcPr>
          <w:p>
            <w:r>
              <w:rPr>
                <w:sz w:val="19"/>
              </w:rPr>
              <w:t>Nama tampilan.</w:t>
            </w:r>
          </w:p>
        </w:tc>
      </w:tr>
      <w:tr>
        <w:tc>
          <w:tcPr>
            <w:tcW w:type="dxa" w:w="2880"/>
          </w:tcPr>
          <w:p>
            <w:r>
              <w:rPr>
                <w:sz w:val="19"/>
              </w:rPr>
              <w:t>role</w:t>
            </w:r>
          </w:p>
        </w:tc>
        <w:tc>
          <w:tcPr>
            <w:tcW w:type="dxa" w:w="2304"/>
          </w:tcPr>
          <w:p>
            <w:r>
              <w:rPr>
                <w:sz w:val="19"/>
              </w:rPr>
              <w:t>String(20)</w:t>
            </w:r>
          </w:p>
        </w:tc>
        <w:tc>
          <w:tcPr>
            <w:tcW w:type="dxa" w:w="3744"/>
          </w:tcPr>
          <w:p>
            <w:r>
              <w:rPr>
                <w:sz w:val="19"/>
              </w:rPr>
              <w:t>developer | super_admin.</w:t>
            </w:r>
          </w:p>
        </w:tc>
      </w:tr>
      <w:tr>
        <w:tc>
          <w:tcPr>
            <w:tcW w:type="dxa" w:w="2880"/>
            <w:shd w:val="clear" w:color="auto" w:fill="F4F6FC"/>
          </w:tcPr>
          <w:p>
            <w:r>
              <w:rPr>
                <w:sz w:val="19"/>
              </w:rPr>
              <w:t>must_change_password</w:t>
            </w:r>
          </w:p>
        </w:tc>
        <w:tc>
          <w:tcPr>
            <w:tcW w:type="dxa" w:w="2304"/>
            <w:shd w:val="clear" w:color="auto" w:fill="F4F6FC"/>
          </w:tcPr>
          <w:p>
            <w:r>
              <w:rPr>
                <w:sz w:val="19"/>
              </w:rPr>
              <w:t>Boolean</w:t>
            </w:r>
          </w:p>
        </w:tc>
        <w:tc>
          <w:tcPr>
            <w:tcW w:type="dxa" w:w="3744"/>
            <w:shd w:val="clear" w:color="auto" w:fill="F4F6FC"/>
          </w:tcPr>
          <w:p>
            <w:r>
              <w:rPr>
                <w:sz w:val="19"/>
              </w:rPr>
              <w:t>Memaksa ganti kata sandi saat login berikutnya.</w:t>
            </w:r>
          </w:p>
        </w:tc>
      </w:tr>
    </w:tbl>
    <w:p/>
    <w:p>
      <w:pPr>
        <w:pStyle w:val="Heading2"/>
      </w:pPr>
      <w:r>
        <w:t>5.3 program_versions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592"/>
            <w:shd w:val="clear" w:color="auto" w:fill="2A3550"/>
          </w:tcPr>
          <w:p>
            <w:r>
              <w:rPr>
                <w:b/>
                <w:color w:val="FFFFFF"/>
                <w:sz w:val="19"/>
              </w:rPr>
              <w:t>Kolom</w:t>
            </w:r>
          </w:p>
        </w:tc>
        <w:tc>
          <w:tcPr>
            <w:tcW w:type="dxa" w:w="2736"/>
            <w:shd w:val="clear" w:color="auto" w:fill="2A3550"/>
          </w:tcPr>
          <w:p>
            <w:r>
              <w:rPr>
                <w:b/>
                <w:color w:val="FFFFFF"/>
                <w:sz w:val="19"/>
              </w:rPr>
              <w:t>Tipe</w:t>
            </w:r>
          </w:p>
        </w:tc>
        <w:tc>
          <w:tcPr>
            <w:tcW w:type="dxa" w:w="3600"/>
            <w:shd w:val="clear" w:color="auto" w:fill="2A3550"/>
          </w:tcPr>
          <w:p>
            <w:r>
              <w:rPr>
                <w:b/>
                <w:color w:val="FFFFFF"/>
                <w:sz w:val="19"/>
              </w:rPr>
              <w:t>Catatan</w:t>
            </w:r>
          </w:p>
        </w:tc>
      </w:tr>
      <w:tr>
        <w:tc>
          <w:tcPr>
            <w:tcW w:type="dxa" w:w="2592"/>
          </w:tcPr>
          <w:p>
            <w:r>
              <w:rPr>
                <w:sz w:val="19"/>
              </w:rPr>
              <w:t>id</w:t>
            </w:r>
          </w:p>
        </w:tc>
        <w:tc>
          <w:tcPr>
            <w:tcW w:type="dxa" w:w="2736"/>
          </w:tcPr>
          <w:p>
            <w:r>
              <w:rPr>
                <w:sz w:val="19"/>
              </w:rPr>
              <w:t>Integer PK</w:t>
            </w:r>
          </w:p>
        </w:tc>
        <w:tc>
          <w:tcPr>
            <w:tcW w:type="dxa" w:w="3600"/>
          </w:tcPr>
          <w:p>
            <w:r>
              <w:rPr>
                <w:sz w:val="19"/>
              </w:rPr>
            </w:r>
          </w:p>
        </w:tc>
      </w:tr>
      <w:tr>
        <w:tc>
          <w:tcPr>
            <w:tcW w:type="dxa" w:w="2592"/>
            <w:shd w:val="clear" w:color="auto" w:fill="F4F6FC"/>
          </w:tcPr>
          <w:p>
            <w:r>
              <w:rPr>
                <w:sz w:val="19"/>
              </w:rPr>
              <w:t>program_name</w:t>
            </w:r>
          </w:p>
        </w:tc>
        <w:tc>
          <w:tcPr>
            <w:tcW w:type="dxa" w:w="2736"/>
            <w:shd w:val="clear" w:color="auto" w:fill="F4F6FC"/>
          </w:tcPr>
          <w:p>
            <w:r>
              <w:rPr>
                <w:sz w:val="19"/>
              </w:rPr>
              <w:t>String(100)</w:t>
            </w:r>
          </w:p>
        </w:tc>
        <w:tc>
          <w:tcPr>
            <w:tcW w:type="dxa" w:w="3600"/>
            <w:shd w:val="clear" w:color="auto" w:fill="F4F6FC"/>
          </w:tcPr>
          <w:p>
            <w:r>
              <w:rPr>
                <w:sz w:val="19"/>
              </w:rPr>
              <w:t>Terindeks.</w:t>
            </w:r>
          </w:p>
        </w:tc>
      </w:tr>
      <w:tr>
        <w:tc>
          <w:tcPr>
            <w:tcW w:type="dxa" w:w="2592"/>
          </w:tcPr>
          <w:p>
            <w:r>
              <w:rPr>
                <w:sz w:val="19"/>
              </w:rPr>
              <w:t>source_code</w:t>
            </w:r>
          </w:p>
        </w:tc>
        <w:tc>
          <w:tcPr>
            <w:tcW w:type="dxa" w:w="2736"/>
          </w:tcPr>
          <w:p>
            <w:r>
              <w:rPr>
                <w:sz w:val="19"/>
              </w:rPr>
              <w:t>Text</w:t>
            </w:r>
          </w:p>
        </w:tc>
        <w:tc>
          <w:tcPr>
            <w:tcW w:type="dxa" w:w="3600"/>
          </w:tcPr>
          <w:p>
            <w:r>
              <w:rPr>
                <w:sz w:val="19"/>
              </w:rPr>
              <w:t>Cuplikan kode sumber ABAP penuh.</w:t>
            </w:r>
          </w:p>
        </w:tc>
      </w:tr>
      <w:tr>
        <w:tc>
          <w:tcPr>
            <w:tcW w:type="dxa" w:w="2592"/>
            <w:shd w:val="clear" w:color="auto" w:fill="F4F6FC"/>
          </w:tcPr>
          <w:p>
            <w:r>
              <w:rPr>
                <w:sz w:val="19"/>
              </w:rPr>
              <w:t>commit_message</w:t>
            </w:r>
          </w:p>
        </w:tc>
        <w:tc>
          <w:tcPr>
            <w:tcW w:type="dxa" w:w="2736"/>
            <w:shd w:val="clear" w:color="auto" w:fill="F4F6FC"/>
          </w:tcPr>
          <w:p>
            <w:r>
              <w:rPr>
                <w:sz w:val="19"/>
              </w:rPr>
              <w:t>Text</w:t>
            </w:r>
          </w:p>
        </w:tc>
        <w:tc>
          <w:tcPr>
            <w:tcW w:type="dxa" w:w="3600"/>
            <w:shd w:val="clear" w:color="auto" w:fill="F4F6FC"/>
          </w:tcPr>
          <w:p>
            <w:r>
              <w:rPr>
                <w:sz w:val="19"/>
              </w:rPr>
              <w:t>Pesan commit.</w:t>
            </w:r>
          </w:p>
        </w:tc>
      </w:tr>
      <w:tr>
        <w:tc>
          <w:tcPr>
            <w:tcW w:type="dxa" w:w="2592"/>
          </w:tcPr>
          <w:p>
            <w:r>
              <w:rPr>
                <w:sz w:val="19"/>
              </w:rPr>
              <w:t>author</w:t>
            </w:r>
          </w:p>
        </w:tc>
        <w:tc>
          <w:tcPr>
            <w:tcW w:type="dxa" w:w="2736"/>
          </w:tcPr>
          <w:p>
            <w:r>
              <w:rPr>
                <w:sz w:val="19"/>
              </w:rPr>
              <w:t>String(100)</w:t>
            </w:r>
          </w:p>
        </w:tc>
        <w:tc>
          <w:tcPr>
            <w:tcW w:type="dxa" w:w="3600"/>
          </w:tcPr>
          <w:p>
            <w:r>
              <w:rPr>
                <w:sz w:val="19"/>
              </w:rPr>
              <w:t>Nama pengguna pembuat commit.</w:t>
            </w:r>
          </w:p>
        </w:tc>
      </w:tr>
      <w:tr>
        <w:tc>
          <w:tcPr>
            <w:tcW w:type="dxa" w:w="2592"/>
            <w:shd w:val="clear" w:color="auto" w:fill="F4F6FC"/>
          </w:tcPr>
          <w:p>
            <w:r>
              <w:rPr>
                <w:sz w:val="19"/>
              </w:rPr>
              <w:t>sandbox_name</w:t>
            </w:r>
          </w:p>
        </w:tc>
        <w:tc>
          <w:tcPr>
            <w:tcW w:type="dxa" w:w="2736"/>
            <w:shd w:val="clear" w:color="auto" w:fill="F4F6FC"/>
          </w:tcPr>
          <w:p>
            <w:r>
              <w:rPr>
                <w:sz w:val="19"/>
              </w:rPr>
              <w:t>String(100) (nullable)</w:t>
            </w:r>
          </w:p>
        </w:tc>
        <w:tc>
          <w:tcPr>
            <w:tcW w:type="dxa" w:w="3600"/>
            <w:shd w:val="clear" w:color="auto" w:fill="F4F6FC"/>
          </w:tcPr>
          <w:p>
            <w:r>
              <w:rPr>
                <w:sz w:val="19"/>
              </w:rPr>
              <w:t>Nama server asal.</w:t>
            </w:r>
          </w:p>
        </w:tc>
      </w:tr>
      <w:tr>
        <w:tc>
          <w:tcPr>
            <w:tcW w:type="dxa" w:w="2592"/>
          </w:tcPr>
          <w:p>
            <w:r>
              <w:rPr>
                <w:sz w:val="19"/>
              </w:rPr>
              <w:t>version_hash</w:t>
            </w:r>
          </w:p>
        </w:tc>
        <w:tc>
          <w:tcPr>
            <w:tcW w:type="dxa" w:w="2736"/>
          </w:tcPr>
          <w:p>
            <w:r>
              <w:rPr>
                <w:sz w:val="19"/>
              </w:rPr>
              <w:t>String(64)</w:t>
            </w:r>
          </w:p>
        </w:tc>
        <w:tc>
          <w:tcPr>
            <w:tcW w:type="dxa" w:w="3600"/>
          </w:tcPr>
          <w:p>
            <w:r>
              <w:rPr>
                <w:sz w:val="19"/>
              </w:rPr>
              <w:t>SHA-256 12 karakter dari kode sumber, terindeks.</w:t>
            </w:r>
          </w:p>
        </w:tc>
      </w:tr>
      <w:tr>
        <w:tc>
          <w:tcPr>
            <w:tcW w:type="dxa" w:w="2592"/>
            <w:shd w:val="clear" w:color="auto" w:fill="F4F6FC"/>
          </w:tcPr>
          <w:p>
            <w:r>
              <w:rPr>
                <w:sz w:val="19"/>
              </w:rPr>
              <w:t>version_number</w:t>
            </w:r>
          </w:p>
        </w:tc>
        <w:tc>
          <w:tcPr>
            <w:tcW w:type="dxa" w:w="2736"/>
            <w:shd w:val="clear" w:color="auto" w:fill="F4F6FC"/>
          </w:tcPr>
          <w:p>
            <w:r>
              <w:rPr>
                <w:sz w:val="19"/>
              </w:rPr>
              <w:t>Integer</w:t>
            </w:r>
          </w:p>
        </w:tc>
        <w:tc>
          <w:tcPr>
            <w:tcW w:type="dxa" w:w="3600"/>
            <w:shd w:val="clear" w:color="auto" w:fill="F4F6FC"/>
          </w:tcPr>
          <w:p>
            <w:r>
              <w:rPr>
                <w:sz w:val="19"/>
              </w:rPr>
              <w:t>Berurutan per program.</w:t>
            </w:r>
          </w:p>
        </w:tc>
      </w:tr>
      <w:tr>
        <w:tc>
          <w:tcPr>
            <w:tcW w:type="dxa" w:w="2592"/>
          </w:tcPr>
          <w:p>
            <w:r>
              <w:rPr>
                <w:sz w:val="19"/>
              </w:rPr>
              <w:t>created_at</w:t>
            </w:r>
          </w:p>
        </w:tc>
        <w:tc>
          <w:tcPr>
            <w:tcW w:type="dxa" w:w="2736"/>
          </w:tcPr>
          <w:p>
            <w:r>
              <w:rPr>
                <w:sz w:val="19"/>
              </w:rPr>
              <w:t>DateTime(tz)</w:t>
            </w:r>
          </w:p>
        </w:tc>
        <w:tc>
          <w:tcPr>
            <w:tcW w:type="dxa" w:w="3600"/>
          </w:tcPr>
          <w:p>
            <w:r>
              <w:rPr>
                <w:sz w:val="19"/>
              </w:rPr>
              <w:t>Stempel waktu commit.</w:t>
            </w:r>
          </w:p>
        </w:tc>
      </w:tr>
    </w:tbl>
    <w:p/>
    <w:p>
      <w:pPr>
        <w:pStyle w:val="Heading2"/>
      </w:pPr>
      <w:r>
        <w:t>5.4 activity_logs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592"/>
            <w:shd w:val="clear" w:color="auto" w:fill="2A3550"/>
          </w:tcPr>
          <w:p>
            <w:r>
              <w:rPr>
                <w:b/>
                <w:color w:val="FFFFFF"/>
                <w:sz w:val="19"/>
              </w:rPr>
              <w:t>Kolom</w:t>
            </w:r>
          </w:p>
        </w:tc>
        <w:tc>
          <w:tcPr>
            <w:tcW w:type="dxa" w:w="2736"/>
            <w:shd w:val="clear" w:color="auto" w:fill="2A3550"/>
          </w:tcPr>
          <w:p>
            <w:r>
              <w:rPr>
                <w:b/>
                <w:color w:val="FFFFFF"/>
                <w:sz w:val="19"/>
              </w:rPr>
              <w:t>Tipe</w:t>
            </w:r>
          </w:p>
        </w:tc>
        <w:tc>
          <w:tcPr>
            <w:tcW w:type="dxa" w:w="3600"/>
            <w:shd w:val="clear" w:color="auto" w:fill="2A3550"/>
          </w:tcPr>
          <w:p>
            <w:r>
              <w:rPr>
                <w:b/>
                <w:color w:val="FFFFFF"/>
                <w:sz w:val="19"/>
              </w:rPr>
              <w:t>Catatan</w:t>
            </w:r>
          </w:p>
        </w:tc>
      </w:tr>
      <w:tr>
        <w:tc>
          <w:tcPr>
            <w:tcW w:type="dxa" w:w="2592"/>
          </w:tcPr>
          <w:p>
            <w:r>
              <w:rPr>
                <w:sz w:val="19"/>
              </w:rPr>
              <w:t>id</w:t>
            </w:r>
          </w:p>
        </w:tc>
        <w:tc>
          <w:tcPr>
            <w:tcW w:type="dxa" w:w="2736"/>
          </w:tcPr>
          <w:p>
            <w:r>
              <w:rPr>
                <w:sz w:val="19"/>
              </w:rPr>
              <w:t>Integer PK</w:t>
            </w:r>
          </w:p>
        </w:tc>
        <w:tc>
          <w:tcPr>
            <w:tcW w:type="dxa" w:w="3600"/>
          </w:tcPr>
          <w:p>
            <w:r>
              <w:rPr>
                <w:sz w:val="19"/>
              </w:rPr>
            </w:r>
          </w:p>
        </w:tc>
      </w:tr>
      <w:tr>
        <w:tc>
          <w:tcPr>
            <w:tcW w:type="dxa" w:w="2592"/>
            <w:shd w:val="clear" w:color="auto" w:fill="F4F6FC"/>
          </w:tcPr>
          <w:p>
            <w:r>
              <w:rPr>
                <w:sz w:val="19"/>
              </w:rPr>
              <w:t>action</w:t>
            </w:r>
          </w:p>
        </w:tc>
        <w:tc>
          <w:tcPr>
            <w:tcW w:type="dxa" w:w="2736"/>
            <w:shd w:val="clear" w:color="auto" w:fill="F4F6FC"/>
          </w:tcPr>
          <w:p>
            <w:r>
              <w:rPr>
                <w:sz w:val="19"/>
              </w:rPr>
              <w:t>String(20)</w:t>
            </w:r>
          </w:p>
        </w:tc>
        <w:tc>
          <w:tcPr>
            <w:tcW w:type="dxa" w:w="3600"/>
            <w:shd w:val="clear" w:color="auto" w:fill="F4F6FC"/>
          </w:tcPr>
          <w:p>
            <w:r>
              <w:rPr>
                <w:sz w:val="19"/>
              </w:rPr>
              <w:t>PULL, PUSH, COMMIT, DELETE, EDIT, RENAME, SYNC, DEPLOY_LIVE.</w:t>
            </w:r>
          </w:p>
        </w:tc>
      </w:tr>
      <w:tr>
        <w:tc>
          <w:tcPr>
            <w:tcW w:type="dxa" w:w="2592"/>
          </w:tcPr>
          <w:p>
            <w:r>
              <w:rPr>
                <w:sz w:val="19"/>
              </w:rPr>
              <w:t>username</w:t>
            </w:r>
          </w:p>
        </w:tc>
        <w:tc>
          <w:tcPr>
            <w:tcW w:type="dxa" w:w="2736"/>
          </w:tcPr>
          <w:p>
            <w:r>
              <w:rPr>
                <w:sz w:val="19"/>
              </w:rPr>
              <w:t>String(100)</w:t>
            </w:r>
          </w:p>
        </w:tc>
        <w:tc>
          <w:tcPr>
            <w:tcW w:type="dxa" w:w="3600"/>
          </w:tcPr>
          <w:p>
            <w:r>
              <w:rPr>
                <w:sz w:val="19"/>
              </w:rPr>
              <w:t>Pelaku.</w:t>
            </w:r>
          </w:p>
        </w:tc>
      </w:tr>
      <w:tr>
        <w:tc>
          <w:tcPr>
            <w:tcW w:type="dxa" w:w="2592"/>
            <w:shd w:val="clear" w:color="auto" w:fill="F4F6FC"/>
          </w:tcPr>
          <w:p>
            <w:r>
              <w:rPr>
                <w:sz w:val="19"/>
              </w:rPr>
              <w:t>program_name</w:t>
            </w:r>
          </w:p>
        </w:tc>
        <w:tc>
          <w:tcPr>
            <w:tcW w:type="dxa" w:w="2736"/>
            <w:shd w:val="clear" w:color="auto" w:fill="F4F6FC"/>
          </w:tcPr>
          <w:p>
            <w:r>
              <w:rPr>
                <w:sz w:val="19"/>
              </w:rPr>
              <w:t>String(100) (nullable)</w:t>
            </w:r>
          </w:p>
        </w:tc>
        <w:tc>
          <w:tcPr>
            <w:tcW w:type="dxa" w:w="3600"/>
            <w:shd w:val="clear" w:color="auto" w:fill="F4F6FC"/>
          </w:tcPr>
          <w:p>
            <w:r>
              <w:rPr>
                <w:sz w:val="19"/>
              </w:rPr>
              <w:t>Program terdampak.</w:t>
            </w:r>
          </w:p>
        </w:tc>
      </w:tr>
      <w:tr>
        <w:tc>
          <w:tcPr>
            <w:tcW w:type="dxa" w:w="2592"/>
          </w:tcPr>
          <w:p>
            <w:r>
              <w:rPr>
                <w:sz w:val="19"/>
              </w:rPr>
              <w:t>sandbox_name</w:t>
            </w:r>
          </w:p>
        </w:tc>
        <w:tc>
          <w:tcPr>
            <w:tcW w:type="dxa" w:w="2736"/>
          </w:tcPr>
          <w:p>
            <w:r>
              <w:rPr>
                <w:sz w:val="19"/>
              </w:rPr>
              <w:t>String(100) (nullable)</w:t>
            </w:r>
          </w:p>
        </w:tc>
        <w:tc>
          <w:tcPr>
            <w:tcW w:type="dxa" w:w="3600"/>
          </w:tcPr>
          <w:p>
            <w:r>
              <w:rPr>
                <w:sz w:val="19"/>
              </w:rPr>
              <w:t>Server terdampak.</w:t>
            </w:r>
          </w:p>
        </w:tc>
      </w:tr>
      <w:tr>
        <w:tc>
          <w:tcPr>
            <w:tcW w:type="dxa" w:w="2592"/>
            <w:shd w:val="clear" w:color="auto" w:fill="F4F6FC"/>
          </w:tcPr>
          <w:p>
            <w:r>
              <w:rPr>
                <w:sz w:val="19"/>
              </w:rPr>
              <w:t>detail</w:t>
            </w:r>
          </w:p>
        </w:tc>
        <w:tc>
          <w:tcPr>
            <w:tcW w:type="dxa" w:w="2736"/>
            <w:shd w:val="clear" w:color="auto" w:fill="F4F6FC"/>
          </w:tcPr>
          <w:p>
            <w:r>
              <w:rPr>
                <w:sz w:val="19"/>
              </w:rPr>
              <w:t>Text (nullable)</w:t>
            </w:r>
          </w:p>
        </w:tc>
        <w:tc>
          <w:tcPr>
            <w:tcW w:type="dxa" w:w="3600"/>
            <w:shd w:val="clear" w:color="auto" w:fill="F4F6FC"/>
          </w:tcPr>
          <w:p>
            <w:r>
              <w:rPr>
                <w:sz w:val="19"/>
              </w:rPr>
              <w:t>Deskripsi yang mudah dibaca.</w:t>
            </w:r>
          </w:p>
        </w:tc>
      </w:tr>
      <w:tr>
        <w:tc>
          <w:tcPr>
            <w:tcW w:type="dxa" w:w="2592"/>
          </w:tcPr>
          <w:p>
            <w:r>
              <w:rPr>
                <w:sz w:val="19"/>
              </w:rPr>
              <w:t>created_at</w:t>
            </w:r>
          </w:p>
        </w:tc>
        <w:tc>
          <w:tcPr>
            <w:tcW w:type="dxa" w:w="2736"/>
          </w:tcPr>
          <w:p>
            <w:r>
              <w:rPr>
                <w:sz w:val="19"/>
              </w:rPr>
              <w:t>DateTime(tz)</w:t>
            </w:r>
          </w:p>
        </w:tc>
        <w:tc>
          <w:tcPr>
            <w:tcW w:type="dxa" w:w="3600"/>
          </w:tcPr>
          <w:p>
            <w:r>
              <w:rPr>
                <w:sz w:val="19"/>
              </w:rPr>
              <w:t>Stempel waktu kejadian.</w:t>
            </w:r>
          </w:p>
        </w:tc>
      </w:tr>
    </w:tbl>
    <w:p/>
    <w:p>
      <w:pPr>
        <w:pStyle w:val="Heading1"/>
      </w:pPr>
      <w:r>
        <w:t>6. Backend Services</w:t>
      </w:r>
    </w:p>
    <w:p>
      <w:r>
        <w:t>Backend tersusun atas router (endpoint HTTP) dan service (logika yang dapat dipakai ulang).</w:t>
      </w:r>
    </w:p>
    <w:p>
      <w:pPr>
        <w:pStyle w:val="ListBullet"/>
      </w:pPr>
      <w:r>
        <w:rPr>
          <w:b/>
        </w:rPr>
        <w:t xml:space="preserve">sap_service — </w:t>
      </w:r>
      <w:r>
        <w:t>seluruh interaksi RFC: baca/tulis program, pemeriksaan sintaks, pencarian T-Code/program/include, pemeriksaan multiple-logon dan kunci, serta mesin aturan deployment berurutan.</w:t>
      </w:r>
    </w:p>
    <w:p>
      <w:pPr>
        <w:pStyle w:val="ListBullet"/>
      </w:pPr>
      <w:r>
        <w:rPr>
          <w:b/>
        </w:rPr>
        <w:t xml:space="preserve">ai_service — </w:t>
      </w:r>
      <w:r>
        <w:t>menyusun prompt dan memanggil penyedia AI terkonfigurasi untuk menyusun pesan commit.</w:t>
      </w:r>
    </w:p>
    <w:p>
      <w:pPr>
        <w:pStyle w:val="ListBullet"/>
      </w:pPr>
      <w:r>
        <w:rPr>
          <w:b/>
        </w:rPr>
        <w:t xml:space="preserve">security — </w:t>
      </w:r>
      <w:r>
        <w:t>hashing/verifikasi bcrypt dengan fallback plaintext untuk baris lama.</w:t>
      </w:r>
    </w:p>
    <w:p>
      <w:pPr>
        <w:pStyle w:val="ListBullet"/>
      </w:pPr>
      <w:r>
        <w:rPr>
          <w:b/>
        </w:rPr>
        <w:t xml:space="preserve">security_deps — </w:t>
      </w:r>
      <w:r>
        <w:t>penjaga require_super_admin yang dipakai ulang oleh router berhak istimewa.</w:t>
      </w:r>
    </w:p>
    <w:p>
      <w:pPr>
        <w:pStyle w:val="Heading1"/>
      </w:pPr>
      <w:r>
        <w:t>7. REST API Reference</w:t>
      </w:r>
    </w:p>
    <w:p>
      <w:r>
        <w:t>Semua endpoint mengembalikan JSON dan menampilkan kesalahan sebagai HTTP 4xx/5xx dengan pesan 'detail'. Awalan path dasar ditampilkan per grup.</w:t>
      </w:r>
    </w:p>
    <w:p>
      <w:pPr>
        <w:pStyle w:val="Heading2"/>
      </w:pPr>
      <w:r>
        <w:t>7.1 Authentication — /api/auth</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456"/>
            <w:shd w:val="clear" w:color="auto" w:fill="2A3550"/>
          </w:tcPr>
          <w:p>
            <w:r>
              <w:rPr>
                <w:b/>
                <w:color w:val="FFFFFF"/>
                <w:sz w:val="19"/>
              </w:rPr>
              <w:t>Metode &amp; Path</w:t>
            </w:r>
          </w:p>
        </w:tc>
        <w:tc>
          <w:tcPr>
            <w:tcW w:type="dxa" w:w="5472"/>
            <w:shd w:val="clear" w:color="auto" w:fill="2A3550"/>
          </w:tcPr>
          <w:p>
            <w:r>
              <w:rPr>
                <w:b/>
                <w:color w:val="FFFFFF"/>
                <w:sz w:val="19"/>
              </w:rPr>
              <w:t>Deskripsi</w:t>
            </w:r>
          </w:p>
        </w:tc>
      </w:tr>
      <w:tr>
        <w:tc>
          <w:tcPr>
            <w:tcW w:type="dxa" w:w="3456"/>
          </w:tcPr>
          <w:p>
            <w:r>
              <w:rPr>
                <w:sz w:val="19"/>
              </w:rPr>
              <w:t>POST /login</w:t>
            </w:r>
          </w:p>
        </w:tc>
        <w:tc>
          <w:tcPr>
            <w:tcW w:type="dxa" w:w="5472"/>
          </w:tcPr>
          <w:p>
            <w:r>
              <w:rPr>
                <w:sz w:val="19"/>
              </w:rPr>
              <w:t>Validasi kredensial; mengembalikan username, git_author_name, role, must_change_password.</w:t>
            </w:r>
          </w:p>
        </w:tc>
      </w:tr>
      <w:tr>
        <w:tc>
          <w:tcPr>
            <w:tcW w:type="dxa" w:w="3456"/>
            <w:shd w:val="clear" w:color="auto" w:fill="F4F6FC"/>
          </w:tcPr>
          <w:p>
            <w:r>
              <w:rPr>
                <w:sz w:val="19"/>
              </w:rPr>
              <w:t>POST /change-password</w:t>
            </w:r>
          </w:p>
        </w:tc>
        <w:tc>
          <w:tcPr>
            <w:tcW w:type="dxa" w:w="5472"/>
            <w:shd w:val="clear" w:color="auto" w:fill="F4F6FC"/>
          </w:tcPr>
          <w:p>
            <w:r>
              <w:rPr>
                <w:sz w:val="19"/>
              </w:rPr>
              <w:t>Mengubah kata sandi pengguna sendiri (menghapus must_change_password).</w:t>
            </w:r>
          </w:p>
        </w:tc>
      </w:tr>
    </w:tbl>
    <w:p/>
    <w:p>
      <w:pPr>
        <w:pStyle w:val="Heading2"/>
      </w:pPr>
      <w:r>
        <w:t>7.2 Users — /api/users (super admin)</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456"/>
            <w:shd w:val="clear" w:color="auto" w:fill="2A3550"/>
          </w:tcPr>
          <w:p>
            <w:r>
              <w:rPr>
                <w:b/>
                <w:color w:val="FFFFFF"/>
                <w:sz w:val="19"/>
              </w:rPr>
              <w:t>Metode &amp; Path</w:t>
            </w:r>
          </w:p>
        </w:tc>
        <w:tc>
          <w:tcPr>
            <w:tcW w:type="dxa" w:w="5472"/>
            <w:shd w:val="clear" w:color="auto" w:fill="2A3550"/>
          </w:tcPr>
          <w:p>
            <w:r>
              <w:rPr>
                <w:b/>
                <w:color w:val="FFFFFF"/>
                <w:sz w:val="19"/>
              </w:rPr>
              <w:t>Deskripsi</w:t>
            </w:r>
          </w:p>
        </w:tc>
      </w:tr>
      <w:tr>
        <w:tc>
          <w:tcPr>
            <w:tcW w:type="dxa" w:w="3456"/>
          </w:tcPr>
          <w:p>
            <w:r>
              <w:rPr>
                <w:sz w:val="19"/>
              </w:rPr>
              <w:t>GET /</w:t>
            </w:r>
          </w:p>
        </w:tc>
        <w:tc>
          <w:tcPr>
            <w:tcW w:type="dxa" w:w="5472"/>
          </w:tcPr>
          <w:p>
            <w:r>
              <w:rPr>
                <w:sz w:val="19"/>
              </w:rPr>
              <w:t>Mendaftar semua pengguna.</w:t>
            </w:r>
          </w:p>
        </w:tc>
      </w:tr>
      <w:tr>
        <w:tc>
          <w:tcPr>
            <w:tcW w:type="dxa" w:w="3456"/>
            <w:shd w:val="clear" w:color="auto" w:fill="F4F6FC"/>
          </w:tcPr>
          <w:p>
            <w:r>
              <w:rPr>
                <w:sz w:val="19"/>
              </w:rPr>
              <w:t>POST /</w:t>
            </w:r>
          </w:p>
        </w:tc>
        <w:tc>
          <w:tcPr>
            <w:tcW w:type="dxa" w:w="5472"/>
            <w:shd w:val="clear" w:color="auto" w:fill="F4F6FC"/>
          </w:tcPr>
          <w:p>
            <w:r>
              <w:rPr>
                <w:sz w:val="19"/>
              </w:rPr>
              <w:t>Membuat pengguna (peran developer | super_admin).</w:t>
            </w:r>
          </w:p>
        </w:tc>
      </w:tr>
      <w:tr>
        <w:tc>
          <w:tcPr>
            <w:tcW w:type="dxa" w:w="3456"/>
          </w:tcPr>
          <w:p>
            <w:r>
              <w:rPr>
                <w:sz w:val="19"/>
              </w:rPr>
              <w:t>DELETE /{id}</w:t>
            </w:r>
          </w:p>
        </w:tc>
        <w:tc>
          <w:tcPr>
            <w:tcW w:type="dxa" w:w="5472"/>
          </w:tcPr>
          <w:p>
            <w:r>
              <w:rPr>
                <w:sz w:val="19"/>
              </w:rPr>
              <w:t>Menghapus pengguna (tidak bisa menghapus diri sendiri).</w:t>
            </w:r>
          </w:p>
        </w:tc>
      </w:tr>
      <w:tr>
        <w:tc>
          <w:tcPr>
            <w:tcW w:type="dxa" w:w="3456"/>
            <w:shd w:val="clear" w:color="auto" w:fill="F4F6FC"/>
          </w:tcPr>
          <w:p>
            <w:r>
              <w:rPr>
                <w:sz w:val="19"/>
              </w:rPr>
              <w:t>POST /{id}/reset-password</w:t>
            </w:r>
          </w:p>
        </w:tc>
        <w:tc>
          <w:tcPr>
            <w:tcW w:type="dxa" w:w="5472"/>
            <w:shd w:val="clear" w:color="auto" w:fill="F4F6FC"/>
          </w:tcPr>
          <w:p>
            <w:r>
              <w:rPr>
                <w:sz w:val="19"/>
              </w:rPr>
              <w:t>Menetapkan kata sandi sementara; memaksa ganti saat login berikutnya.</w:t>
            </w:r>
          </w:p>
        </w:tc>
      </w:tr>
    </w:tbl>
    <w:p/>
    <w:p>
      <w:pPr>
        <w:pStyle w:val="Heading2"/>
      </w:pPr>
      <w:r>
        <w:t>7.3 Servers — /api/sandboxes (super admin untuk mengubah)</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456"/>
            <w:shd w:val="clear" w:color="auto" w:fill="2A3550"/>
          </w:tcPr>
          <w:p>
            <w:r>
              <w:rPr>
                <w:b/>
                <w:color w:val="FFFFFF"/>
                <w:sz w:val="19"/>
              </w:rPr>
              <w:t>Metode &amp; Path</w:t>
            </w:r>
          </w:p>
        </w:tc>
        <w:tc>
          <w:tcPr>
            <w:tcW w:type="dxa" w:w="5472"/>
            <w:shd w:val="clear" w:color="auto" w:fill="2A3550"/>
          </w:tcPr>
          <w:p>
            <w:r>
              <w:rPr>
                <w:b/>
                <w:color w:val="FFFFFF"/>
                <w:sz w:val="19"/>
              </w:rPr>
              <w:t>Deskripsi</w:t>
            </w:r>
          </w:p>
        </w:tc>
      </w:tr>
      <w:tr>
        <w:tc>
          <w:tcPr>
            <w:tcW w:type="dxa" w:w="3456"/>
          </w:tcPr>
          <w:p>
            <w:r>
              <w:rPr>
                <w:sz w:val="19"/>
              </w:rPr>
              <w:t>GET /</w:t>
            </w:r>
          </w:p>
        </w:tc>
        <w:tc>
          <w:tcPr>
            <w:tcW w:type="dxa" w:w="5472"/>
          </w:tcPr>
          <w:p>
            <w:r>
              <w:rPr>
                <w:sz w:val="19"/>
              </w:rPr>
              <w:t>Mendaftar server.</w:t>
            </w:r>
          </w:p>
        </w:tc>
      </w:tr>
      <w:tr>
        <w:tc>
          <w:tcPr>
            <w:tcW w:type="dxa" w:w="3456"/>
            <w:shd w:val="clear" w:color="auto" w:fill="F4F6FC"/>
          </w:tcPr>
          <w:p>
            <w:r>
              <w:rPr>
                <w:sz w:val="19"/>
              </w:rPr>
              <w:t>POST /</w:t>
            </w:r>
          </w:p>
        </w:tc>
        <w:tc>
          <w:tcPr>
            <w:tcW w:type="dxa" w:w="5472"/>
            <w:shd w:val="clear" w:color="auto" w:fill="F4F6FC"/>
          </w:tcPr>
          <w:p>
            <w:r>
              <w:rPr>
                <w:sz w:val="19"/>
              </w:rPr>
              <w:t>Membuat server; menerapkan aturan tunggal DEV/QA/PROD.</w:t>
            </w:r>
          </w:p>
        </w:tc>
      </w:tr>
      <w:tr>
        <w:tc>
          <w:tcPr>
            <w:tcW w:type="dxa" w:w="3456"/>
          </w:tcPr>
          <w:p>
            <w:r>
              <w:rPr>
                <w:sz w:val="19"/>
              </w:rPr>
              <w:t>PUT /{id}</w:t>
            </w:r>
          </w:p>
        </w:tc>
        <w:tc>
          <w:tcPr>
            <w:tcW w:type="dxa" w:w="5472"/>
          </w:tcPr>
          <w:p>
            <w:r>
              <w:rPr>
                <w:sz w:val="19"/>
              </w:rPr>
              <w:t>Memperbarui server; kata sandi dipertahankan bila kosong.</w:t>
            </w:r>
          </w:p>
        </w:tc>
      </w:tr>
      <w:tr>
        <w:tc>
          <w:tcPr>
            <w:tcW w:type="dxa" w:w="3456"/>
            <w:shd w:val="clear" w:color="auto" w:fill="F4F6FC"/>
          </w:tcPr>
          <w:p>
            <w:r>
              <w:rPr>
                <w:sz w:val="19"/>
              </w:rPr>
              <w:t>DELETE /{id}</w:t>
            </w:r>
          </w:p>
        </w:tc>
        <w:tc>
          <w:tcPr>
            <w:tcW w:type="dxa" w:w="5472"/>
            <w:shd w:val="clear" w:color="auto" w:fill="F4F6FC"/>
          </w:tcPr>
          <w:p>
            <w:r>
              <w:rPr>
                <w:sz w:val="19"/>
              </w:rPr>
              <w:t>Menghapus server.</w:t>
            </w:r>
          </w:p>
        </w:tc>
      </w:tr>
    </w:tbl>
    <w:p/>
    <w:p>
      <w:pPr>
        <w:pStyle w:val="Heading2"/>
      </w:pPr>
      <w:r>
        <w:t>7.4 SAP — /api/sap</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744"/>
            <w:shd w:val="clear" w:color="auto" w:fill="2A3550"/>
          </w:tcPr>
          <w:p>
            <w:r>
              <w:rPr>
                <w:b/>
                <w:color w:val="FFFFFF"/>
                <w:sz w:val="19"/>
              </w:rPr>
              <w:t>Metode &amp; Path</w:t>
            </w:r>
          </w:p>
        </w:tc>
        <w:tc>
          <w:tcPr>
            <w:tcW w:type="dxa" w:w="5184"/>
            <w:shd w:val="clear" w:color="auto" w:fill="2A3550"/>
          </w:tcPr>
          <w:p>
            <w:r>
              <w:rPr>
                <w:b/>
                <w:color w:val="FFFFFF"/>
                <w:sz w:val="19"/>
              </w:rPr>
              <w:t>Deskripsi</w:t>
            </w:r>
          </w:p>
        </w:tc>
      </w:tr>
      <w:tr>
        <w:tc>
          <w:tcPr>
            <w:tcW w:type="dxa" w:w="3744"/>
          </w:tcPr>
          <w:p>
            <w:r>
              <w:rPr>
                <w:sz w:val="19"/>
              </w:rPr>
              <w:t>GET /read</w:t>
            </w:r>
          </w:p>
        </w:tc>
        <w:tc>
          <w:tcPr>
            <w:tcW w:type="dxa" w:w="5184"/>
          </w:tcPr>
          <w:p>
            <w:r>
              <w:rPr>
                <w:sz w:val="19"/>
              </w:rPr>
              <w:t>Membaca kode sumber program dari SAP; diff vs versi tersimpan; mencatat PULL.</w:t>
            </w:r>
          </w:p>
        </w:tc>
      </w:tr>
      <w:tr>
        <w:tc>
          <w:tcPr>
            <w:tcW w:type="dxa" w:w="3744"/>
            <w:shd w:val="clear" w:color="auto" w:fill="F4F6FC"/>
          </w:tcPr>
          <w:p>
            <w:r>
              <w:rPr>
                <w:sz w:val="19"/>
              </w:rPr>
              <w:t>POST /write</w:t>
            </w:r>
          </w:p>
        </w:tc>
        <w:tc>
          <w:tcPr>
            <w:tcW w:type="dxa" w:w="5184"/>
            <w:shd w:val="clear" w:color="auto" w:fill="F4F6FC"/>
          </w:tcPr>
          <w:p>
            <w:r>
              <w:rPr>
                <w:sz w:val="19"/>
              </w:rPr>
              <w:t>Menulis versi tersimpan kembali ke SAP (rollback); mencatat PUSH.</w:t>
            </w:r>
          </w:p>
        </w:tc>
      </w:tr>
      <w:tr>
        <w:tc>
          <w:tcPr>
            <w:tcW w:type="dxa" w:w="3744"/>
          </w:tcPr>
          <w:p>
            <w:r>
              <w:rPr>
                <w:sz w:val="19"/>
              </w:rPr>
              <w:t>POST /validate_live_deployment</w:t>
            </w:r>
          </w:p>
        </w:tc>
        <w:tc>
          <w:tcPr>
            <w:tcW w:type="dxa" w:w="5184"/>
          </w:tcPr>
          <w:p>
            <w:r>
              <w:rPr>
                <w:sz w:val="19"/>
              </w:rPr>
              <w:t>Uji coba (dry-run) keempat pemeriksaan keamanan deployment.</w:t>
            </w:r>
          </w:p>
        </w:tc>
      </w:tr>
      <w:tr>
        <w:tc>
          <w:tcPr>
            <w:tcW w:type="dxa" w:w="3744"/>
            <w:shd w:val="clear" w:color="auto" w:fill="F4F6FC"/>
          </w:tcPr>
          <w:p>
            <w:r>
              <w:rPr>
                <w:sz w:val="19"/>
              </w:rPr>
              <w:t>POST /deploy_live</w:t>
            </w:r>
          </w:p>
        </w:tc>
        <w:tc>
          <w:tcPr>
            <w:tcW w:type="dxa" w:w="5184"/>
            <w:shd w:val="clear" w:color="auto" w:fill="F4F6FC"/>
          </w:tcPr>
          <w:p>
            <w:r>
              <w:rPr>
                <w:sz w:val="19"/>
              </w:rPr>
              <w:t>Validasi ulang dan deploy versi ke server DEV; mencatat DEPLOY_LIVE.</w:t>
            </w:r>
          </w:p>
        </w:tc>
      </w:tr>
      <w:tr>
        <w:tc>
          <w:tcPr>
            <w:tcW w:type="dxa" w:w="3744"/>
          </w:tcPr>
          <w:p>
            <w:r>
              <w:rPr>
                <w:sz w:val="19"/>
              </w:rPr>
              <w:t>POST /sync/compare</w:t>
            </w:r>
          </w:p>
        </w:tc>
        <w:tc>
          <w:tcPr>
            <w:tcW w:type="dxa" w:w="5184"/>
          </w:tcPr>
          <w:p>
            <w:r>
              <w:rPr>
                <w:sz w:val="19"/>
              </w:rPr>
              <w:t>Membaca program dari server sumber dan sandbox target.</w:t>
            </w:r>
          </w:p>
        </w:tc>
      </w:tr>
      <w:tr>
        <w:tc>
          <w:tcPr>
            <w:tcW w:type="dxa" w:w="3744"/>
            <w:shd w:val="clear" w:color="auto" w:fill="F4F6FC"/>
          </w:tcPr>
          <w:p>
            <w:r>
              <w:rPr>
                <w:sz w:val="19"/>
              </w:rPr>
              <w:t>POST /sync/apply</w:t>
            </w:r>
          </w:p>
        </w:tc>
        <w:tc>
          <w:tcPr>
            <w:tcW w:type="dxa" w:w="5184"/>
            <w:shd w:val="clear" w:color="auto" w:fill="F4F6FC"/>
          </w:tcPr>
          <w:p>
            <w:r>
              <w:rPr>
                <w:sz w:val="19"/>
              </w:rPr>
              <w:t>Menimpa program sandbox dengan versi sumber; mencatat SYNC.</w:t>
            </w:r>
          </w:p>
        </w:tc>
      </w:tr>
      <w:tr>
        <w:tc>
          <w:tcPr>
            <w:tcW w:type="dxa" w:w="3744"/>
          </w:tcPr>
          <w:p>
            <w:r>
              <w:rPr>
                <w:sz w:val="19"/>
              </w:rPr>
              <w:t>POST /compare</w:t>
            </w:r>
          </w:p>
        </w:tc>
        <w:tc>
          <w:tcPr>
            <w:tcW w:type="dxa" w:w="5184"/>
          </w:tcPr>
          <w:p>
            <w:r>
              <w:rPr>
                <w:sz w:val="19"/>
              </w:rPr>
              <w:t>Perbandingan hanya-baca antar dua server (kanan harus rank lebih rendah).</w:t>
            </w:r>
          </w:p>
        </w:tc>
      </w:tr>
      <w:tr>
        <w:tc>
          <w:tcPr>
            <w:tcW w:type="dxa" w:w="3744"/>
            <w:shd w:val="clear" w:color="auto" w:fill="F4F6FC"/>
          </w:tcPr>
          <w:p>
            <w:r>
              <w:rPr>
                <w:sz w:val="19"/>
              </w:rPr>
              <w:t>GET /{id}/logon-check</w:t>
            </w:r>
          </w:p>
        </w:tc>
        <w:tc>
          <w:tcPr>
            <w:tcW w:type="dxa" w:w="5184"/>
            <w:shd w:val="clear" w:color="auto" w:fill="F4F6FC"/>
          </w:tcPr>
          <w:p>
            <w:r>
              <w:rPr>
                <w:sz w:val="19"/>
              </w:rPr>
              <w:t>Pemeriksaan multiple-logon (non-sandbox).</w:t>
            </w:r>
          </w:p>
        </w:tc>
      </w:tr>
      <w:tr>
        <w:tc>
          <w:tcPr>
            <w:tcW w:type="dxa" w:w="3744"/>
          </w:tcPr>
          <w:p>
            <w:r>
              <w:rPr>
                <w:sz w:val="19"/>
              </w:rPr>
              <w:t>GET /{id}/lock-check</w:t>
            </w:r>
          </w:p>
        </w:tc>
        <w:tc>
          <w:tcPr>
            <w:tcW w:type="dxa" w:w="5184"/>
          </w:tcPr>
          <w:p>
            <w:r>
              <w:rPr>
                <w:sz w:val="19"/>
              </w:rPr>
              <w:t>Pemeriksaan kunci objek untuk sebuah program.</w:t>
            </w:r>
          </w:p>
        </w:tc>
      </w:tr>
      <w:tr>
        <w:tc>
          <w:tcPr>
            <w:tcW w:type="dxa" w:w="3744"/>
            <w:shd w:val="clear" w:color="auto" w:fill="F4F6FC"/>
          </w:tcPr>
          <w:p>
            <w:r>
              <w:rPr>
                <w:sz w:val="19"/>
              </w:rPr>
              <w:t>GET /{id}/tcodes</w:t>
            </w:r>
          </w:p>
        </w:tc>
        <w:tc>
          <w:tcPr>
            <w:tcW w:type="dxa" w:w="5184"/>
            <w:shd w:val="clear" w:color="auto" w:fill="F4F6FC"/>
          </w:tcPr>
          <w:p>
            <w:r>
              <w:rPr>
                <w:sz w:val="19"/>
              </w:rPr>
              <w:t>Mendaftar T-Code Z* dan programnya (TSTC).</w:t>
            </w:r>
          </w:p>
        </w:tc>
      </w:tr>
      <w:tr>
        <w:tc>
          <w:tcPr>
            <w:tcW w:type="dxa" w:w="3744"/>
          </w:tcPr>
          <w:p>
            <w:r>
              <w:rPr>
                <w:sz w:val="19"/>
              </w:rPr>
              <w:t>GET /{id}/programs</w:t>
            </w:r>
          </w:p>
        </w:tc>
        <w:tc>
          <w:tcPr>
            <w:tcW w:type="dxa" w:w="5184"/>
          </w:tcPr>
          <w:p>
            <w:r>
              <w:rPr>
                <w:sz w:val="19"/>
              </w:rPr>
              <w:t>Mendaftar program Z* (TRDIR).</w:t>
            </w:r>
          </w:p>
        </w:tc>
      </w:tr>
      <w:tr>
        <w:tc>
          <w:tcPr>
            <w:tcW w:type="dxa" w:w="3744"/>
            <w:shd w:val="clear" w:color="auto" w:fill="F4F6FC"/>
          </w:tcPr>
          <w:p>
            <w:r>
              <w:rPr>
                <w:sz w:val="19"/>
              </w:rPr>
              <w:t>GET /{id}/program-includes</w:t>
            </w:r>
          </w:p>
        </w:tc>
        <w:tc>
          <w:tcPr>
            <w:tcW w:type="dxa" w:w="5184"/>
            <w:shd w:val="clear" w:color="auto" w:fill="F4F6FC"/>
          </w:tcPr>
          <w:p>
            <w:r>
              <w:rPr>
                <w:sz w:val="19"/>
              </w:rPr>
              <w:t>Mendaftar include Z* dari sebuah program (D010INC).</w:t>
            </w:r>
          </w:p>
        </w:tc>
      </w:tr>
    </w:tbl>
    <w:p/>
    <w:p>
      <w:pPr>
        <w:pStyle w:val="Heading2"/>
      </w:pPr>
      <w:r>
        <w:t>7.5 Git — /api/git</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744"/>
            <w:shd w:val="clear" w:color="auto" w:fill="2A3550"/>
          </w:tcPr>
          <w:p>
            <w:r>
              <w:rPr>
                <w:b/>
                <w:color w:val="FFFFFF"/>
                <w:sz w:val="19"/>
              </w:rPr>
              <w:t>Metode &amp; Path</w:t>
            </w:r>
          </w:p>
        </w:tc>
        <w:tc>
          <w:tcPr>
            <w:tcW w:type="dxa" w:w="5184"/>
            <w:shd w:val="clear" w:color="auto" w:fill="2A3550"/>
          </w:tcPr>
          <w:p>
            <w:r>
              <w:rPr>
                <w:b/>
                <w:color w:val="FFFFFF"/>
                <w:sz w:val="19"/>
              </w:rPr>
              <w:t>Deskripsi</w:t>
            </w:r>
          </w:p>
        </w:tc>
      </w:tr>
      <w:tr>
        <w:tc>
          <w:tcPr>
            <w:tcW w:type="dxa" w:w="3744"/>
          </w:tcPr>
          <w:p>
            <w:r>
              <w:rPr>
                <w:sz w:val="19"/>
              </w:rPr>
              <w:t>POST /commit</w:t>
            </w:r>
          </w:p>
        </w:tc>
        <w:tc>
          <w:tcPr>
            <w:tcW w:type="dxa" w:w="5184"/>
          </w:tcPr>
          <w:p>
            <w:r>
              <w:rPr>
                <w:sz w:val="19"/>
              </w:rPr>
              <w:t>Menyimpan kode sumber SAP sebagai versi baru (pemeriksaan konkurensi parent-hash); mencatat COMMIT.</w:t>
            </w:r>
          </w:p>
        </w:tc>
      </w:tr>
      <w:tr>
        <w:tc>
          <w:tcPr>
            <w:tcW w:type="dxa" w:w="3744"/>
            <w:shd w:val="clear" w:color="auto" w:fill="F4F6FC"/>
          </w:tcPr>
          <w:p>
            <w:r>
              <w:rPr>
                <w:sz w:val="19"/>
              </w:rPr>
              <w:t>GET /history</w:t>
            </w:r>
          </w:p>
        </w:tc>
        <w:tc>
          <w:tcPr>
            <w:tcW w:type="dxa" w:w="5184"/>
            <w:shd w:val="clear" w:color="auto" w:fill="F4F6FC"/>
          </w:tcPr>
          <w:p>
            <w:r>
              <w:rPr>
                <w:sz w:val="19"/>
              </w:rPr>
              <w:t>Mendaftar versi sebuah program (filter author opsional).</w:t>
            </w:r>
          </w:p>
        </w:tc>
      </w:tr>
      <w:tr>
        <w:tc>
          <w:tcPr>
            <w:tcW w:type="dxa" w:w="3744"/>
          </w:tcPr>
          <w:p>
            <w:r>
              <w:rPr>
                <w:sz w:val="19"/>
              </w:rPr>
              <w:t>GET /programs</w:t>
            </w:r>
          </w:p>
        </w:tc>
        <w:tc>
          <w:tcPr>
            <w:tcW w:type="dxa" w:w="5184"/>
          </w:tcPr>
          <w:p>
            <w:r>
              <w:rPr>
                <w:sz w:val="19"/>
              </w:rPr>
              <w:t>Program berbeda yang pernah di-commit dengan ringkasan versi terbaru.</w:t>
            </w:r>
          </w:p>
        </w:tc>
      </w:tr>
      <w:tr>
        <w:tc>
          <w:tcPr>
            <w:tcW w:type="dxa" w:w="3744"/>
            <w:shd w:val="clear" w:color="auto" w:fill="F4F6FC"/>
          </w:tcPr>
          <w:p>
            <w:r>
              <w:rPr>
                <w:sz w:val="19"/>
              </w:rPr>
              <w:t>GET /version/{id}</w:t>
            </w:r>
          </w:p>
        </w:tc>
        <w:tc>
          <w:tcPr>
            <w:tcW w:type="dxa" w:w="5184"/>
            <w:shd w:val="clear" w:color="auto" w:fill="F4F6FC"/>
          </w:tcPr>
          <w:p>
            <w:r>
              <w:rPr>
                <w:sz w:val="19"/>
              </w:rPr>
              <w:t>Versi lengkap termasuk kode sumber.</w:t>
            </w:r>
          </w:p>
        </w:tc>
      </w:tr>
      <w:tr>
        <w:tc>
          <w:tcPr>
            <w:tcW w:type="dxa" w:w="3744"/>
          </w:tcPr>
          <w:p>
            <w:r>
              <w:rPr>
                <w:sz w:val="19"/>
              </w:rPr>
              <w:t>PATCH /version/{id}</w:t>
            </w:r>
          </w:p>
        </w:tc>
        <w:tc>
          <w:tcPr>
            <w:tcW w:type="dxa" w:w="5184"/>
          </w:tcPr>
          <w:p>
            <w:r>
              <w:rPr>
                <w:sz w:val="19"/>
              </w:rPr>
              <w:t>Menyunting pesan commit (author atau super admin); mencatat EDIT.</w:t>
            </w:r>
          </w:p>
        </w:tc>
      </w:tr>
      <w:tr>
        <w:tc>
          <w:tcPr>
            <w:tcW w:type="dxa" w:w="3744"/>
            <w:shd w:val="clear" w:color="auto" w:fill="F4F6FC"/>
          </w:tcPr>
          <w:p>
            <w:r>
              <w:rPr>
                <w:sz w:val="19"/>
              </w:rPr>
              <w:t>DELETE /version/{id}</w:t>
            </w:r>
          </w:p>
        </w:tc>
        <w:tc>
          <w:tcPr>
            <w:tcW w:type="dxa" w:w="5184"/>
            <w:shd w:val="clear" w:color="auto" w:fill="F4F6FC"/>
          </w:tcPr>
          <w:p>
            <w:r>
              <w:rPr>
                <w:sz w:val="19"/>
              </w:rPr>
              <w:t>Menghapus commit (author atau super admin); mencatat DELETE.</w:t>
            </w:r>
          </w:p>
        </w:tc>
      </w:tr>
      <w:tr>
        <w:tc>
          <w:tcPr>
            <w:tcW w:type="dxa" w:w="3744"/>
          </w:tcPr>
          <w:p>
            <w:r>
              <w:rPr>
                <w:sz w:val="19"/>
              </w:rPr>
              <w:t>POST /rename-program</w:t>
            </w:r>
          </w:p>
        </w:tc>
        <w:tc>
          <w:tcPr>
            <w:tcW w:type="dxa" w:w="5184"/>
          </w:tcPr>
          <w:p>
            <w:r>
              <w:rPr>
                <w:sz w:val="19"/>
              </w:rPr>
              <w:t>Mengganti nama program di seluruh riwayat (aturan kepemilikan + keunikan); mencatat RENAME.</w:t>
            </w:r>
          </w:p>
        </w:tc>
      </w:tr>
    </w:tbl>
    <w:p/>
    <w:p>
      <w:pPr>
        <w:pStyle w:val="Heading2"/>
      </w:pPr>
      <w:r>
        <w:t>7.6 AI, Activity, Stats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744"/>
            <w:shd w:val="clear" w:color="auto" w:fill="2A3550"/>
          </w:tcPr>
          <w:p>
            <w:r>
              <w:rPr>
                <w:b/>
                <w:color w:val="FFFFFF"/>
                <w:sz w:val="19"/>
              </w:rPr>
              <w:t>Metode &amp; Path</w:t>
            </w:r>
          </w:p>
        </w:tc>
        <w:tc>
          <w:tcPr>
            <w:tcW w:type="dxa" w:w="5184"/>
            <w:shd w:val="clear" w:color="auto" w:fill="2A3550"/>
          </w:tcPr>
          <w:p>
            <w:r>
              <w:rPr>
                <w:b/>
                <w:color w:val="FFFFFF"/>
                <w:sz w:val="19"/>
              </w:rPr>
              <w:t>Deskripsi</w:t>
            </w:r>
          </w:p>
        </w:tc>
      </w:tr>
      <w:tr>
        <w:tc>
          <w:tcPr>
            <w:tcW w:type="dxa" w:w="3744"/>
          </w:tcPr>
          <w:p>
            <w:r>
              <w:rPr>
                <w:sz w:val="19"/>
              </w:rPr>
              <w:t>POST /api/ai/generate-commit</w:t>
            </w:r>
          </w:p>
        </w:tc>
        <w:tc>
          <w:tcPr>
            <w:tcW w:type="dxa" w:w="5184"/>
          </w:tcPr>
          <w:p>
            <w:r>
              <w:rPr>
                <w:sz w:val="19"/>
              </w:rPr>
              <w:t>Menyusun pesan commit dari sebuah diff.</w:t>
            </w:r>
          </w:p>
        </w:tc>
      </w:tr>
      <w:tr>
        <w:tc>
          <w:tcPr>
            <w:tcW w:type="dxa" w:w="3744"/>
            <w:shd w:val="clear" w:color="auto" w:fill="F4F6FC"/>
          </w:tcPr>
          <w:p>
            <w:r>
              <w:rPr>
                <w:sz w:val="19"/>
              </w:rPr>
              <w:t>GET /api/activity</w:t>
            </w:r>
          </w:p>
        </w:tc>
        <w:tc>
          <w:tcPr>
            <w:tcW w:type="dxa" w:w="5184"/>
            <w:shd w:val="clear" w:color="auto" w:fill="F4F6FC"/>
          </w:tcPr>
          <w:p>
            <w:r>
              <w:rPr>
                <w:sz w:val="19"/>
              </w:rPr>
              <w:t>Log aktivitas terbaru (filter author opsional, batas jumlah).</w:t>
            </w:r>
          </w:p>
        </w:tc>
      </w:tr>
      <w:tr>
        <w:tc>
          <w:tcPr>
            <w:tcW w:type="dxa" w:w="3744"/>
          </w:tcPr>
          <w:p>
            <w:r>
              <w:rPr>
                <w:sz w:val="19"/>
              </w:rPr>
              <w:t>GET /api/stats/overview</w:t>
            </w:r>
          </w:p>
        </w:tc>
        <w:tc>
          <w:tcPr>
            <w:tcW w:type="dxa" w:w="5184"/>
          </w:tcPr>
          <w:p>
            <w:r>
              <w:rPr>
                <w:sz w:val="19"/>
              </w:rPr>
              <w:t>Penghitung dashboard plus aktivitas dan commit terbaru.</w:t>
            </w:r>
          </w:p>
        </w:tc>
      </w:tr>
      <w:tr>
        <w:tc>
          <w:tcPr>
            <w:tcW w:type="dxa" w:w="3744"/>
            <w:shd w:val="clear" w:color="auto" w:fill="F4F6FC"/>
          </w:tcPr>
          <w:p>
            <w:r>
              <w:rPr>
                <w:sz w:val="19"/>
              </w:rPr>
              <w:t>GET /api/health</w:t>
            </w:r>
          </w:p>
        </w:tc>
        <w:tc>
          <w:tcPr>
            <w:tcW w:type="dxa" w:w="5184"/>
            <w:shd w:val="clear" w:color="auto" w:fill="F4F6FC"/>
          </w:tcPr>
          <w:p>
            <w:r>
              <w:rPr>
                <w:sz w:val="19"/>
              </w:rPr>
              <w:t>Probe ketersediaan (liveness).</w:t>
            </w:r>
          </w:p>
        </w:tc>
      </w:tr>
    </w:tbl>
    <w:p/>
    <w:p>
      <w:pPr>
        <w:pStyle w:val="Heading1"/>
      </w:pPr>
      <w:r>
        <w:t>8. SAP Integration (RFC)</w:t>
      </w:r>
    </w:p>
    <w:p>
      <w:r>
        <w:t>Seluruh komunikasi SAP dienkapsulasi dalam sap_service via koneksi pyrfc yang dibangun dari host, sysnr, client, dan kredensial RFC server.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744"/>
            <w:shd w:val="clear" w:color="auto" w:fill="2A3550"/>
          </w:tcPr>
          <w:p>
            <w:r>
              <w:rPr>
                <w:b/>
                <w:color w:val="FFFFFF"/>
                <w:sz w:val="19"/>
              </w:rPr>
              <w:t>Fungsi / RFC</w:t>
            </w:r>
          </w:p>
        </w:tc>
        <w:tc>
          <w:tcPr>
            <w:tcW w:type="dxa" w:w="5184"/>
            <w:shd w:val="clear" w:color="auto" w:fill="2A3550"/>
          </w:tcPr>
          <w:p>
            <w:r>
              <w:rPr>
                <w:b/>
                <w:color w:val="FFFFFF"/>
                <w:sz w:val="19"/>
              </w:rPr>
              <w:t>Tujuan</w:t>
            </w:r>
          </w:p>
        </w:tc>
      </w:tr>
      <w:tr>
        <w:tc>
          <w:tcPr>
            <w:tcW w:type="dxa" w:w="3744"/>
          </w:tcPr>
          <w:p>
            <w:r>
              <w:rPr>
                <w:sz w:val="19"/>
              </w:rPr>
              <w:t>RPY_PROGRAM_READ</w:t>
            </w:r>
          </w:p>
        </w:tc>
        <w:tc>
          <w:tcPr>
            <w:tcW w:type="dxa" w:w="5184"/>
          </w:tcPr>
          <w:p>
            <w:r>
              <w:rPr>
                <w:sz w:val="19"/>
              </w:rPr>
              <w:t>Membaca kode sumber ABAP penuh (SOURCE_EXTENDED / SOURCE).</w:t>
            </w:r>
          </w:p>
        </w:tc>
      </w:tr>
      <w:tr>
        <w:tc>
          <w:tcPr>
            <w:tcW w:type="dxa" w:w="3744"/>
            <w:shd w:val="clear" w:color="auto" w:fill="F4F6FC"/>
          </w:tcPr>
          <w:p>
            <w:r>
              <w:rPr>
                <w:sz w:val="19"/>
              </w:rPr>
              <w:t>SYNTAX_CHECK</w:t>
            </w:r>
          </w:p>
        </w:tc>
        <w:tc>
          <w:tcPr>
            <w:tcW w:type="dxa" w:w="5184"/>
            <w:shd w:val="clear" w:color="auto" w:fill="F4F6FC"/>
          </w:tcPr>
          <w:p>
            <w:r>
              <w:rPr>
                <w:sz w:val="19"/>
              </w:rPr>
              <w:t>Memvalidasi kode sumber sebelum penulisan; kegagalan membatalkan penulisan.</w:t>
            </w:r>
          </w:p>
        </w:tc>
      </w:tr>
      <w:tr>
        <w:tc>
          <w:tcPr>
            <w:tcW w:type="dxa" w:w="3744"/>
          </w:tcPr>
          <w:p>
            <w:r>
              <w:rPr>
                <w:sz w:val="19"/>
              </w:rPr>
              <w:t>Z_RFC_PROGRAM_UPDATE</w:t>
            </w:r>
          </w:p>
        </w:tc>
        <w:tc>
          <w:tcPr>
            <w:tcW w:type="dxa" w:w="5184"/>
          </w:tcPr>
          <w:p>
            <w:r>
              <w:rPr>
                <w:sz w:val="19"/>
              </w:rPr>
              <w:t>RFC custom yang memasang kode sumber ke SAP (package $TMP).</w:t>
            </w:r>
          </w:p>
        </w:tc>
      </w:tr>
      <w:tr>
        <w:tc>
          <w:tcPr>
            <w:tcW w:type="dxa" w:w="3744"/>
            <w:shd w:val="clear" w:color="auto" w:fill="F4F6FC"/>
          </w:tcPr>
          <w:p>
            <w:r>
              <w:rPr>
                <w:sz w:val="19"/>
              </w:rPr>
              <w:t>RFC_READ_TABLE (TSTC)</w:t>
            </w:r>
          </w:p>
        </w:tc>
        <w:tc>
          <w:tcPr>
            <w:tcW w:type="dxa" w:w="5184"/>
            <w:shd w:val="clear" w:color="auto" w:fill="F4F6FC"/>
          </w:tcPr>
          <w:p>
            <w:r>
              <w:rPr>
                <w:sz w:val="19"/>
              </w:rPr>
              <w:t>Mendaftar T-Code Z* dan program terkait.</w:t>
            </w:r>
          </w:p>
        </w:tc>
      </w:tr>
      <w:tr>
        <w:tc>
          <w:tcPr>
            <w:tcW w:type="dxa" w:w="3744"/>
          </w:tcPr>
          <w:p>
            <w:r>
              <w:rPr>
                <w:sz w:val="19"/>
              </w:rPr>
              <w:t>RFC_READ_TABLE (TRDIR)</w:t>
            </w:r>
          </w:p>
        </w:tc>
        <w:tc>
          <w:tcPr>
            <w:tcW w:type="dxa" w:w="5184"/>
          </w:tcPr>
          <w:p>
            <w:r>
              <w:rPr>
                <w:sz w:val="19"/>
              </w:rPr>
              <w:t>Mendaftar program Z*.</w:t>
            </w:r>
          </w:p>
        </w:tc>
      </w:tr>
      <w:tr>
        <w:tc>
          <w:tcPr>
            <w:tcW w:type="dxa" w:w="3744"/>
            <w:shd w:val="clear" w:color="auto" w:fill="F4F6FC"/>
          </w:tcPr>
          <w:p>
            <w:r>
              <w:rPr>
                <w:sz w:val="19"/>
              </w:rPr>
              <w:t>RFC_READ_TABLE (D010INC)</w:t>
            </w:r>
          </w:p>
        </w:tc>
        <w:tc>
          <w:tcPr>
            <w:tcW w:type="dxa" w:w="5184"/>
            <w:shd w:val="clear" w:color="auto" w:fill="F4F6FC"/>
          </w:tcPr>
          <w:p>
            <w:r>
              <w:rPr>
                <w:sz w:val="19"/>
              </w:rPr>
              <w:t>Mendaftar include Z* dari program master.</w:t>
            </w:r>
          </w:p>
        </w:tc>
      </w:tr>
      <w:tr>
        <w:tc>
          <w:tcPr>
            <w:tcW w:type="dxa" w:w="3744"/>
          </w:tcPr>
          <w:p>
            <w:r>
              <w:rPr>
                <w:sz w:val="19"/>
              </w:rPr>
              <w:t>TH_USER_LIST</w:t>
            </w:r>
          </w:p>
        </w:tc>
        <w:tc>
          <w:tcPr>
            <w:tcW w:type="dxa" w:w="5184"/>
          </w:tcPr>
          <w:p>
            <w:r>
              <w:rPr>
                <w:sz w:val="19"/>
              </w:rPr>
              <w:t>Mendeteksi sesi dialog aktif untuk pemeriksaan multiple-logon.</w:t>
            </w:r>
          </w:p>
        </w:tc>
      </w:tr>
      <w:tr>
        <w:tc>
          <w:tcPr>
            <w:tcW w:type="dxa" w:w="3744"/>
            <w:shd w:val="clear" w:color="auto" w:fill="F4F6FC"/>
          </w:tcPr>
          <w:p>
            <w:r>
              <w:rPr>
                <w:sz w:val="19"/>
              </w:rPr>
              <w:t>ENQUEUE_READ</w:t>
            </w:r>
          </w:p>
        </w:tc>
        <w:tc>
          <w:tcPr>
            <w:tcW w:type="dxa" w:w="5184"/>
            <w:shd w:val="clear" w:color="auto" w:fill="F4F6FC"/>
          </w:tcPr>
          <w:p>
            <w:r>
              <w:rPr>
                <w:sz w:val="19"/>
              </w:rPr>
              <w:t>Mendeteksi kunci program (enqueue TRDIR).</w:t>
            </w:r>
          </w:p>
        </w:tc>
      </w:tr>
      <w:tr>
        <w:tc>
          <w:tcPr>
            <w:tcW w:type="dxa" w:w="3744"/>
          </w:tcPr>
          <w:p>
            <w:r>
              <w:rPr>
                <w:sz w:val="19"/>
              </w:rPr>
              <w:t>RFC_READ_TABLE (TADIR/E070/E071)</w:t>
            </w:r>
          </w:p>
        </w:tc>
        <w:tc>
          <w:tcPr>
            <w:tcW w:type="dxa" w:w="5184"/>
          </w:tcPr>
          <w:p>
            <w:r>
              <w:rPr>
                <w:sz w:val="19"/>
              </w:rPr>
              <w:t>Validasi package (ZTRD) dan transport request.</w:t>
            </w:r>
          </w:p>
        </w:tc>
      </w:tr>
    </w:tbl>
    <w:p/>
    <w:tbl>
      <w:tblPr>
        <w:tblStyle w:val="TableGrid"/>
        <w:tblW w:type="auto" w:w="0"/>
        <w:tblLook w:firstColumn="1" w:firstRow="1" w:lastColumn="0" w:lastRow="0" w:noHBand="0" w:noVBand="1" w:val="04A0"/>
      </w:tblPr>
      <w:tblGrid>
        <w:gridCol w:w="8640"/>
      </w:tblGrid>
      <w:tr>
        <w:tc>
          <w:tcPr>
            <w:tcW w:type="dxa" w:w="8640"/>
            <w:shd w:val="clear" w:color="auto" w:fill="FFF4E5"/>
          </w:tcPr>
          <w:p>
            <w:r>
              <w:rPr>
                <w:b/>
              </w:rPr>
              <w:t xml:space="preserve">Catatan:  </w:t>
            </w:r>
            <w:r>
              <w:t>pyrfc tidak dapat dipasang via pip sendirian; ia membutuhkan SAP NetWeaver RFC SDK yang harus tersedia lebih dulu di host (lihat SAP Note 2573790). Diff melakukan rstrip pada tiap baris sehingga spasi di akhir baris tidak pernah menghasilkan perbedaan palsu.</w:t>
            </w:r>
          </w:p>
        </w:tc>
      </w:tr>
    </w:tbl>
    <w:p/>
    <w:p>
      <w:pPr>
        <w:pStyle w:val="Heading1"/>
      </w:pPr>
      <w:r>
        <w:t>9. AI Commit-Message Generation</w:t>
      </w:r>
    </w:p>
    <w:p>
      <w:r>
        <w:t>ai_service menyusun prompt 'senior ABAP developer' yang menyematkan diff (dan nama program opsional) lalu memanggil penyedia yang dipilih oleh setting AI_PROVIDER. Penyedia yang didukung: openrouter (default, via httpx ke API chat OpenRouter), gemini (google-generativeai, gemini-1.5-flash), dan anthropic (claude-sonnet-4-6). Diff kosong langsung menghasilkan 'No changes detected.'</w:t>
      </w:r>
    </w:p>
    <w:p>
      <w:pPr>
        <w:pStyle w:val="Heading1"/>
      </w:pPr>
      <w:r>
        <w:t>10. Frontend Architecture</w:t>
      </w:r>
    </w:p>
    <w:p>
      <w:r>
        <w:t>Aplikasi React SPA menyimpan pengguna terautentikasi di sessionStorage dan merender salah satu dari tiga keadaan: Login, ForceChangePassword, atau Dashboard. Dashboard menjaga semua tab tetap ter-mount dan mengatur visibilitas via CSS sehingga state tiap tab terjaga saat berpindah. Semua panggilan server melalui satu klien api (src/api/client.js).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880"/>
            <w:shd w:val="clear" w:color="auto" w:fill="2A3550"/>
          </w:tcPr>
          <w:p>
            <w:r>
              <w:rPr>
                <w:b/>
                <w:color w:val="FFFFFF"/>
                <w:sz w:val="19"/>
              </w:rPr>
              <w:t>Komponen</w:t>
            </w:r>
          </w:p>
        </w:tc>
        <w:tc>
          <w:tcPr>
            <w:tcW w:type="dxa" w:w="6048"/>
            <w:shd w:val="clear" w:color="auto" w:fill="2A3550"/>
          </w:tcPr>
          <w:p>
            <w:r>
              <w:rPr>
                <w:b/>
                <w:color w:val="FFFFFF"/>
                <w:sz w:val="19"/>
              </w:rPr>
              <w:t>Tanggung jawab</w:t>
            </w:r>
          </w:p>
        </w:tc>
      </w:tr>
      <w:tr>
        <w:tc>
          <w:tcPr>
            <w:tcW w:type="dxa" w:w="2880"/>
          </w:tcPr>
          <w:p>
            <w:r>
              <w:rPr>
                <w:sz w:val="19"/>
              </w:rPr>
              <w:t>Dashboard.jsx</w:t>
            </w:r>
          </w:p>
        </w:tc>
        <w:tc>
          <w:tcPr>
            <w:tcW w:type="dxa" w:w="6048"/>
          </w:tcPr>
          <w:p>
            <w:r>
              <w:rPr>
                <w:sz w:val="19"/>
              </w:rPr>
              <w:t>Navigasi sidebar dan penampung tab.</w:t>
            </w:r>
          </w:p>
        </w:tc>
      </w:tr>
      <w:tr>
        <w:tc>
          <w:tcPr>
            <w:tcW w:type="dxa" w:w="2880"/>
            <w:shd w:val="clear" w:color="auto" w:fill="F4F6FC"/>
          </w:tcPr>
          <w:p>
            <w:r>
              <w:rPr>
                <w:sz w:val="19"/>
              </w:rPr>
              <w:t>OverviewTab</w:t>
            </w:r>
          </w:p>
        </w:tc>
        <w:tc>
          <w:tcPr>
            <w:tcW w:type="dxa" w:w="6048"/>
            <w:shd w:val="clear" w:color="auto" w:fill="F4F6FC"/>
          </w:tcPr>
          <w:p>
            <w:r>
              <w:rPr>
                <w:sz w:val="19"/>
              </w:rPr>
              <w:t>Statistik dan umpan aktivitas.</w:t>
            </w:r>
          </w:p>
        </w:tc>
      </w:tr>
      <w:tr>
        <w:tc>
          <w:tcPr>
            <w:tcW w:type="dxa" w:w="2880"/>
          </w:tcPr>
          <w:p>
            <w:r>
              <w:rPr>
                <w:sz w:val="19"/>
              </w:rPr>
              <w:t>GitOperationsTab</w:t>
            </w:r>
          </w:p>
        </w:tc>
        <w:tc>
          <w:tcPr>
            <w:tcW w:type="dxa" w:w="6048"/>
          </w:tcPr>
          <w:p>
            <w:r>
              <w:rPr>
                <w:sz w:val="19"/>
              </w:rPr>
              <w:t>Fetch/commit/rollback/deploy; pesan commit di atas diff.</w:t>
            </w:r>
          </w:p>
        </w:tc>
      </w:tr>
      <w:tr>
        <w:tc>
          <w:tcPr>
            <w:tcW w:type="dxa" w:w="2880"/>
            <w:shd w:val="clear" w:color="auto" w:fill="F4F6FC"/>
          </w:tcPr>
          <w:p>
            <w:r>
              <w:rPr>
                <w:sz w:val="19"/>
              </w:rPr>
              <w:t>GitLogTab</w:t>
            </w:r>
          </w:p>
        </w:tc>
        <w:tc>
          <w:tcPr>
            <w:tcW w:type="dxa" w:w="6048"/>
            <w:shd w:val="clear" w:color="auto" w:fill="F4F6FC"/>
          </w:tcPr>
          <w:p>
            <w:r>
              <w:rPr>
                <w:sz w:val="19"/>
              </w:rPr>
              <w:t>Penelusuran log commit; sunting/hapus commit; ganti nama program.</w:t>
            </w:r>
          </w:p>
        </w:tc>
      </w:tr>
      <w:tr>
        <w:tc>
          <w:tcPr>
            <w:tcW w:type="dxa" w:w="2880"/>
          </w:tcPr>
          <w:p>
            <w:r>
              <w:rPr>
                <w:sz w:val="19"/>
              </w:rPr>
              <w:t>SyncTab</w:t>
            </w:r>
          </w:p>
        </w:tc>
        <w:tc>
          <w:tcPr>
            <w:tcW w:type="dxa" w:w="6048"/>
          </w:tcPr>
          <w:p>
            <w:r>
              <w:rPr>
                <w:sz w:val="19"/>
              </w:rPr>
              <w:t>Sync sumber→sandbox dengan validasi.</w:t>
            </w:r>
          </w:p>
        </w:tc>
      </w:tr>
      <w:tr>
        <w:tc>
          <w:tcPr>
            <w:tcW w:type="dxa" w:w="2880"/>
            <w:shd w:val="clear" w:color="auto" w:fill="F4F6FC"/>
          </w:tcPr>
          <w:p>
            <w:r>
              <w:rPr>
                <w:sz w:val="19"/>
              </w:rPr>
              <w:t>CompareServerTab</w:t>
            </w:r>
          </w:p>
        </w:tc>
        <w:tc>
          <w:tcPr>
            <w:tcW w:type="dxa" w:w="6048"/>
            <w:shd w:val="clear" w:color="auto" w:fill="F4F6FC"/>
          </w:tcPr>
          <w:p>
            <w:r>
              <w:rPr>
                <w:sz w:val="19"/>
              </w:rPr>
              <w:t>Perbandingan antar server hanya-baca.</w:t>
            </w:r>
          </w:p>
        </w:tc>
      </w:tr>
      <w:tr>
        <w:tc>
          <w:tcPr>
            <w:tcW w:type="dxa" w:w="2880"/>
          </w:tcPr>
          <w:p>
            <w:r>
              <w:rPr>
                <w:sz w:val="19"/>
              </w:rPr>
              <w:t>CompareModal</w:t>
            </w:r>
          </w:p>
        </w:tc>
        <w:tc>
          <w:tcPr>
            <w:tcW w:type="dxa" w:w="6048"/>
          </w:tcPr>
          <w:p>
            <w:r>
              <w:rPr>
                <w:sz w:val="19"/>
              </w:rPr>
              <w:t>Advanced Compare dengan pesan commit per sisi.</w:t>
            </w:r>
          </w:p>
        </w:tc>
      </w:tr>
      <w:tr>
        <w:tc>
          <w:tcPr>
            <w:tcW w:type="dxa" w:w="2880"/>
            <w:shd w:val="clear" w:color="auto" w:fill="F4F6FC"/>
          </w:tcPr>
          <w:p>
            <w:r>
              <w:rPr>
                <w:sz w:val="19"/>
              </w:rPr>
              <w:t>DiffViewer</w:t>
            </w:r>
          </w:p>
        </w:tc>
        <w:tc>
          <w:tcPr>
            <w:tcW w:type="dxa" w:w="6048"/>
            <w:shd w:val="clear" w:color="auto" w:fill="F4F6FC"/>
          </w:tcPr>
          <w:p>
            <w:r>
              <w:rPr>
                <w:sz w:val="19"/>
              </w:rPr>
              <w:t>Diff inline/berdampingan berbasis Monaco.</w:t>
            </w:r>
          </w:p>
        </w:tc>
      </w:tr>
      <w:tr>
        <w:tc>
          <w:tcPr>
            <w:tcW w:type="dxa" w:w="2880"/>
          </w:tcPr>
          <w:p>
            <w:r>
              <w:rPr>
                <w:sz w:val="19"/>
              </w:rPr>
              <w:t>DeployLiveModal</w:t>
            </w:r>
          </w:p>
        </w:tc>
        <w:tc>
          <w:tcPr>
            <w:tcW w:type="dxa" w:w="6048"/>
          </w:tcPr>
          <w:p>
            <w:r>
              <w:rPr>
                <w:sz w:val="19"/>
              </w:rPr>
              <w:t>Gerbang deployment empat aturan beranimasi.</w:t>
            </w:r>
          </w:p>
        </w:tc>
      </w:tr>
      <w:tr>
        <w:tc>
          <w:tcPr>
            <w:tcW w:type="dxa" w:w="2880"/>
            <w:shd w:val="clear" w:color="auto" w:fill="F4F6FC"/>
          </w:tcPr>
          <w:p>
            <w:r>
              <w:rPr>
                <w:sz w:val="19"/>
              </w:rPr>
              <w:t>SandboxesTab / UsersTab</w:t>
            </w:r>
          </w:p>
        </w:tc>
        <w:tc>
          <w:tcPr>
            <w:tcW w:type="dxa" w:w="6048"/>
            <w:shd w:val="clear" w:color="auto" w:fill="F4F6FC"/>
          </w:tcPr>
          <w:p>
            <w:r>
              <w:rPr>
                <w:sz w:val="19"/>
              </w:rPr>
              <w:t>Layar pengelolaan admin.</w:t>
            </w:r>
          </w:p>
        </w:tc>
      </w:tr>
      <w:tr>
        <w:tc>
          <w:tcPr>
            <w:tcW w:type="dxa" w:w="2880"/>
          </w:tcPr>
          <w:p>
            <w:r>
              <w:rPr>
                <w:sz w:val="19"/>
              </w:rPr>
              <w:t>useServerValidation</w:t>
            </w:r>
          </w:p>
        </w:tc>
        <w:tc>
          <w:tcPr>
            <w:tcW w:type="dxa" w:w="6048"/>
          </w:tcPr>
          <w:p>
            <w:r>
              <w:rPr>
                <w:sz w:val="19"/>
              </w:rPr>
              <w:t>Hook untuk pemeriksaan multiple-logon/kunci.</w:t>
            </w:r>
          </w:p>
        </w:tc>
      </w:tr>
    </w:tbl>
    <w:p/>
    <w:p>
      <w:pPr>
        <w:pStyle w:val="Heading1"/>
      </w:pPr>
      <w:r>
        <w:t>11. Security &amp; Authorization</w:t>
      </w:r>
    </w:p>
    <w:p>
      <w:pPr>
        <w:pStyle w:val="ListBullet"/>
      </w:pPr>
      <w:r>
        <w:rPr>
          <w:b/>
        </w:rPr>
        <w:t xml:space="preserve">Penyimpanan kata sandi — </w:t>
      </w:r>
      <w:r>
        <w:t>hashing bcrypt; baris plaintext lama di-hash ulang secara transparan saat login berikutnya.</w:t>
      </w:r>
    </w:p>
    <w:p>
      <w:pPr>
        <w:pStyle w:val="ListBullet"/>
      </w:pPr>
      <w:r>
        <w:rPr>
          <w:b/>
        </w:rPr>
        <w:t xml:space="preserve">Model peran — </w:t>
      </w:r>
      <w:r>
        <w:t>developer dan super_admin. Router berhak istimewa memanggil require_super_admin.</w:t>
      </w:r>
    </w:p>
    <w:p>
      <w:pPr>
        <w:pStyle w:val="ListBullet"/>
      </w:pPr>
      <w:r>
        <w:rPr>
          <w:b/>
        </w:rPr>
        <w:t xml:space="preserve">Kepemilikan commit — </w:t>
      </w:r>
      <w:r>
        <w:t>menyunting/menghapus commit mensyaratkan version.author == pemohon atau super admin.</w:t>
      </w:r>
    </w:p>
    <w:p>
      <w:pPr>
        <w:pStyle w:val="ListBullet"/>
      </w:pPr>
      <w:r>
        <w:rPr>
          <w:b/>
        </w:rPr>
        <w:t xml:space="preserve">Kepemilikan rename — </w:t>
      </w:r>
      <w:r>
        <w:t>mengganti nama mensyaratkan pemohon pernah menulis commit program tersebut, atau menjadi super admin; nama baru harus unik (tidak peka huruf besar/kecil).</w:t>
      </w:r>
    </w:p>
    <w:p>
      <w:pPr>
        <w:pStyle w:val="ListBullet"/>
      </w:pPr>
      <w:r>
        <w:rPr>
          <w:b/>
        </w:rPr>
        <w:t xml:space="preserve">Pemeriksaan fail-closed — </w:t>
      </w:r>
      <w:r>
        <w:t>jika RFC logon/kunci/deployment tidak dapat dievaluasi, aturan dianggap gagal (akses diblokir).</w:t>
      </w:r>
    </w:p>
    <w:p>
      <w:pPr>
        <w:pStyle w:val="ListBullet"/>
      </w:pPr>
      <w:r>
        <w:rPr>
          <w:b/>
        </w:rPr>
        <w:t xml:space="preserve">Konkurensi — </w:t>
      </w:r>
      <w:r>
        <w:t>commit mensyaratkan parent_version_hash yang cocok untuk mencegah hilangnya pembaruan.</w:t>
      </w:r>
    </w:p>
    <w:p>
      <w:pPr>
        <w:pStyle w:val="ListBullet"/>
      </w:pPr>
      <w:r>
        <w:rPr>
          <w:b/>
        </w:rPr>
        <w:t xml:space="preserve">CORS — </w:t>
      </w:r>
      <w:r>
        <w:t>regex origin permisif demi kemudahan deployment; perketat untuk produksi.</w:t>
      </w:r>
    </w:p>
    <w:tbl>
      <w:tblPr>
        <w:tblStyle w:val="TableGrid"/>
        <w:tblW w:type="auto" w:w="0"/>
        <w:tblLook w:firstColumn="1" w:firstRow="1" w:lastColumn="0" w:lastRow="0" w:noHBand="0" w:noVBand="1" w:val="04A0"/>
      </w:tblPr>
      <w:tblGrid>
        <w:gridCol w:w="8640"/>
      </w:tblGrid>
      <w:tr>
        <w:tc>
          <w:tcPr>
            <w:tcW w:type="dxa" w:w="8640"/>
            <w:shd w:val="clear" w:color="auto" w:fill="FDEBEC"/>
          </w:tcPr>
          <w:p>
            <w:r>
              <w:rPr>
                <w:b/>
              </w:rPr>
              <w:t xml:space="preserve">Catatan pengerasan:  </w:t>
            </w:r>
            <w:r>
              <w:t>Build saat ini mengautentikasi dengan mengirim nama pengguna pelaku di body/query request alih-alih token bertanda tangan. Untuk produksi, terapkan token sesi/JWT dan penegakan identitas di sisi server pada setiap request.</w:t>
            </w:r>
          </w:p>
        </w:tc>
      </w:tr>
    </w:tbl>
    <w:p/>
    <w:p>
      <w:pPr>
        <w:pStyle w:val="Heading1"/>
      </w:pPr>
      <w:r>
        <w:t>12. Environment Model &amp; Promotion Rules</w:t>
      </w:r>
    </w:p>
    <w:p>
      <w:r>
        <w:t>Server diberi peringkat SANDBOX (0) &lt; DEV (1) &lt; QA (2) &lt; PROD (3).</w:t>
      </w:r>
    </w:p>
    <w:p>
      <w:pPr>
        <w:pStyle w:val="ListBullet"/>
      </w:pPr>
      <w:r>
        <w:t>Sandbox tidak terbatas jumlahnya; DEV, QA, dan PROD bersifat tunggal (singleton).</w:t>
      </w:r>
    </w:p>
    <w:p>
      <w:pPr>
        <w:pStyle w:val="ListBullet"/>
      </w:pPr>
      <w:r>
        <w:t>Git Operations menargetkan server SANDBOX; server DEV tunggal adalah target deploy.</w:t>
      </w:r>
    </w:p>
    <w:p>
      <w:pPr>
        <w:pStyle w:val="ListBullet"/>
      </w:pPr>
      <w:r>
        <w:t>Alur Sync mengalir dari sumber DEV/QA/PROD ke target SANDBOX saja.</w:t>
      </w:r>
    </w:p>
    <w:p>
      <w:pPr>
        <w:pStyle w:val="ListBullet"/>
      </w:pPr>
      <w:r>
        <w:t>Compare Server mensyaratkan server kanan berperingkat lebih rendah secara ketat dari kiri.</w:t>
      </w:r>
    </w:p>
    <w:p>
      <w:pPr>
        <w:pStyle w:val="ListBullet"/>
      </w:pPr>
      <w:r>
        <w:t>Deployment langsung ke DEV dijaga oleh empat pemeriksaan fail-closed berurutan (multiple logon, kunci, package ZTRD, transport request terbuka).</w:t>
      </w:r>
    </w:p>
    <w:p>
      <w:pPr>
        <w:pStyle w:val="Heading1"/>
      </w:pPr>
      <w:r>
        <w:t>13. Configuration &amp; Deployment</w:t>
      </w:r>
    </w:p>
    <w:p>
      <w:pPr>
        <w:pStyle w:val="Heading2"/>
      </w:pPr>
      <w:r>
        <w:t>13.1 Environment Variables (backend/.env)</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3024"/>
            <w:shd w:val="clear" w:color="auto" w:fill="2A3550"/>
          </w:tcPr>
          <w:p>
            <w:r>
              <w:rPr>
                <w:b/>
                <w:color w:val="FFFFFF"/>
                <w:sz w:val="19"/>
              </w:rPr>
              <w:t>Variabel</w:t>
            </w:r>
          </w:p>
        </w:tc>
        <w:tc>
          <w:tcPr>
            <w:tcW w:type="dxa" w:w="3312"/>
            <w:shd w:val="clear" w:color="auto" w:fill="2A3550"/>
          </w:tcPr>
          <w:p>
            <w:r>
              <w:rPr>
                <w:b/>
                <w:color w:val="FFFFFF"/>
                <w:sz w:val="19"/>
              </w:rPr>
              <w:t>Default / Contoh</w:t>
            </w:r>
          </w:p>
        </w:tc>
        <w:tc>
          <w:tcPr>
            <w:tcW w:type="dxa" w:w="2592"/>
            <w:shd w:val="clear" w:color="auto" w:fill="2A3550"/>
          </w:tcPr>
          <w:p>
            <w:r>
              <w:rPr>
                <w:b/>
                <w:color w:val="FFFFFF"/>
                <w:sz w:val="19"/>
              </w:rPr>
              <w:t>Tujuan</w:t>
            </w:r>
          </w:p>
        </w:tc>
      </w:tr>
      <w:tr>
        <w:tc>
          <w:tcPr>
            <w:tcW w:type="dxa" w:w="3024"/>
          </w:tcPr>
          <w:p>
            <w:r>
              <w:rPr>
                <w:sz w:val="19"/>
              </w:rPr>
              <w:t>DATABASE_URL</w:t>
            </w:r>
          </w:p>
        </w:tc>
        <w:tc>
          <w:tcPr>
            <w:tcW w:type="dxa" w:w="3312"/>
          </w:tcPr>
          <w:p>
            <w:r>
              <w:rPr>
                <w:sz w:val="19"/>
              </w:rPr>
              <w:t>postgresql+psycopg://…/abap_git_versioning</w:t>
            </w:r>
          </w:p>
        </w:tc>
        <w:tc>
          <w:tcPr>
            <w:tcW w:type="dxa" w:w="2592"/>
          </w:tcPr>
          <w:p>
            <w:r>
              <w:rPr>
                <w:sz w:val="19"/>
              </w:rPr>
              <w:t>Koneksi PostgreSQL.</w:t>
            </w:r>
          </w:p>
        </w:tc>
      </w:tr>
      <w:tr>
        <w:tc>
          <w:tcPr>
            <w:tcW w:type="dxa" w:w="3024"/>
            <w:shd w:val="clear" w:color="auto" w:fill="F4F6FC"/>
          </w:tcPr>
          <w:p>
            <w:r>
              <w:rPr>
                <w:sz w:val="19"/>
              </w:rPr>
              <w:t>AI_PROVIDER</w:t>
            </w:r>
          </w:p>
        </w:tc>
        <w:tc>
          <w:tcPr>
            <w:tcW w:type="dxa" w:w="3312"/>
            <w:shd w:val="clear" w:color="auto" w:fill="F4F6FC"/>
          </w:tcPr>
          <w:p>
            <w:r>
              <w:rPr>
                <w:sz w:val="19"/>
              </w:rPr>
              <w:t>openrouter | gemini | anthropic</w:t>
            </w:r>
          </w:p>
        </w:tc>
        <w:tc>
          <w:tcPr>
            <w:tcW w:type="dxa" w:w="2592"/>
            <w:shd w:val="clear" w:color="auto" w:fill="F4F6FC"/>
          </w:tcPr>
          <w:p>
            <w:r>
              <w:rPr>
                <w:sz w:val="19"/>
              </w:rPr>
              <w:t>Memilih backend AI.</w:t>
            </w:r>
          </w:p>
        </w:tc>
      </w:tr>
      <w:tr>
        <w:tc>
          <w:tcPr>
            <w:tcW w:type="dxa" w:w="3024"/>
          </w:tcPr>
          <w:p>
            <w:r>
              <w:rPr>
                <w:sz w:val="19"/>
              </w:rPr>
              <w:t>OPENROUTER_API_KEY / MODEL</w:t>
            </w:r>
          </w:p>
        </w:tc>
        <w:tc>
          <w:tcPr>
            <w:tcW w:type="dxa" w:w="3312"/>
          </w:tcPr>
          <w:p>
            <w:r>
              <w:rPr>
                <w:sz w:val="19"/>
              </w:rPr>
              <w:t>google/gemini-2.5-flash</w:t>
            </w:r>
          </w:p>
        </w:tc>
        <w:tc>
          <w:tcPr>
            <w:tcW w:type="dxa" w:w="2592"/>
          </w:tcPr>
          <w:p>
            <w:r>
              <w:rPr>
                <w:sz w:val="19"/>
              </w:rPr>
              <w:t>Kredensial/model OpenRouter.</w:t>
            </w:r>
          </w:p>
        </w:tc>
      </w:tr>
      <w:tr>
        <w:tc>
          <w:tcPr>
            <w:tcW w:type="dxa" w:w="3024"/>
            <w:shd w:val="clear" w:color="auto" w:fill="F4F6FC"/>
          </w:tcPr>
          <w:p>
            <w:r>
              <w:rPr>
                <w:sz w:val="19"/>
              </w:rPr>
              <w:t>GEMINI_API_KEY</w:t>
            </w:r>
          </w:p>
        </w:tc>
        <w:tc>
          <w:tcPr>
            <w:tcW w:type="dxa" w:w="3312"/>
            <w:shd w:val="clear" w:color="auto" w:fill="F4F6FC"/>
          </w:tcPr>
          <w:p>
            <w:r>
              <w:rPr>
                <w:sz w:val="19"/>
              </w:rPr>
              <w:t>—</w:t>
            </w:r>
          </w:p>
        </w:tc>
        <w:tc>
          <w:tcPr>
            <w:tcW w:type="dxa" w:w="2592"/>
            <w:shd w:val="clear" w:color="auto" w:fill="F4F6FC"/>
          </w:tcPr>
          <w:p>
            <w:r>
              <w:rPr>
                <w:sz w:val="19"/>
              </w:rPr>
              <w:t>Kunci Google Gemini.</w:t>
            </w:r>
          </w:p>
        </w:tc>
      </w:tr>
      <w:tr>
        <w:tc>
          <w:tcPr>
            <w:tcW w:type="dxa" w:w="3024"/>
          </w:tcPr>
          <w:p>
            <w:r>
              <w:rPr>
                <w:sz w:val="19"/>
              </w:rPr>
              <w:t>ANTHROPIC_API_KEY</w:t>
            </w:r>
          </w:p>
        </w:tc>
        <w:tc>
          <w:tcPr>
            <w:tcW w:type="dxa" w:w="3312"/>
          </w:tcPr>
          <w:p>
            <w:r>
              <w:rPr>
                <w:sz w:val="19"/>
              </w:rPr>
              <w:t>—</w:t>
            </w:r>
          </w:p>
        </w:tc>
        <w:tc>
          <w:tcPr>
            <w:tcW w:type="dxa" w:w="2592"/>
          </w:tcPr>
          <w:p>
            <w:r>
              <w:rPr>
                <w:sz w:val="19"/>
              </w:rPr>
              <w:t>Kunci Anthropic.</w:t>
            </w:r>
          </w:p>
        </w:tc>
      </w:tr>
    </w:tbl>
    <w:p/>
    <w:p>
      <w:pPr>
        <w:pStyle w:val="Heading2"/>
      </w:pPr>
      <w:r>
        <w:t>13.2 Running the Backend</w:t>
      </w:r>
    </w:p>
    <w:p>
      <w:pPr>
        <w:spacing w:after="0" w:before="0"/>
        <w:ind w:left="288"/>
      </w:pPr>
      <w:r>
        <w:rPr>
          <w:rFonts w:ascii="Consolas" w:hAnsi="Consolas"/>
          <w:color w:val="0B2A4A"/>
          <w:sz w:val="18"/>
        </w:rPr>
        <w:t>cd backend</w:t>
      </w:r>
    </w:p>
    <w:p>
      <w:pPr>
        <w:spacing w:after="0" w:before="0"/>
        <w:ind w:left="288"/>
      </w:pPr>
      <w:r>
        <w:rPr>
          <w:rFonts w:ascii="Consolas" w:hAnsi="Consolas"/>
          <w:color w:val="0B2A4A"/>
          <w:sz w:val="18"/>
        </w:rPr>
        <w:t>python -m venv venv &amp;&amp; venv\Scripts\activate</w:t>
      </w:r>
    </w:p>
    <w:p>
      <w:pPr>
        <w:spacing w:after="0" w:before="0"/>
        <w:ind w:left="288"/>
      </w:pPr>
      <w:r>
        <w:rPr>
          <w:rFonts w:ascii="Consolas" w:hAnsi="Consolas"/>
          <w:color w:val="0B2A4A"/>
          <w:sz w:val="18"/>
        </w:rPr>
        <w:t>pip install -r requirements.txt</w:t>
      </w:r>
    </w:p>
    <w:p>
      <w:pPr>
        <w:spacing w:after="0" w:before="0"/>
        <w:ind w:left="288"/>
      </w:pPr>
      <w:r>
        <w:rPr>
          <w:rFonts w:ascii="Consolas" w:hAnsi="Consolas"/>
          <w:color w:val="0B2A4A"/>
          <w:sz w:val="18"/>
        </w:rPr>
        <w:t>copy .env.example .env        # isi DATABASE_URL, kunci AI</w:t>
      </w:r>
    </w:p>
    <w:p>
      <w:pPr>
        <w:spacing w:after="0" w:before="0"/>
        <w:ind w:left="288"/>
      </w:pPr>
      <w:r>
        <w:rPr>
          <w:rFonts w:ascii="Consolas" w:hAnsi="Consolas"/>
          <w:color w:val="0B2A4A"/>
          <w:sz w:val="18"/>
        </w:rPr>
        <w:t>uvicorn app.main:app --reload --port 8000</w:t>
      </w:r>
    </w:p>
    <w:p/>
    <w:p>
      <w:r>
        <w:t>Tabel dibuat saat startup dan akun super-admin (TRSTDEV) dibuat jika belum ada. pyrfc harus dipasang terpisah setelah SAP RFC SDK tersedia.</w:t>
      </w:r>
    </w:p>
    <w:p>
      <w:pPr>
        <w:pStyle w:val="Heading2"/>
      </w:pPr>
      <w:r>
        <w:t>13.3 Running the Frontend</w:t>
      </w:r>
    </w:p>
    <w:p>
      <w:pPr>
        <w:spacing w:after="0" w:before="0"/>
        <w:ind w:left="288"/>
      </w:pPr>
      <w:r>
        <w:rPr>
          <w:rFonts w:ascii="Consolas" w:hAnsi="Consolas"/>
          <w:color w:val="0B2A4A"/>
          <w:sz w:val="18"/>
        </w:rPr>
        <w:t>cd frontend</w:t>
      </w:r>
    </w:p>
    <w:p>
      <w:pPr>
        <w:spacing w:after="0" w:before="0"/>
        <w:ind w:left="288"/>
      </w:pPr>
      <w:r>
        <w:rPr>
          <w:rFonts w:ascii="Consolas" w:hAnsi="Consolas"/>
          <w:color w:val="0B2A4A"/>
          <w:sz w:val="18"/>
        </w:rPr>
        <w:t>npm install</w:t>
      </w:r>
    </w:p>
    <w:p>
      <w:pPr>
        <w:spacing w:after="0" w:before="0"/>
        <w:ind w:left="288"/>
      </w:pPr>
      <w:r>
        <w:rPr>
          <w:rFonts w:ascii="Consolas" w:hAnsi="Consolas"/>
          <w:color w:val="0B2A4A"/>
          <w:sz w:val="18"/>
        </w:rPr>
        <w:t>npm run dev      # server dev Vite di http://localhost:5173</w:t>
      </w:r>
    </w:p>
    <w:p>
      <w:pPr>
        <w:spacing w:after="0" w:before="0"/>
        <w:ind w:left="288"/>
      </w:pPr>
      <w:r>
        <w:rPr>
          <w:rFonts w:ascii="Consolas" w:hAnsi="Consolas"/>
          <w:color w:val="0B2A4A"/>
          <w:sz w:val="18"/>
        </w:rPr>
        <w:t>npm run build    # build produksi ke dist/</w:t>
      </w:r>
    </w:p>
    <w:p/>
    <w:p>
      <w:r>
        <w:t>Frontend menargetkan backend di http://&lt;hostname&gt;:8000 (lihat src/api/client.js).</w:t>
      </w:r>
    </w:p>
    <w:p>
      <w:pPr>
        <w:pStyle w:val="Heading1"/>
      </w:pPr>
      <w:r>
        <w:t>14. Database Migrations</w:t>
      </w:r>
    </w:p>
    <w:p>
      <w:r>
        <w:t>Base.metadata.create_all membuat tabel yang belum ada tetapi tidak pernah mengubah tabel yang sudah ada. run_lightweight_migrations() di database.py menerapkan pernyataan ALTER/UPDATE yang bersifat aditif dan idempoten saat startup — misalnya menambahkan environment, created_at, role, must_change_password, dan program_versions.sandbox_name, serta mengklasifikasikan ulang server is_live lama ke dalam skema SANDBOX/DEV/QA/PROD.</w:t>
      </w:r>
    </w:p>
    <w:p>
      <w:pPr>
        <w:pStyle w:val="Heading1"/>
      </w:pPr>
      <w:r>
        <w:t>15. Known Constraints &amp; Future Work</w:t>
      </w:r>
    </w:p>
    <w:p>
      <w:pPr>
        <w:pStyle w:val="ListBullet"/>
      </w:pPr>
      <w:r>
        <w:rPr>
          <w:b/>
        </w:rPr>
        <w:t xml:space="preserve">Autentikasi berbasis token — </w:t>
      </w:r>
      <w:r>
        <w:t>ganti identitas username-di-payload dengan sesi/JWT bertanda tangan.</w:t>
      </w:r>
    </w:p>
    <w:p>
      <w:pPr>
        <w:pStyle w:val="ListBullet"/>
      </w:pPr>
      <w:r>
        <w:rPr>
          <w:b/>
        </w:rPr>
        <w:t xml:space="preserve">Enkripsi kredensial — </w:t>
      </w:r>
      <w:r>
        <w:t>enkripsi kata sandi RFC saat disimpan, bukan menyimpannya langsung.</w:t>
      </w:r>
    </w:p>
    <w:p>
      <w:pPr>
        <w:pStyle w:val="ListBullet"/>
      </w:pPr>
      <w:r>
        <w:rPr>
          <w:b/>
        </w:rPr>
        <w:t xml:space="preserve">Ketergantungan RFC custom — </w:t>
      </w:r>
      <w:r>
        <w:t>Z_RFC_PROGRAM_UPDATE harus tersedia di SAP untuk penulisan; dokumentasikan/sertakan.</w:t>
      </w:r>
    </w:p>
    <w:p>
      <w:pPr>
        <w:pStyle w:val="ListBullet"/>
      </w:pPr>
      <w:r>
        <w:rPr>
          <w:b/>
        </w:rPr>
        <w:t xml:space="preserve">Cakupan CORS — </w:t>
      </w:r>
      <w:r>
        <w:t>batasi origin yang diizinkan di produksi.</w:t>
      </w:r>
    </w:p>
    <w:p>
      <w:pPr>
        <w:pStyle w:val="ListBullet"/>
      </w:pPr>
      <w:r>
        <w:rPr>
          <w:b/>
        </w:rPr>
        <w:t xml:space="preserve">Kelengkapan audit — </w:t>
      </w:r>
      <w:r>
        <w:t>pertimbangkan penyimpanan audit yang tidak dapat diubah dan pelaporan yang lebih kaya.</w:t>
      </w:r>
    </w:p>
    <w:p>
      <w:pPr>
        <w:pStyle w:val="ListBullet"/>
      </w:pPr>
      <w:r>
        <w:rPr>
          <w:b/>
        </w:rPr>
        <w:t xml:space="preserve">Paginasi — </w:t>
      </w:r>
      <w:r>
        <w:t>endpoint history dan activity akan terbantu dengan paginasi pada skala besar.</w:t>
      </w:r>
    </w:p>
    <w:p>
      <w:r>
        <w:rPr>
          <w:i/>
          <w:color w:val="64748B"/>
        </w:rPr>
        <w:t>Akhir dari Technical Specification.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ABAP Git &amp; Versioning Middleware — Technical Specification (Bahasa Indonesia)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6366F1"/>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F172A"/>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