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SPESIFIKASI FUNGSIONAL</w:t>
      </w:r>
    </w:p>
    <w:p>
      <w:pPr>
        <w:spacing w:after="40"/>
      </w:pPr>
      <w:r>
        <w:rPr>
          <w:color w:val="595959"/>
          <w:sz w:val="24"/>
          <w:szCs w:val="24"/>
        </w:rPr>
        <w:t xml:space="preserve">Functional Specification — Enhancement Program Auto TECO Process Order</w:t>
      </w:r>
    </w:p>
    <w:p>
      <w:pPr>
        <w:spacing w:after="200"/>
      </w:pPr>
      <w:r>
        <w:rPr>
          <w:b/>
          <w:bCs/>
          <w:sz w:val="22"/>
          <w:szCs w:val="22"/>
        </w:rPr>
        <w:t xml:space="preserve">Program: ZPPI_COHVPI  |  Modul: PP (Production Planning)</w:t>
      </w:r>
    </w:p>
    <w:p>
      <w:pPr>
        <w:pBdr>
          <w:bottom w:val="single" w:color="1F3864" w:sz="12" w:space="4"/>
        </w:pBd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No. Dokumen</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FS-PP-AUTOTECO-001</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Judul</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Enhancement Auto TECO Process Order (ZPPI_COHVPI)</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Modul / Area</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PP — Process Order Technically Complete</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Program / Tcode</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ZPPI_COHVPI (Report / Executable)</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Sistem &amp; Client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TRD Prod (Plant 2000) — dikembangkan/di-test di Sandbox New Company TRS (client 130)</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Versi SAP</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SAP ECC 6.0 EHP6 (SAP_APPL 606)</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Disusun oleh</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Budi Purwanto (SAP PP)</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Ditujukan kepada</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SAP Leader / Tim ABAP</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Tanggal</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08 Juli 2026</w:t>
            </w:r>
          </w:p>
        </w:tc>
      </w:tr>
      <w:tr>
        <w:tc>
          <w:tcPr>
            <w:tcW w:type="dxa" w:w="2400"/>
            <w:tcBorders>
              <w:top w:val="single" w:color="BFBFBF" w:sz="1"/>
              <w:left w:val="single" w:color="BFBFBF" w:sz="1"/>
              <w:bottom w:val="single" w:color="BFBFBF" w:sz="1"/>
              <w:right w:val="single" w:color="BFBFBF" w:sz="1"/>
            </w:tcBorders>
            <w:shd w:fill="D9E1F2" w:val="clear"/>
            <w:tcMar>
              <w:top w:type="dxa" w:w="60"/>
              <w:left w:type="dxa" w:w="110"/>
              <w:bottom w:type="dxa" w:w="60"/>
              <w:right w:type="dxa" w:w="110"/>
            </w:tcMar>
          </w:tcPr>
          <w:p>
            <w:pPr>
              <w:spacing w:after="0"/>
            </w:pPr>
            <w:r>
              <w:rPr>
                <w:b/>
                <w:bCs/>
                <w:sz w:val="18"/>
                <w:szCs w:val="18"/>
              </w:rPr>
              <w:t xml:space="preserve">Versi / Status</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8"/>
                <w:szCs w:val="18"/>
              </w:rPr>
              <w:t xml:space="preserve">1.0 / Draft untuk review</w:t>
            </w:r>
          </w:p>
        </w:tc>
      </w:tr>
    </w:tbl>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Tujuan Dokumen</w:t>
      </w:r>
    </w:p>
    <w:p>
      <w:pPr>
        <w:spacing w:after="120" w:line="264"/>
      </w:pPr>
      <w:r>
        <w:t xml:space="preserve">Dokumen ini menjelaskan kebutuhan fungsional untuk perbaikan dan penyempurnaan program Auto TECO Process Order (ZPPI_COHVPI). Tujuannya memberi tim ABAP acuan yang jelas atas: (a) satu cacat kritis yang membuat pelaporan hasil TECO tidak akurat, dan (b) sejumlah penyempurnaan agar program mampu mendukung proses monthly closing Process Order di PT. Trias Sentosa secara andal.</w:t>
      </w:r>
    </w:p>
    <w:p>
      <w:pPr>
        <w:pStyle w:val="Heading1"/>
      </w:pPr>
      <w:r>
        <w:t xml:space="preserve">2. Latar Belakang Bisnis</w:t>
      </w:r>
    </w:p>
    <w:p>
      <w:pPr>
        <w:spacing w:after="120" w:line="264"/>
      </w:pPr>
      <w:r>
        <w:t xml:space="preserve">Technically Complete (TECO) adalah langkah akhir Process Order sebelum settlement dan close pada proses monthly closing. Volume Process Order harian di lini produksi film (Jumbo Roll, Slit Roll, dsb.) sangat tinggi, sehingga TECO manual per order tidak praktis. Program ZPPI_COHVPI dibuat untuk menjalankan TECO secara massal/otomatis dan mengirim laporan hasil via email.</w:t>
      </w:r>
    </w:p>
    <w:p>
      <w:pPr>
        <w:spacing w:after="120" w:line="264"/>
      </w:pPr>
      <w:r>
        <w:t xml:space="preserve">Pada praktiknya, tim Accounting/FICO menemukan ribuan Process Order yang gagal di-close saat closing (a.l. karena kombinasi order type/plant tidak terdaftar di konfigurasi, order lama berstatus TECO namun belum CLSD, dan period tertutup). Karena itu keandalan program TECO massal — beserta pelaporan error-nya — menjadi krusial.</w:t>
      </w:r>
    </w:p>
    <w:p>
      <w:pPr>
        <w:pStyle w:val="Heading1"/>
      </w:pPr>
      <w:r>
        <w:t xml:space="preserve">3. Kondisi Saat Ini (As-Is)</w:t>
      </w:r>
    </w:p>
    <w:p>
      <w:pPr>
        <w:spacing w:after="120" w:line="264"/>
      </w:pPr>
      <w:r>
        <w:rPr>
          <w:b/>
          <w:bCs/>
        </w:rPr>
        <w:t xml:space="preserve">Fungsi: </w:t>
      </w:r>
      <w:r>
        <w:t xml:space="preserve">Program menyeleksi Process Order yang memiliki movement (MKPF/MSEG) dalam rentang posting date tertentu, lalu menjalankan TECO untuk order berstatus REL menggunakan BAPI, dan mengirim email berisi lampiran CSV hasil.</w:t>
      </w:r>
    </w:p>
    <w:p>
      <w:pPr>
        <w:spacing w:after="120" w:line="264"/>
      </w:pPr>
      <w:r>
        <w:rPr>
          <w:b/>
          <w:bCs/>
        </w:rPr>
        <w:t xml:space="preserve">Alur program: </w:t>
      </w:r>
      <w:r>
        <w:rPr>
          <w:rFonts w:ascii="Consolas" w:cs="Consolas" w:eastAsia="Consolas" w:hAnsi="Consolas"/>
          <w:sz w:val="18"/>
          <w:szCs w:val="18"/>
        </w:rPr>
        <w:t xml:space="preserve">VALIDATION → GET_DATA → TECO → REFRESH → SEND_EMAIL</w:t>
      </w:r>
      <w:r>
        <w:t xml:space="preserve">  (mode ALV/preview dinonaktifkan, sehingga berjalan otomatis tanpa layar konfirmasi).</w:t>
      </w:r>
    </w:p>
    <w:p>
      <w:pPr>
        <w:spacing w:after="120" w:line="264"/>
      </w:pPr>
      <w:r>
        <w:rPr>
          <w:b/>
          <w:bCs/>
        </w:rPr>
        <w:t xml:space="preserve">Layar seleksi saat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Parameter</w:t>
            </w:r>
          </w:p>
        </w:tc>
        <w:tc>
          <w:tcPr>
            <w:tcW w:type="dxa" w:w="66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Keterangan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S_BUDAT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Posting date movement (wajib) — driver seleksi order</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S_AUART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Order Type (opsional)</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S_AUTYP</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Order Category (opsional)</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PA_TO / PA_CC / PA_BCC</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Alamat email penerima laporan</w:t>
            </w:r>
          </w:p>
        </w:tc>
      </w:tr>
    </w:tbl>
    <w:p>
      <w:pPr>
        <w:spacing w:after="120" w:line="264"/>
      </w:pPr>
      <w:r>
        <w:rPr>
          <w:b/>
          <w:bCs/>
        </w:rPr>
        <w:t xml:space="preserve">TECO dijalankan via BAPI </w:t>
      </w:r>
      <w:r>
        <w:rPr>
          <w:rFonts w:ascii="Consolas" w:cs="Consolas" w:eastAsia="Consolas" w:hAnsi="Consolas"/>
          <w:sz w:val="18"/>
          <w:szCs w:val="18"/>
        </w:rPr>
        <w:t xml:space="preserve">BAPI_PROCORD_COMPLETE_TECH</w:t>
      </w:r>
      <w:r>
        <w:t xml:space="preserve"> untuk order berstatus REL, termasuk penanganan collective/mill order (AFPO-MILL_OC_AUFNR_U).</w:t>
      </w:r>
    </w:p>
    <w:p>
      <w:pPr>
        <w:pStyle w:val="Heading1"/>
      </w:pPr>
      <w:r>
        <w:t xml:space="preserve">4. Permasalahan Teridentifikasi</w:t>
      </w:r>
    </w:p>
    <w:p>
      <w:pPr>
        <w:spacing w:after="120" w:line="264"/>
      </w:pPr>
      <w:r>
        <w:t xml:space="preserve">Hasil review kode dan verifikasi ke sistem (interface BAPI dan konfigurasi T399X) menemukan hal-hal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826"/>
        <w:gridCol w:w="13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Ref</w:t>
            </w:r>
          </w:p>
        </w:tc>
        <w:tc>
          <w:tcPr>
            <w:tcW w:type="dxa" w:w="6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Temuan</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Severity</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M-01</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Deteksi error TECO tidak berfungsi. </w:t>
            </w:r>
            <w:r>
              <w:t xml:space="preserve">Parameter RETURN dari BAPI adalah struktur tunggal (ringkasan), bukan tabel per-order. Kode membaca RETURN sebagai tabel (body selalu kosong) sehingga cabang error tidak pernah tercapai — setiap order dianggap sukses dan tetap di-commit. Hasil per-order sesungguhnya ada di tabel DETAIL_RETURN yang tidak dipanggil.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color w:val="C00000"/>
                <w:sz w:val="17"/>
                <w:szCs w:val="17"/>
              </w:rPr>
              <w:t xml:space="preserve">Kritis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M-02</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Tidak ada rollback saat gagal. </w:t>
            </w:r>
            <w:r>
              <w:t xml:space="preserve">Tidak ada BAPI_TRANSACTION_ROLLBACK. Karena commit dilakukan per order dalam satu LUW, perubahan parsial order yang gagal berpotensi ikut ter-commit oleh order sukses berikutnya.</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color w:val="C00000"/>
                <w:sz w:val="17"/>
                <w:szCs w:val="17"/>
              </w:rPr>
              <w:t xml:space="preserve">Kritis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M-03</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Tidak ada pre-validasi konfigurasi T399X. </w:t>
            </w:r>
            <w:r>
              <w:t xml:space="preserve">Kombinasi order type + plant yang tidak terdaftar di T399X (mis. order type tertentu di plant 2000) dapat memicu runtime error — akar masalah kegagalan closing. Terverifikasi: pada sistem uji, entri plant 2000 memang tidak ada di T399X.</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color w:val="ED7D31"/>
                <w:sz w:val="17"/>
                <w:szCs w:val="17"/>
              </w:rPr>
              <w:t xml:space="preserve">Tinggi</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M-04</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Backlog order lama tidak terjaring. </w:t>
            </w:r>
            <w:r>
              <w:t xml:space="preserve">Seleksi berbasis movement pada rentang posting date hanya menjaring order yang bergerak di periode itu; PRO lama tanpa movement baru (justru backlog closing) tidak akan terpilih.</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color w:val="ED7D31"/>
                <w:sz w:val="17"/>
                <w:szCs w:val="17"/>
              </w:rPr>
              <w:t xml:space="preserve">Tinggi</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M-05</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Baru sampai TECO, belum settlement/close. </w:t>
            </w:r>
            <w:r>
              <w:t xml:space="preserve">Masalah closing menuntut status CLSD. Program berhenti pada TECO; belum ada settlement (KO88/CO88) maupun business complete.</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color w:val="ED7D31"/>
                <w:sz w:val="17"/>
                <w:szCs w:val="17"/>
              </w:rPr>
              <w:t xml:space="preserve">Tinggi</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M-06</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Risiko timeout. </w:t>
            </w:r>
            <w:r>
              <w:t xml:space="preserve">Status order dibaca berulang (AIP9_STATUS_READ + SELECT SINGLE) per order di tiga tempat; untuk ribuan order berisiko runtime error/timeout.</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color w:val="ED7D31"/>
                <w:sz w:val="17"/>
                <w:szCs w:val="17"/>
              </w:rPr>
              <w:t xml:space="preserve">Tinggi</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M-07</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rPr>
              <w:t xml:space="preserve">Housekeeping. </w:t>
            </w:r>
            <w:r>
              <w:t xml:space="preserve">Sender email hardcoded DDIC; tidak ada AUTHORITY-CHECK; tidak ada application log persisten; WORK_PROCESS_GROUP hardcoded; parameter plant dinonaktifkan; tidak ada mode test/preview.</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120" w:line="264"/>
            </w:pPr>
            <w:r>
              <w:rPr>
                <w:b/>
                <w:bCs/>
                <w:color w:val="2E5496"/>
                <w:sz w:val="17"/>
                <w:szCs w:val="17"/>
              </w:rPr>
              <w:t xml:space="preserve">Sedang</w:t>
            </w:r>
          </w:p>
        </w:tc>
      </w:tr>
    </w:tbl>
    <w:p>
      <w:r>
        <w:br w:type="page"/>
      </w:r>
    </w:p>
    <w:p>
      <w:pPr>
        <w:pStyle w:val="Heading1"/>
      </w:pPr>
      <w:r>
        <w:t xml:space="preserve">5. Kebutuhan Fungsional (To-Be)</w:t>
      </w:r>
    </w:p>
    <w:p>
      <w:pPr>
        <w:spacing w:after="120" w:line="264"/>
      </w:pPr>
      <w:r>
        <w:t xml:space="preserve">Kebutuhan diprioritaskan: Mandatory (wajib sebelum dipakai produksi), High,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826"/>
        <w:gridCol w:w="13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ID</w:t>
            </w:r>
          </w:p>
        </w:tc>
        <w:tc>
          <w:tcPr>
            <w:tcW w:type="dxa" w:w="6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Kebutuhan Fungsional</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Prioritas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FR-01</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Evaluasi hasil TECO harus memakai tabel DETAIL_RETURN per order (TYPE 'E'/'A' = gagal) dan/atau field RETURN-TYPE, bukan membaca RETURN sebagai tabel. Order gagal harus ditandai error pada laporan.</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Mandatory</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FR-02</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Commit hanya dilakukan bila order bersih (tanpa error). Bila ada error, jalankan BAPI_TRANSACTION_ROLLBACK sebelum lanjut ke order berikutnya, agar tidak ada perubahan parsial yang ter-commit.</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Mandatory</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FR-03</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Sebelum memanggil BAPI, validasi kombinasi order type + plant terhadap T399X. Order dengan kombinasi tak terdaftar di-skip dan dicatat di laporan dengan alasan jelas (mencegah runtime error).</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High</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FR-04</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Sediakan mode seleksi berbasis status order (mis. dari AUFK/AFKO/JEST dengan rentang tanggal &amp; status) untuk menjaring backlog PRO lama tanpa movement — terpisah dari mode movement harian.</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High</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FR-05</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Perluas cakupan agar setelah TECO dapat lanjut ke settlement dan business close (CLSD), atau nyatakan eksplisit sebagai fase terpisah. Perlu keputusan scope dari SAP Leader/FICO.</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High</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FR-06</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Optimalkan pembacaan status order: baca massal sekali (buffer OBJNR/status), hindari SELECT SINGLE &amp; pemanggilan status berulang di dalam loop untuk mencegah timeout pada volume besar.</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High</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FR-07</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Sender email diambil dari user pelaksana (SY-UNAME) atau service user yang disepakati, bukan hardcoded DDIC.</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Medium</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FR-08</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Tambahkan AUTHORITY-CHECK atas order type &amp; plant sebelum eksekusi TECO massal.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Medium</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FR-09</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Simpan log hasil eksekusi secara persisten (Application Log/BAL atau tabel Z) untuk audit closing, selain laporan email.</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Medium</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FR-10</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Housekeeping: WORK_PROCESS_GROUP jadikan parameter/opsional; aktifkan parameter plant (S_WERKS); sediakan flag Test Run (preview tanpa eksekusi); perbaiki komentar header (PP, bukan QM); hapus baris mati.</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Low</w:t>
            </w:r>
          </w:p>
        </w:tc>
      </w:tr>
    </w:tbl>
    <w:p>
      <w:r>
        <w:br w:type="page"/>
      </w:r>
    </w:p>
    <w:p>
      <w:pPr>
        <w:pStyle w:val="Heading1"/>
      </w:pPr>
      <w:r>
        <w:t xml:space="preserve">6. Detail Logika Perbaikan Kritis (FR-01 &amp; FR-02)</w:t>
      </w:r>
    </w:p>
    <w:p>
      <w:pPr>
        <w:spacing w:after="120" w:line="264"/>
      </w:pPr>
      <w:r>
        <w:rPr>
          <w:b/>
          <w:bCs/>
        </w:rPr>
        <w:t xml:space="preserve">Interface BAPI (terverifikasi): </w:t>
      </w:r>
      <w:r>
        <w:rPr>
          <w:rFonts w:ascii="Consolas" w:cs="Consolas" w:eastAsia="Consolas" w:hAnsi="Consolas"/>
          <w:sz w:val="18"/>
          <w:szCs w:val="18"/>
        </w:rPr>
        <w:t xml:space="preserve">BAPI_PROCORD_COMPLETE_TECH</w:t>
      </w:r>
      <w:r>
        <w:t xml:space="preserve"> — RETURN = EXPORTING struktur tunggal BAPIRET2; hasil per order = TABLES DETAIL_RETURN (BAPI_ORDER_RETURN); tersedia juga TABLES APPLICATION_LOG.</w:t>
      </w:r>
    </w:p>
    <w:p>
      <w:pPr>
        <w:spacing w:after="120" w:line="264"/>
      </w:pPr>
      <w:r>
        <w:rPr>
          <w:b/>
          <w:bCs/>
        </w:rPr>
        <w:t xml:space="preserve">Sebelum (bermasalah):</w:t>
      </w:r>
    </w:p>
    <w:p>
      <w:pPr>
        <w:shd w:fill="F4F4F4" w:val="clear"/>
        <w:spacing w:after="0" w:line="240"/>
      </w:pPr>
      <w:r>
        <w:rPr>
          <w:rFonts w:ascii="Consolas" w:cs="Consolas" w:eastAsia="Consolas" w:hAnsi="Consolas"/>
          <w:sz w:val="16"/>
          <w:szCs w:val="16"/>
        </w:rPr>
        <w:t xml:space="preserve">IMPORTING  RETURN = IT_RETURN        " IT_RETURN = tabel with header line</w:t>
      </w:r>
    </w:p>
    <w:p>
      <w:pPr>
        <w:shd w:fill="F4F4F4" w:val="clear"/>
        <w:spacing w:after="0" w:line="240"/>
      </w:pPr>
      <w:r>
        <w:rPr>
          <w:rFonts w:ascii="Consolas" w:cs="Consolas" w:eastAsia="Consolas" w:hAnsi="Consolas"/>
          <w:sz w:val="16"/>
          <w:szCs w:val="16"/>
        </w:rPr>
        <w:t xml:space="preserve">TABLES     ORDERS = TECOORDER.</w:t>
      </w:r>
    </w:p>
    <w:p>
      <w:pPr>
        <w:shd w:fill="F4F4F4" w:val="clear"/>
        <w:spacing w:after="0" w:line="240"/>
      </w:pPr>
      <w:r>
        <w:rPr>
          <w:rFonts w:ascii="Consolas" w:cs="Consolas" w:eastAsia="Consolas" w:hAnsi="Consolas"/>
          <w:sz w:val="16"/>
          <w:szCs w:val="16"/>
        </w:rPr>
        <w:t xml:space="preserve">READ TABLE IT_RETURN WITH KEY TYPE = 'E'.  " baca BODY (selalu kosong)</w:t>
      </w:r>
    </w:p>
    <w:p>
      <w:pPr>
        <w:shd w:fill="F4F4F4" w:val="clear"/>
        <w:spacing w:after="0" w:line="240"/>
      </w:pPr>
      <w:r>
        <w:rPr>
          <w:rFonts w:ascii="Consolas" w:cs="Consolas" w:eastAsia="Consolas" w:hAnsi="Consolas"/>
          <w:sz w:val="16"/>
          <w:szCs w:val="16"/>
        </w:rPr>
        <w:t xml:space="preserve">IF SY-SUBRC = 0.  "error"  ELSE.  PERFORM COMMIT.  ENDIF.</w:t>
      </w:r>
    </w:p>
    <w:p>
      <w:pPr>
        <w:spacing w:after="120" w:line="264"/>
      </w:pPr>
      <w:r>
        <w:rPr>
          <w:b/>
          <w:bCs/>
        </w:rPr>
        <w:t xml:space="preserve">Sesudah (usulan):</w:t>
      </w:r>
    </w:p>
    <w:p>
      <w:pPr>
        <w:shd w:fill="F4F4F4" w:val="clear"/>
        <w:spacing w:after="0" w:line="240"/>
      </w:pPr>
      <w:r>
        <w:rPr>
          <w:rFonts w:ascii="Consolas" w:cs="Consolas" w:eastAsia="Consolas" w:hAnsi="Consolas"/>
          <w:sz w:val="16"/>
          <w:szCs w:val="16"/>
        </w:rPr>
        <w:t xml:space="preserve">DATA: LV_RETURN TYPE BAPIRET2.</w:t>
      </w:r>
    </w:p>
    <w:p>
      <w:pPr>
        <w:shd w:fill="F4F4F4" w:val="clear"/>
        <w:spacing w:after="0" w:line="240"/>
      </w:pPr>
      <w:r>
        <w:rPr>
          <w:rFonts w:ascii="Consolas" w:cs="Consolas" w:eastAsia="Consolas" w:hAnsi="Consolas"/>
          <w:sz w:val="16"/>
          <w:szCs w:val="16"/>
        </w:rPr>
        <w:t xml:space="preserve">CALL FUNCTION 'BAPI_PROCORD_COMPLETE_TECH'</w:t>
      </w:r>
    </w:p>
    <w:p>
      <w:pPr>
        <w:shd w:fill="F4F4F4" w:val="clear"/>
        <w:spacing w:after="0" w:line="240"/>
      </w:pPr>
      <w:r>
        <w:rPr>
          <w:rFonts w:ascii="Consolas" w:cs="Consolas" w:eastAsia="Consolas" w:hAnsi="Consolas"/>
          <w:sz w:val="16"/>
          <w:szCs w:val="16"/>
        </w:rPr>
        <w:t xml:space="preserve">  EXPORTING SCOPE_COMPL_TECH='1' WORK_PROCESS_GROUP='COWORK_BAPI' WORK_PROCESS_MAX=99</w:t>
      </w:r>
    </w:p>
    <w:p>
      <w:pPr>
        <w:shd w:fill="F4F4F4" w:val="clear"/>
        <w:spacing w:after="0" w:line="240"/>
      </w:pPr>
      <w:r>
        <w:rPr>
          <w:rFonts w:ascii="Consolas" w:cs="Consolas" w:eastAsia="Consolas" w:hAnsi="Consolas"/>
          <w:sz w:val="16"/>
          <w:szCs w:val="16"/>
        </w:rPr>
        <w:t xml:space="preserve">  IMPORTING RETURN        = LV_RETURN</w:t>
      </w:r>
    </w:p>
    <w:p>
      <w:pPr>
        <w:shd w:fill="F4F4F4" w:val="clear"/>
        <w:spacing w:after="0" w:line="240"/>
      </w:pPr>
      <w:r>
        <w:rPr>
          <w:rFonts w:ascii="Consolas" w:cs="Consolas" w:eastAsia="Consolas" w:hAnsi="Consolas"/>
          <w:sz w:val="16"/>
          <w:szCs w:val="16"/>
        </w:rPr>
        <w:t xml:space="preserve">  TABLES    ORDERS        = TECOORDER</w:t>
      </w:r>
    </w:p>
    <w:p>
      <w:pPr>
        <w:shd w:fill="F4F4F4" w:val="clear"/>
        <w:spacing w:after="0" w:line="240"/>
      </w:pPr>
      <w:r>
        <w:rPr>
          <w:rFonts w:ascii="Consolas" w:cs="Consolas" w:eastAsia="Consolas" w:hAnsi="Consolas"/>
          <w:sz w:val="16"/>
          <w:szCs w:val="16"/>
        </w:rPr>
        <w:t xml:space="preserve">            DETAIL_RETURN = IT_DETAIL_RETURN.</w:t>
      </w:r>
    </w:p>
    <w:p>
      <w:pPr>
        <w:shd w:fill="F4F4F4" w:val="clear"/>
        <w:spacing w:after="0" w:line="240"/>
      </w:pPr>
      <w:r>
        <w:rPr>
          <w:rFonts w:ascii="Consolas" w:cs="Consolas" w:eastAsia="Consolas" w:hAnsi="Consolas"/>
          <w:sz w:val="16"/>
          <w:szCs w:val="16"/>
        </w:rPr>
        <w:t xml:space="preserve"> </w:t>
      </w:r>
    </w:p>
    <w:p>
      <w:pPr>
        <w:shd w:fill="F4F4F4" w:val="clear"/>
        <w:spacing w:after="0" w:line="240"/>
      </w:pPr>
      <w:r>
        <w:rPr>
          <w:rFonts w:ascii="Consolas" w:cs="Consolas" w:eastAsia="Consolas" w:hAnsi="Consolas"/>
          <w:sz w:val="16"/>
          <w:szCs w:val="16"/>
        </w:rPr>
        <w:t xml:space="preserve">CLEAR ITAB-MESS.</w:t>
      </w:r>
    </w:p>
    <w:p>
      <w:pPr>
        <w:shd w:fill="F4F4F4" w:val="clear"/>
        <w:spacing w:after="0" w:line="240"/>
      </w:pPr>
      <w:r>
        <w:rPr>
          <w:rFonts w:ascii="Consolas" w:cs="Consolas" w:eastAsia="Consolas" w:hAnsi="Consolas"/>
          <w:sz w:val="16"/>
          <w:szCs w:val="16"/>
        </w:rPr>
        <w:t xml:space="preserve">IF LV_RETURN-TYPE CA 'EA'. ITAB-MESS = LV_RETURN-MESSAGE. ENDIF.</w:t>
      </w:r>
    </w:p>
    <w:p>
      <w:pPr>
        <w:shd w:fill="F4F4F4" w:val="clear"/>
        <w:spacing w:after="0" w:line="240"/>
      </w:pPr>
      <w:r>
        <w:rPr>
          <w:rFonts w:ascii="Consolas" w:cs="Consolas" w:eastAsia="Consolas" w:hAnsi="Consolas"/>
          <w:sz w:val="16"/>
          <w:szCs w:val="16"/>
        </w:rPr>
        <w:t xml:space="preserve">LOOP AT IT_DETAIL_RETURN WHERE TYPE CA 'EA'.</w:t>
      </w:r>
    </w:p>
    <w:p>
      <w:pPr>
        <w:shd w:fill="F4F4F4" w:val="clear"/>
        <w:spacing w:after="0" w:line="240"/>
      </w:pPr>
      <w:r>
        <w:rPr>
          <w:rFonts w:ascii="Consolas" w:cs="Consolas" w:eastAsia="Consolas" w:hAnsi="Consolas"/>
          <w:sz w:val="16"/>
          <w:szCs w:val="16"/>
        </w:rPr>
        <w:t xml:space="preserve">  IF ITAB-MESS IS INITIAL. ITAB-MESS = IT_DETAIL_RETURN-MESSAGE. ENDIF.</w:t>
      </w:r>
    </w:p>
    <w:p>
      <w:pPr>
        <w:shd w:fill="F4F4F4" w:val="clear"/>
        <w:spacing w:after="0" w:line="240"/>
      </w:pPr>
      <w:r>
        <w:rPr>
          <w:rFonts w:ascii="Consolas" w:cs="Consolas" w:eastAsia="Consolas" w:hAnsi="Consolas"/>
          <w:sz w:val="16"/>
          <w:szCs w:val="16"/>
        </w:rPr>
        <w:t xml:space="preserve">ENDLOOP.</w:t>
      </w:r>
    </w:p>
    <w:p>
      <w:pPr>
        <w:shd w:fill="F4F4F4" w:val="clear"/>
        <w:spacing w:after="0" w:line="240"/>
      </w:pPr>
      <w:r>
        <w:rPr>
          <w:rFonts w:ascii="Consolas" w:cs="Consolas" w:eastAsia="Consolas" w:hAnsi="Consolas"/>
          <w:sz w:val="16"/>
          <w:szCs w:val="16"/>
        </w:rPr>
        <w:t xml:space="preserve"> </w:t>
      </w:r>
    </w:p>
    <w:p>
      <w:pPr>
        <w:shd w:fill="F4F4F4" w:val="clear"/>
        <w:spacing w:after="0" w:line="240"/>
      </w:pPr>
      <w:r>
        <w:rPr>
          <w:rFonts w:ascii="Consolas" w:cs="Consolas" w:eastAsia="Consolas" w:hAnsi="Consolas"/>
          <w:sz w:val="16"/>
          <w:szCs w:val="16"/>
        </w:rPr>
        <w:t xml:space="preserve">IF ITAB-MESS IS NOT INITIAL.        " ada error</w:t>
      </w:r>
    </w:p>
    <w:p>
      <w:pPr>
        <w:shd w:fill="F4F4F4" w:val="clear"/>
        <w:spacing w:after="0" w:line="240"/>
      </w:pPr>
      <w:r>
        <w:rPr>
          <w:rFonts w:ascii="Consolas" w:cs="Consolas" w:eastAsia="Consolas" w:hAnsi="Consolas"/>
          <w:sz w:val="16"/>
          <w:szCs w:val="16"/>
        </w:rPr>
        <w:t xml:space="preserve">  CALL FUNCTION 'BAPI_TRANSACTION_ROLLBACK'.</w:t>
      </w:r>
    </w:p>
    <w:p>
      <w:pPr>
        <w:shd w:fill="F4F4F4" w:val="clear"/>
        <w:spacing w:after="0" w:line="240"/>
      </w:pPr>
      <w:r>
        <w:rPr>
          <w:rFonts w:ascii="Consolas" w:cs="Consolas" w:eastAsia="Consolas" w:hAnsi="Consolas"/>
          <w:sz w:val="16"/>
          <w:szCs w:val="16"/>
        </w:rPr>
        <w:t xml:space="preserve">  ITAB-ERR = 'X'. ITAB-INDC = ERROR.</w:t>
      </w:r>
    </w:p>
    <w:p>
      <w:pPr>
        <w:shd w:fill="F4F4F4" w:val="clear"/>
        <w:spacing w:after="0" w:line="240"/>
      </w:pPr>
      <w:r>
        <w:rPr>
          <w:rFonts w:ascii="Consolas" w:cs="Consolas" w:eastAsia="Consolas" w:hAnsi="Consolas"/>
          <w:sz w:val="16"/>
          <w:szCs w:val="16"/>
        </w:rPr>
        <w:t xml:space="preserve">ELSE.                               " bersih</w:t>
      </w:r>
    </w:p>
    <w:p>
      <w:pPr>
        <w:shd w:fill="F4F4F4" w:val="clear"/>
        <w:spacing w:after="0" w:line="240"/>
      </w:pPr>
      <w:r>
        <w:rPr>
          <w:rFonts w:ascii="Consolas" w:cs="Consolas" w:eastAsia="Consolas" w:hAnsi="Consolas"/>
          <w:sz w:val="16"/>
          <w:szCs w:val="16"/>
        </w:rPr>
        <w:t xml:space="preserve">  PERFORM COMMIT.  ITAB-INDC = SUCCES.</w:t>
      </w:r>
    </w:p>
    <w:p>
      <w:pPr>
        <w:shd w:fill="F4F4F4" w:val="clear"/>
        <w:spacing w:after="0" w:line="240"/>
      </w:pPr>
      <w:r>
        <w:rPr>
          <w:rFonts w:ascii="Consolas" w:cs="Consolas" w:eastAsia="Consolas" w:hAnsi="Consolas"/>
          <w:sz w:val="16"/>
          <w:szCs w:val="16"/>
        </w:rPr>
        <w:t xml:space="preserve">ENDIF.</w:t>
      </w:r>
    </w:p>
    <w:p>
      <w:pPr>
        <w:spacing w:after="120" w:line="264"/>
      </w:pPr>
      <w:r>
        <w:t xml:space="preserve">Deklarasi baru yang diperlukan: </w:t>
      </w:r>
      <w:r>
        <w:rPr>
          <w:rFonts w:ascii="Consolas" w:cs="Consolas" w:eastAsia="Consolas" w:hAnsi="Consolas"/>
          <w:sz w:val="18"/>
          <w:szCs w:val="18"/>
        </w:rPr>
        <w:t xml:space="preserve">DATA: IT_DETAIL_RETURN LIKE STANDARD TABLE OF BAPI_ORDER_RETURN WITH HEADER LINE.</w:t>
      </w:r>
    </w:p>
    <w:p>
      <w:pPr>
        <w:pStyle w:val="Heading1"/>
      </w:pPr>
      <w:r>
        <w:t xml:space="preserve">7. Objek Teknis &amp; Referensi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Objek</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Tipe</w:t>
            </w:r>
          </w:p>
        </w:tc>
        <w:tc>
          <w:tcPr>
            <w:tcW w:type="dxa" w:w="4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Keterangan</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ZPPI_COHVPI</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Report/Program</w:t>
            </w:r>
          </w:p>
        </w:tc>
        <w:tc>
          <w:tcPr>
            <w:tcW w:type="dxa" w:w="4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Program Auto TECO yang di-enhance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BAPI_PROCORD_COMPLETE_TECH</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BAPI</w:t>
            </w:r>
          </w:p>
        </w:tc>
        <w:tc>
          <w:tcPr>
            <w:tcW w:type="dxa" w:w="4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TECO Process Order; gunakan DETAIL_RETURN untuk hasil per order</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BAPI_TRANSACTION_COMMIT / _ROLLBACK</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BAPI</w:t>
            </w:r>
          </w:p>
        </w:tc>
        <w:tc>
          <w:tcPr>
            <w:tcW w:type="dxa" w:w="4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Commit/rollback transaksi</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T399X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Tabel Config</w:t>
            </w:r>
          </w:p>
        </w:tc>
        <w:tc>
          <w:tcPr>
            <w:tcW w:type="dxa" w:w="4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Parameter dependent on order type (per plant) — untuk pre-check FR-03</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AUFK / AFKO / AFPO / JEST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Tabel</w:t>
            </w:r>
          </w:p>
        </w:tc>
        <w:tc>
          <w:tcPr>
            <w:tcW w:type="dxa" w:w="4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Header order, data order, item, status — untuk seleksi &amp; status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MKPF / MSEG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Tabel</w:t>
            </w:r>
          </w:p>
        </w:tc>
        <w:tc>
          <w:tcPr>
            <w:tcW w:type="dxa" w:w="4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Dokumen material — seleksi berbasis movement (mode harian)</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AIP9_STATUS_READ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FM</w:t>
            </w:r>
          </w:p>
        </w:tc>
        <w:tc>
          <w:tcPr>
            <w:tcW w:type="dxa" w:w="4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Baca status order (perlu dioptimalkan, FR-06)</w:t>
            </w:r>
          </w:p>
        </w:tc>
      </w:tr>
    </w:tbl>
    <w:p>
      <w:pPr>
        <w:pStyle w:val="Heading1"/>
      </w:pPr>
      <w:r>
        <w:t xml:space="preserve">8. Skenario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26"/>
        <w:gridCol w:w="340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No</w:t>
            </w:r>
          </w:p>
        </w:tc>
        <w:tc>
          <w:tcPr>
            <w:tcW w:type="dxa" w:w="5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Skenario</w:t>
            </w:r>
          </w:p>
        </w:tc>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pPr>
            <w:r>
              <w:rPr>
                <w:b/>
                <w:bCs/>
                <w:color w:val="FFFFFF"/>
                <w:sz w:val="18"/>
                <w:szCs w:val="18"/>
              </w:rPr>
              <w:t xml:space="preserve">Hasil Diharapkan</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T1</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Order REL valid di-TECO</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Status jadi TECO, laporan = sukses (hijau), commit</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T2</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Order gagal TECO (mis. ada error BAPI)</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Ditandai error (merah) + pesan dari DETAIL_RETURN, rollback, tidak commit</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T3</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Order type+plant tidak ada di T399X</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Di-skip, dicatat di laporan dengan alasan, tidak memicu runtime error</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T4</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Campuran order sukses &amp; gagal dalam satu run</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Order sukses ter-commit; order gagal ter-rollback &amp; terlaporkan; tidak saling mempengaruhi</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T5</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Mode backlog by status (FR-04)</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Menjaring order lama tanpa movement sesuai filter status/tanggal</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T6</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Volume besar (ribuan order)</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val="false"/>
                <w:bCs w:val="false"/>
                <w:sz w:val="17"/>
                <w:szCs w:val="17"/>
              </w:rPr>
              <w:t xml:space="preserve">Selesai tanpa timeout; status dibaca efisien</w:t>
            </w:r>
          </w:p>
        </w:tc>
      </w:tr>
    </w:tbl>
    <w:p>
      <w:pPr>
        <w:pStyle w:val="Heading1"/>
      </w:pPr>
      <w:r>
        <w:t xml:space="preserve">9. Asumsi, Batasan &amp; Dependensi</w:t>
      </w:r>
    </w:p>
    <w:p>
      <w:pPr>
        <w:pStyle w:val="ListParagraph"/>
        <w:numPr>
          <w:ilvl w:val="0"/>
          <w:numId w:val="2"/>
        </w:numPr>
        <w:spacing w:after="60"/>
      </w:pPr>
      <w:r>
        <w:t xml:space="preserve">Berlaku untuk SAP ECC 6.0 EHP6 (SAP GUI klasik). Tidak memakai fitur S/4HANA.</w:t>
      </w:r>
    </w:p>
    <w:p>
      <w:pPr>
        <w:pStyle w:val="ListParagraph"/>
        <w:numPr>
          <w:ilvl w:val="0"/>
          <w:numId w:val="2"/>
        </w:numPr>
        <w:spacing w:after="60"/>
      </w:pPr>
      <w:r>
        <w:t xml:space="preserve">Objek teknis di dokumen ini indikatif; tim ABAP wajib verifikasi final di sistem sebelum development.</w:t>
      </w:r>
    </w:p>
    <w:p>
      <w:pPr>
        <w:pStyle w:val="ListParagraph"/>
        <w:numPr>
          <w:ilvl w:val="0"/>
          <w:numId w:val="2"/>
        </w:numPr>
        <w:spacing w:after="60"/>
      </w:pPr>
      <w:r>
        <w:t xml:space="preserve">FR-05 (settlement/close) berdampak ke modul CO/FI dan perlu keputusan scope bersama SAP Leader/FICO.</w:t>
      </w:r>
    </w:p>
    <w:p>
      <w:pPr>
        <w:pStyle w:val="ListParagraph"/>
        <w:numPr>
          <w:ilvl w:val="0"/>
          <w:numId w:val="2"/>
        </w:numPr>
        <w:spacing w:after="60"/>
      </w:pPr>
      <w:r>
        <w:t xml:space="preserve">WORK_PROCESS_GROUP untuk parallel processing harus terdaftar (RZ12) di sistem target.</w:t>
      </w:r>
    </w:p>
    <w:p>
      <w:pPr>
        <w:pStyle w:val="ListParagraph"/>
        <w:numPr>
          <w:ilvl w:val="0"/>
          <w:numId w:val="2"/>
        </w:numPr>
        <w:spacing w:after="60"/>
      </w:pPr>
      <w:r>
        <w:t xml:space="preserve">Development dilakukan di sandbox/dev lalu ditransport; bukan ubah langsung di produksi.</w:t>
      </w:r>
    </w:p>
    <w:p>
      <w:pPr>
        <w:pStyle w:val="Heading1"/>
      </w:pPr>
      <w:r>
        <w:t xml:space="preserve">10. Di Luar Lingkup</w:t>
      </w:r>
    </w:p>
    <w:p>
      <w:pPr>
        <w:pStyle w:val="ListParagraph"/>
        <w:numPr>
          <w:ilvl w:val="0"/>
          <w:numId w:val="2"/>
        </w:numPr>
        <w:spacing w:after="60"/>
      </w:pPr>
      <w:r>
        <w:t xml:space="preserve">Pembuatan program TECO baru dari nol (dokumen ini enhancement atas ZPPI_COHVPI yang sudah ada).</w:t>
      </w:r>
    </w:p>
    <w:p>
      <w:pPr>
        <w:pStyle w:val="ListParagraph"/>
        <w:numPr>
          <w:ilvl w:val="0"/>
          <w:numId w:val="2"/>
        </w:numPr>
        <w:spacing w:after="60"/>
      </w:pPr>
      <w:r>
        <w:t xml:space="preserve">Perubahan konfigurasi order type/plant di T399X (ditangani terpisah oleh tim config bila diperlukan).</w:t>
      </w:r>
    </w:p>
    <w:p>
      <w:pPr>
        <w:pStyle w:val="ListParagraph"/>
        <w:numPr>
          <w:ilvl w:val="0"/>
          <w:numId w:val="2"/>
        </w:numPr>
        <w:spacing w:after="60"/>
      </w:pPr>
      <w:r>
        <w:t xml:space="preserve">Perbaikan proses bisnis closing di luar program TECO.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Halaman </w:t>
    </w:r>
    <w:r>
      <w:rPr>
        <w:color w:val="999999"/>
        <w:sz w:val="16"/>
        <w:szCs w:val="16"/>
      </w:rPr>
      <w:fldChar w:fldCharType="begin"/>
      <w:instrText xml:space="preserve">PAGE</w:instrText>
      <w:fldChar w:fldCharType="separate"/>
      <w:fldChar w:fldCharType="end"/>
    </w:r>
    <w:r>
      <w:rPr>
        <w:color w:val="999999"/>
        <w:sz w:val="16"/>
        <w:szCs w:val="16"/>
      </w:rPr>
      <w:t xml:space="preserve"> | Rahasia — Internal PT. Trias Sentosa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4"/>
        <w:szCs w:val="14"/>
      </w:rPr>
      <w:t xml:space="preserve">FS-PP-AUTOTECO-001 — Enhancement ZPPI_COHVPI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2026-07-15T03:38:10.977Z</dcterms:created>
  <dcterms:modified xsi:type="dcterms:W3CDTF">2026-07-15T03:38:10.977Z</dcterms:modified>
</cp:coreProperties>
</file>

<file path=docProps/custom.xml><?xml version="1.0" encoding="utf-8"?>
<Properties xmlns="http://schemas.openxmlformats.org/officeDocument/2006/custom-properties" xmlns:vt="http://schemas.openxmlformats.org/officeDocument/2006/docPropsVTypes"/>
</file>