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3864" w:sz="4"/>
              <w:left w:val="single" w:color="1F3864" w:sz="4"/>
              <w:bottom w:val="single" w:color="1F3864" w:sz="4"/>
              <w:right w:val="single" w:color="1F3864" w:sz="4"/>
            </w:tcBorders>
            <w:shd w:fill="1F3864" w:color="auto" w:val="clear"/>
            <w:tcMar>
              <w:top w:type="dxa" w:w="130"/>
              <w:left w:type="dxa" w:w="150"/>
              <w:bottom w:type="dxa" w:w="130"/>
              <w:right w:type="dxa" w:w="150"/>
            </w:tcMar>
          </w:tcPr>
          <w:p>
            <w:pPr>
              <w:spacing w:after="25" w:before="25"/>
            </w:pPr>
            <w:r>
              <w:rPr>
                <w:rFonts w:ascii="Calibri" w:cs="Calibri" w:eastAsia="Calibri" w:hAnsi="Calibri"/>
                <w:b/>
                <w:bCs/>
                <w:color w:val="FFFFFF"/>
                <w:sz w:val="28"/>
                <w:szCs w:val="28"/>
              </w:rPr>
              <w:t xml:space="preserve">FUNCTIONAL SPECIFICATION</w:t>
            </w:r>
          </w:p>
          <w:p>
            <w:pPr>
              <w:spacing w:after="25" w:before="25"/>
            </w:pPr>
            <w:r>
              <w:rPr>
                <w:rFonts w:ascii="Calibri" w:cs="Calibri" w:eastAsia="Calibri" w:hAnsi="Calibri"/>
                <w:b/>
                <w:bCs/>
                <w:color w:val="FFFFFF"/>
                <w:sz w:val="21"/>
                <w:szCs w:val="21"/>
              </w:rPr>
              <w:t xml:space="preserve">Auto TECO &amp; Report Process Order — Program ZPPI_COHVPI</w:t>
            </w:r>
          </w:p>
          <w:p>
            <w:pPr>
              <w:spacing w:after="25" w:before="25"/>
            </w:pPr>
            <w:r>
              <w:rPr>
                <w:rFonts w:ascii="Calibri" w:cs="Calibri" w:eastAsia="Calibri" w:hAnsi="Calibri"/>
                <w:b w:val="false"/>
                <w:bCs w:val="false"/>
                <w:color w:val="D9E2F3"/>
                <w:sz w:val="17"/>
                <w:szCs w:val="17"/>
              </w:rPr>
              <w:t xml:space="preserve">Versi 4 — menggantikan v3 (22.07.2026)</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Modul / Sistem</w:t>
            </w:r>
          </w:p>
        </w:tc>
        <w:tc>
          <w:tcPr>
            <w:tcW w:type="dxa" w:w="6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PP — SAP ECC 6.0 EHP6, ABAP 7.31, Oracle. Sistem TRD client 130</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Program / Tabel</w:t>
            </w:r>
          </w:p>
        </w:tc>
        <w:tc>
          <w:tcPr>
            <w:tcW w:type="dxa" w:w="6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ZPPI_COHVPI  •  mapping di tabel ZMAP_TYPE  •  variant TECO</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Kategori Order</w:t>
            </w:r>
          </w:p>
        </w:tc>
        <w:tc>
          <w:tcPr>
            <w:tcW w:type="dxa" w:w="6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Category 40 (Process Order)</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Disusun / Tanggal</w:t>
            </w:r>
          </w:p>
        </w:tc>
        <w:tc>
          <w:tcPr>
            <w:tcW w:type="dxa" w:w="6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SAP PP-ABAP Consultant (AI-assisted) — 30.07.2026</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Perubahan v3 → v4</w:t>
            </w:r>
          </w:p>
        </w:tc>
        <w:tc>
          <w:tcPr>
            <w:tcW w:type="dxa" w:w="6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 &amp; teks email dipindah ke ZMAP_TYPE; mode Report; Test Run tanpa BAPI; lampiran Excel per grup; email HTML; perbaikan SR Original tidak terlampir</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Status</w:t>
            </w:r>
          </w:p>
        </w:tc>
        <w:tc>
          <w:tcPr>
            <w:tcW w:type="dxa" w:w="6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Draft untuk review SAP Leader</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1. Ringkasan untuk Semua Pembaca (Non-Teknis)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DC3E6" w:sz="4"/>
              <w:left w:val="single" w:color="9DC3E6" w:sz="4"/>
              <w:bottom w:val="single" w:color="9DC3E6" w:sz="4"/>
              <w:right w:val="single" w:color="9DC3E6" w:sz="4"/>
            </w:tcBorders>
            <w:shd w:fill="EAF1FA" w:color="auto" w:val="clear"/>
            <w:tcMar>
              <w:top w:type="dxa" w:w="130"/>
              <w:left w:type="dxa" w:w="150"/>
              <w:bottom w:type="dxa" w:w="130"/>
              <w:right w:type="dxa" w:w="150"/>
            </w:tcMar>
          </w:tcPr>
          <w:p>
            <w:pPr>
              <w:spacing w:after="25" w:before="25"/>
            </w:pPr>
            <w:r>
              <w:rPr>
                <w:rFonts w:ascii="Calibri" w:cs="Calibri" w:eastAsia="Calibri" w:hAnsi="Calibri"/>
                <w:b/>
                <w:bCs/>
                <w:color w:val="000000"/>
                <w:sz w:val="20"/>
                <w:szCs w:val="20"/>
              </w:rPr>
              <w:t xml:space="preserve">Apa itu TECO?</w:t>
            </w:r>
          </w:p>
          <w:p>
            <w:pPr>
              <w:spacing w:after="25" w:before="25"/>
            </w:pPr>
            <w:r>
              <w:rPr>
                <w:rFonts w:ascii="Calibri" w:cs="Calibri" w:eastAsia="Calibri" w:hAnsi="Calibri"/>
                <w:b w:val="false"/>
                <w:bCs w:val="false"/>
                <w:color w:val="000000"/>
                <w:sz w:val="19"/>
                <w:szCs w:val="19"/>
              </w:rPr>
              <w:t xml:space="preserve">Surat perintah produksi (Process Order / PRO) seperti kartu kerja. Setelah barang selesai diproduksi dan dicatat, kartu itu harus distempel SELESAI — itulah TECO (Technically Complete). Kartu yang tidak distempel menumpuk dan mengganggu tutup buku bulanan.</w:t>
            </w:r>
          </w:p>
          <w:p>
            <w:pPr>
              <w:spacing w:after="25" w:before="25"/>
            </w:pPr>
            <w:r>
              <w:rPr>
                <w:rFonts w:ascii="Calibri" w:cs="Calibri" w:eastAsia="Calibri" w:hAnsi="Calibri"/>
                <w:b w:val="false"/>
                <w:bCs w:val="false"/>
                <w:color w:val="000000"/>
                <w:sz w:val="19"/>
                <w:szCs w:val="19"/>
              </w:rPr>
              <w:t xml:space="preserve"/>
            </w:r>
          </w:p>
          <w:p>
            <w:pPr>
              <w:spacing w:after="25" w:before="25"/>
            </w:pPr>
            <w:r>
              <w:rPr>
                <w:rFonts w:ascii="Calibri" w:cs="Calibri" w:eastAsia="Calibri" w:hAnsi="Calibri"/>
                <w:b/>
                <w:bCs/>
                <w:color w:val="000000"/>
                <w:sz w:val="20"/>
                <w:szCs w:val="20"/>
              </w:rPr>
              <w:t xml:space="preserve">Apa yang dilakukan program ini?</w:t>
            </w:r>
          </w:p>
          <w:p>
            <w:pPr>
              <w:spacing w:after="25" w:before="25"/>
            </w:pPr>
            <w:r>
              <w:rPr>
                <w:rFonts w:ascii="Calibri" w:cs="Calibri" w:eastAsia="Calibri" w:hAnsi="Calibri"/>
                <w:b w:val="false"/>
                <w:bCs w:val="false"/>
                <w:color w:val="000000"/>
                <w:sz w:val="19"/>
                <w:szCs w:val="19"/>
              </w:rPr>
              <w:t xml:space="preserve">Menstempel otomatis semua PRO yang memang sudah selesai dikerjakan, lalu mengirim laporan hasilnya via email. Program juga bisa dijalankan sebagai laporan saja (tanpa menstempel) untuk memantau kondisi PRO.</w:t>
            </w:r>
          </w:p>
          <w:p>
            <w:pPr>
              <w:spacing w:after="25" w:before="25"/>
            </w:pPr>
            <w:r>
              <w:rPr>
                <w:rFonts w:ascii="Calibri" w:cs="Calibri" w:eastAsia="Calibri" w:hAnsi="Calibri"/>
                <w:b w:val="false"/>
                <w:bCs w:val="false"/>
                <w:color w:val="000000"/>
                <w:sz w:val="19"/>
                <w:szCs w:val="19"/>
              </w:rPr>
              <w:t xml:space="preserve"/>
            </w:r>
          </w:p>
          <w:p>
            <w:pPr>
              <w:spacing w:after="25" w:before="25"/>
            </w:pPr>
            <w:r>
              <w:rPr>
                <w:rFonts w:ascii="Calibri" w:cs="Calibri" w:eastAsia="Calibri" w:hAnsi="Calibri"/>
                <w:b/>
                <w:bCs/>
                <w:color w:val="000000"/>
                <w:sz w:val="19"/>
                <w:szCs w:val="19"/>
              </w:rPr>
              <w:t xml:space="preserve">Yang distempel hanya PRO yang: (1) jenis order-nya terdaftar di tabel mapping, (2) ada catatan pergerakan barang di periode terpilih, dan (3) statusnya masih REL (belum pernah distempel).</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2. Dua Mode Penggunaan</w:t>
      </w:r>
    </w:p>
    <w:p>
      <w:pPr>
        <w:spacing w:after="60" w:before="40"/>
        <w:jc w:val="left"/>
      </w:pPr>
      <w:r>
        <w:rPr>
          <w:rFonts w:ascii="Calibri" w:cs="Calibri" w:eastAsia="Calibri" w:hAnsi="Calibri"/>
          <w:b w:val="false"/>
          <w:bCs w:val="false"/>
          <w:i/>
          <w:iCs/>
          <w:color w:val="000000"/>
          <w:sz w:val="20"/>
          <w:szCs w:val="20"/>
        </w:rPr>
        <w:t xml:space="preserve">Sejak v4 program punya dua mode yang dipilih lewat radio button di layar pertama.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rPr>
          <w:tblHeader/>
        </w:trPr>
        <w:tc>
          <w:tcPr>
            <w:tcW w:type="dxa" w:w="1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Aspek</w:t>
            </w:r>
          </w:p>
        </w:tc>
        <w:tc>
          <w:tcPr>
            <w:tcW w:type="dxa" w:w="365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Mode 1 — Transaksi TECO</w:t>
            </w:r>
          </w:p>
        </w:tc>
        <w:tc>
          <w:tcPr>
            <w:tcW w:type="dxa" w:w="365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Mode 2 — Report TECO</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Tujuan</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Menstempel (TECO) PRO secara massal</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Melihat kondisi PRO tanpa mengubah apa pun</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Ubah data?</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YA — status order berubah jadi TECO</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 murni baca (read-only)</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Opsi khusus</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Test Run (simulasi tanpa eksekusi)</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Filter status: Released / TECO</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Hasil</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ALV + email (bila Send Email dicentang)</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ALV + email (bila Send Email dicentang)</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Bila data kosong</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Pesan "Data not found!"</w:t>
            </w:r>
          </w:p>
        </w:tc>
        <w:tc>
          <w:tcPr>
            <w:tcW w:type="dxa" w:w="365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Pesan "Data tidak ditemukan untuk status yang dipilih!"</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2.1 Alur Mode Transaksi TECO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DC3E6" w:sz="4"/>
              <w:left w:val="single" w:color="9DC3E6" w:sz="4"/>
              <w:bottom w:val="single" w:color="9DC3E6" w:sz="4"/>
              <w:right w:val="single" w:color="9DC3E6" w:sz="4"/>
            </w:tcBorders>
            <w:shd w:fill="DEEBF7" w:color="auto" w:val="clear"/>
            <w:tcMar>
              <w:top w:type="dxa" w:w="90"/>
              <w:left w:type="dxa" w:w="70"/>
              <w:bottom w:type="dxa" w:w="90"/>
              <w:right w:type="dxa" w:w="70"/>
            </w:tcMar>
            <w:vAlign w:val="center"/>
          </w:tcPr>
          <w:p>
            <w:pPr>
              <w:spacing w:after="30"/>
              <w:jc w:val="center"/>
            </w:pPr>
            <w:r>
              <w:rPr>
                <w:b/>
                <w:bCs/>
                <w:sz w:val="17"/>
                <w:szCs w:val="17"/>
              </w:rPr>
              <w:t xml:space="preserve">1. AMBIL MAPPING</w:t>
            </w:r>
          </w:p>
          <w:p>
            <w:pPr>
              <w:jc w:val="center"/>
            </w:pPr>
            <w:r>
              <w:rPr>
                <w:color w:val="404040"/>
                <w:sz w:val="15"/>
                <w:szCs w:val="15"/>
              </w:rPr>
              <w:t xml:space="preserve">Baca daftar order type dari ZMAP_TYPE</w:t>
            </w:r>
          </w:p>
        </w:tc>
        <w:tc>
          <w:tcPr>
            <w:tcW w:type="dxa" w:w="1800"/>
            <w:tcBorders>
              <w:top w:val="single" w:color="9DC3E6" w:sz="4"/>
              <w:left w:val="single" w:color="9DC3E6" w:sz="4"/>
              <w:bottom w:val="single" w:color="9DC3E6" w:sz="4"/>
              <w:right w:val="single" w:color="9DC3E6" w:sz="4"/>
            </w:tcBorders>
            <w:shd w:fill="DEEBF7" w:color="auto" w:val="clear"/>
            <w:tcMar>
              <w:top w:type="dxa" w:w="90"/>
              <w:left w:type="dxa" w:w="70"/>
              <w:bottom w:type="dxa" w:w="90"/>
              <w:right w:type="dxa" w:w="70"/>
            </w:tcMar>
            <w:vAlign w:val="center"/>
          </w:tcPr>
          <w:p>
            <w:pPr>
              <w:spacing w:after="30"/>
              <w:jc w:val="center"/>
            </w:pPr>
            <w:r>
              <w:rPr>
                <w:b/>
                <w:bCs/>
                <w:sz w:val="17"/>
                <w:szCs w:val="17"/>
              </w:rPr>
              <w:t xml:space="preserve">2. PILIH</w:t>
            </w:r>
          </w:p>
          <w:p>
            <w:pPr>
              <w:jc w:val="center"/>
            </w:pPr>
            <w:r>
              <w:rPr>
                <w:color w:val="404040"/>
                <w:sz w:val="15"/>
                <w:szCs w:val="15"/>
              </w:rPr>
              <w:t xml:space="preserve">Cari PRO dgn pergerakan barang di periode</w:t>
            </w:r>
          </w:p>
        </w:tc>
        <w:tc>
          <w:tcPr>
            <w:tcW w:type="dxa" w:w="1800"/>
            <w:tcBorders>
              <w:top w:val="single" w:color="9DC3E6" w:sz="4"/>
              <w:left w:val="single" w:color="9DC3E6" w:sz="4"/>
              <w:bottom w:val="single" w:color="9DC3E6" w:sz="4"/>
              <w:right w:val="single" w:color="9DC3E6" w:sz="4"/>
            </w:tcBorders>
            <w:shd w:fill="DEEBF7" w:color="auto" w:val="clear"/>
            <w:tcMar>
              <w:top w:type="dxa" w:w="90"/>
              <w:left w:type="dxa" w:w="70"/>
              <w:bottom w:type="dxa" w:w="90"/>
              <w:right w:type="dxa" w:w="70"/>
            </w:tcMar>
            <w:vAlign w:val="center"/>
          </w:tcPr>
          <w:p>
            <w:pPr>
              <w:spacing w:after="30"/>
              <w:jc w:val="center"/>
            </w:pPr>
            <w:r>
              <w:rPr>
                <w:b/>
                <w:bCs/>
                <w:sz w:val="17"/>
                <w:szCs w:val="17"/>
              </w:rPr>
              <w:t xml:space="preserve">3. STEMPEL</w:t>
            </w:r>
          </w:p>
          <w:p>
            <w:pPr>
              <w:jc w:val="center"/>
            </w:pPr>
            <w:r>
              <w:rPr>
                <w:color w:val="404040"/>
                <w:sz w:val="15"/>
                <w:szCs w:val="15"/>
              </w:rPr>
              <w:t xml:space="preserve">TECO massal via BAPI standar SAP</w:t>
            </w:r>
          </w:p>
        </w:tc>
        <w:tc>
          <w:tcPr>
            <w:tcW w:type="dxa" w:w="1800"/>
            <w:tcBorders>
              <w:top w:val="single" w:color="9DC3E6" w:sz="4"/>
              <w:left w:val="single" w:color="9DC3E6" w:sz="4"/>
              <w:bottom w:val="single" w:color="9DC3E6" w:sz="4"/>
              <w:right w:val="single" w:color="9DC3E6" w:sz="4"/>
            </w:tcBorders>
            <w:shd w:fill="DEEBF7" w:color="auto" w:val="clear"/>
            <w:tcMar>
              <w:top w:type="dxa" w:w="90"/>
              <w:left w:type="dxa" w:w="70"/>
              <w:bottom w:type="dxa" w:w="90"/>
              <w:right w:type="dxa" w:w="70"/>
            </w:tcMar>
            <w:vAlign w:val="center"/>
          </w:tcPr>
          <w:p>
            <w:pPr>
              <w:spacing w:after="30"/>
              <w:jc w:val="center"/>
            </w:pPr>
            <w:r>
              <w:rPr>
                <w:b/>
                <w:bCs/>
                <w:sz w:val="17"/>
                <w:szCs w:val="17"/>
              </w:rPr>
              <w:t xml:space="preserve">4. LENGKAPI</w:t>
            </w:r>
          </w:p>
          <w:p>
            <w:pPr>
              <w:jc w:val="center"/>
            </w:pPr>
            <w:r>
              <w:rPr>
                <w:color w:val="404040"/>
                <w:sz w:val="15"/>
                <w:szCs w:val="15"/>
              </w:rPr>
              <w:t xml:space="preserve">Munculkan order combine terkait</w:t>
            </w:r>
          </w:p>
        </w:tc>
        <w:tc>
          <w:tcPr>
            <w:tcW w:type="dxa" w:w="1800"/>
            <w:tcBorders>
              <w:top w:val="single" w:color="9DC3E6" w:sz="4"/>
              <w:left w:val="single" w:color="9DC3E6" w:sz="4"/>
              <w:bottom w:val="single" w:color="9DC3E6" w:sz="4"/>
              <w:right w:val="single" w:color="9DC3E6" w:sz="4"/>
            </w:tcBorders>
            <w:shd w:fill="DEEBF7" w:color="auto" w:val="clear"/>
            <w:tcMar>
              <w:top w:type="dxa" w:w="90"/>
              <w:left w:type="dxa" w:w="70"/>
              <w:bottom w:type="dxa" w:w="90"/>
              <w:right w:type="dxa" w:w="70"/>
            </w:tcMar>
            <w:vAlign w:val="center"/>
          </w:tcPr>
          <w:p>
            <w:pPr>
              <w:spacing w:after="30"/>
              <w:jc w:val="center"/>
            </w:pPr>
            <w:r>
              <w:rPr>
                <w:b/>
                <w:bCs/>
                <w:sz w:val="17"/>
                <w:szCs w:val="17"/>
              </w:rPr>
              <w:t xml:space="preserve">5. LAPOR</w:t>
            </w:r>
          </w:p>
          <w:p>
            <w:pPr>
              <w:jc w:val="center"/>
            </w:pPr>
            <w:r>
              <w:rPr>
                <w:color w:val="404040"/>
                <w:sz w:val="15"/>
                <w:szCs w:val="15"/>
              </w:rPr>
              <w:t xml:space="preserve">ALV + email lampiran Excel per grup</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2.2 Alur Mode Report TECO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A9D08E" w:sz="4"/>
              <w:left w:val="single" w:color="A9D08E" w:sz="4"/>
              <w:bottom w:val="single" w:color="A9D08E" w:sz="4"/>
              <w:right w:val="single" w:color="A9D08E" w:sz="4"/>
            </w:tcBorders>
            <w:shd w:fill="E2EFDA" w:color="auto" w:val="clear"/>
            <w:tcMar>
              <w:top w:type="dxa" w:w="90"/>
              <w:left w:type="dxa" w:w="70"/>
              <w:bottom w:type="dxa" w:w="90"/>
              <w:right w:type="dxa" w:w="70"/>
            </w:tcMar>
            <w:vAlign w:val="center"/>
          </w:tcPr>
          <w:p>
            <w:pPr>
              <w:spacing w:after="30"/>
              <w:jc w:val="center"/>
            </w:pPr>
            <w:r>
              <w:rPr>
                <w:b/>
                <w:bCs/>
                <w:sz w:val="17"/>
                <w:szCs w:val="17"/>
              </w:rPr>
              <w:t xml:space="preserve">1. AMBIL MAPPING</w:t>
            </w:r>
          </w:p>
          <w:p>
            <w:pPr>
              <w:jc w:val="center"/>
            </w:pPr>
            <w:r>
              <w:rPr>
                <w:color w:val="404040"/>
                <w:sz w:val="15"/>
                <w:szCs w:val="15"/>
              </w:rPr>
              <w:t xml:space="preserve">Baca ZMAP_TYPE</w:t>
            </w:r>
          </w:p>
        </w:tc>
        <w:tc>
          <w:tcPr>
            <w:tcW w:type="dxa" w:w="2250"/>
            <w:tcBorders>
              <w:top w:val="single" w:color="A9D08E" w:sz="4"/>
              <w:left w:val="single" w:color="A9D08E" w:sz="4"/>
              <w:bottom w:val="single" w:color="A9D08E" w:sz="4"/>
              <w:right w:val="single" w:color="A9D08E" w:sz="4"/>
            </w:tcBorders>
            <w:shd w:fill="E2EFDA" w:color="auto" w:val="clear"/>
            <w:tcMar>
              <w:top w:type="dxa" w:w="90"/>
              <w:left w:type="dxa" w:w="70"/>
              <w:bottom w:type="dxa" w:w="90"/>
              <w:right w:type="dxa" w:w="70"/>
            </w:tcMar>
            <w:vAlign w:val="center"/>
          </w:tcPr>
          <w:p>
            <w:pPr>
              <w:spacing w:after="30"/>
              <w:jc w:val="center"/>
            </w:pPr>
            <w:r>
              <w:rPr>
                <w:b/>
                <w:bCs/>
                <w:sz w:val="17"/>
                <w:szCs w:val="17"/>
              </w:rPr>
              <w:t xml:space="preserve">2. PILIH</w:t>
            </w:r>
          </w:p>
          <w:p>
            <w:pPr>
              <w:jc w:val="center"/>
            </w:pPr>
            <w:r>
              <w:rPr>
                <w:color w:val="404040"/>
                <w:sz w:val="15"/>
                <w:szCs w:val="15"/>
              </w:rPr>
              <w:t xml:space="preserve">Cari PRO dgn pergerakan barang</w:t>
            </w:r>
          </w:p>
        </w:tc>
        <w:tc>
          <w:tcPr>
            <w:tcW w:type="dxa" w:w="2250"/>
            <w:tcBorders>
              <w:top w:val="single" w:color="A9D08E" w:sz="4"/>
              <w:left w:val="single" w:color="A9D08E" w:sz="4"/>
              <w:bottom w:val="single" w:color="A9D08E" w:sz="4"/>
              <w:right w:val="single" w:color="A9D08E" w:sz="4"/>
            </w:tcBorders>
            <w:shd w:fill="E2EFDA" w:color="auto" w:val="clear"/>
            <w:tcMar>
              <w:top w:type="dxa" w:w="90"/>
              <w:left w:type="dxa" w:w="70"/>
              <w:bottom w:type="dxa" w:w="90"/>
              <w:right w:type="dxa" w:w="70"/>
            </w:tcMar>
            <w:vAlign w:val="center"/>
          </w:tcPr>
          <w:p>
            <w:pPr>
              <w:spacing w:after="30"/>
              <w:jc w:val="center"/>
            </w:pPr>
            <w:r>
              <w:rPr>
                <w:b/>
                <w:bCs/>
                <w:sz w:val="17"/>
                <w:szCs w:val="17"/>
              </w:rPr>
              <w:t xml:space="preserve">3. SARING STATUS</w:t>
            </w:r>
          </w:p>
          <w:p>
            <w:pPr>
              <w:jc w:val="center"/>
            </w:pPr>
            <w:r>
              <w:rPr>
                <w:color w:val="404040"/>
                <w:sz w:val="15"/>
                <w:szCs w:val="15"/>
              </w:rPr>
              <w:t xml:space="preserve">Sesuai centangan REL / TECO</w:t>
            </w:r>
          </w:p>
        </w:tc>
        <w:tc>
          <w:tcPr>
            <w:tcW w:type="dxa" w:w="2250"/>
            <w:tcBorders>
              <w:top w:val="single" w:color="A9D08E" w:sz="4"/>
              <w:left w:val="single" w:color="A9D08E" w:sz="4"/>
              <w:bottom w:val="single" w:color="A9D08E" w:sz="4"/>
              <w:right w:val="single" w:color="A9D08E" w:sz="4"/>
            </w:tcBorders>
            <w:shd w:fill="E2EFDA" w:color="auto" w:val="clear"/>
            <w:tcMar>
              <w:top w:type="dxa" w:w="90"/>
              <w:left w:type="dxa" w:w="70"/>
              <w:bottom w:type="dxa" w:w="90"/>
              <w:right w:type="dxa" w:w="70"/>
            </w:tcMar>
            <w:vAlign w:val="center"/>
          </w:tcPr>
          <w:p>
            <w:pPr>
              <w:spacing w:after="30"/>
              <w:jc w:val="center"/>
            </w:pPr>
            <w:r>
              <w:rPr>
                <w:b/>
                <w:bCs/>
                <w:sz w:val="17"/>
                <w:szCs w:val="17"/>
              </w:rPr>
              <w:t xml:space="preserve">4. LAPOR</w:t>
            </w:r>
          </w:p>
          <w:p>
            <w:pPr>
              <w:jc w:val="center"/>
            </w:pPr>
            <w:r>
              <w:rPr>
                <w:color w:val="404040"/>
                <w:sz w:val="15"/>
                <w:szCs w:val="15"/>
              </w:rPr>
              <w:t xml:space="preserve">ALV + email (opsional)</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3. Aturan Mapping di Tabel ZMAP_TYPE</w:t>
      </w:r>
    </w:p>
    <w:p>
      <w:pPr>
        <w:spacing w:after="60" w:before="40"/>
        <w:jc w:val="left"/>
      </w:pPr>
      <w:r>
        <w:rPr>
          <w:rFonts w:ascii="Calibri" w:cs="Calibri" w:eastAsia="Calibri" w:hAnsi="Calibri"/>
          <w:b w:val="false"/>
          <w:bCs w:val="false"/>
          <w:i/>
          <w:iCs/>
          <w:color w:val="000000"/>
          <w:sz w:val="20"/>
          <w:szCs w:val="20"/>
        </w:rPr>
        <w:t xml:space="preserve">Perubahan terpenting di v4: daftar order type dan seluruh teks email TIDAK lagi ditulis di dalam program maupun diisi di layar seleksi, melainkan di-maintain sebagai data di tabel ZMAP_TYPE. Menambah/mengubah/menghapus cukup lewat SE16N — tanpa ubah program, tanpa transport.</w:t>
      </w:r>
    </w:p>
    <w:p>
      <w:pPr>
        <w:spacing w:after="60"/>
      </w:pPr>
      <w:r>
        <w:t xml:space="preserve"/>
      </w:r>
    </w:p>
    <w:p>
      <w:pPr>
        <w:pStyle w:val="Heading2"/>
        <w:spacing w:after="80" w:before="170"/>
      </w:pPr>
      <w:r>
        <w:rPr>
          <w:rFonts w:ascii="Calibri" w:cs="Calibri" w:eastAsia="Calibri" w:hAnsi="Calibri"/>
          <w:b/>
          <w:bCs/>
          <w:color w:val="2E74B5"/>
          <w:sz w:val="21"/>
          <w:szCs w:val="21"/>
        </w:rPr>
        <w:t xml:space="preserve">3.1 Struktur Kunci Tabel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00"/>
      </w:tblGrid>
      <w:tr>
        <w:trPr>
          <w:tblHeader/>
        </w:trPr>
        <w:tc>
          <w:tcPr>
            <w:tcW w:type="dxa" w:w="1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Field</w:t>
            </w:r>
          </w:p>
        </w:tc>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Tipe</w:t>
            </w:r>
          </w:p>
        </w:tc>
        <w:tc>
          <w:tcPr>
            <w:tcW w:type="dxa" w:w="58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Cara Pakai</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TCODE</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20</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Dikosongkan</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PROG</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40</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Selalu ZPPI_COHVPI</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TYPE</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30</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Jenis mapping: ORDER TYPE atau EMAIL TEXT</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OPT</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30</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Sub-kategori (grup order type, atau bagian email)</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VALUE</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30</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Nilai / nomor urut</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TEXT5</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45</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Isi teks email (khusus TYPE = EMAIL TEXT)</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DELETION</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CHAR 1</w:t>
            </w:r>
          </w:p>
        </w:tc>
        <w:tc>
          <w:tcPr>
            <w:tcW w:type="dxa" w:w="5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Beri tanda X untuk menonaktifkan baris tanpa menghapus</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D966" w:sz="4"/>
              <w:left w:val="single" w:color="FFD966" w:sz="4"/>
              <w:bottom w:val="single" w:color="FFD966" w:sz="4"/>
              <w:right w:val="single" w:color="FFD966" w:sz="4"/>
            </w:tcBorders>
            <w:shd w:fill="FFF2CC" w:color="auto" w:val="clear"/>
            <w:tcMar>
              <w:top w:type="dxa" w:w="130"/>
              <w:left w:type="dxa" w:w="150"/>
              <w:bottom w:type="dxa" w:w="130"/>
              <w:right w:type="dxa" w:w="150"/>
            </w:tcMar>
          </w:tcPr>
          <w:p>
            <w:pPr>
              <w:spacing w:after="25" w:before="25"/>
            </w:pPr>
            <w:r>
              <w:rPr>
                <w:rFonts w:ascii="Calibri" w:cs="Calibri" w:eastAsia="Calibri" w:hAnsi="Calibri"/>
                <w:b w:val="false"/>
                <w:bCs w:val="false"/>
                <w:color w:val="000000"/>
                <w:sz w:val="18"/>
                <w:szCs w:val="18"/>
              </w:rPr>
              <w:t xml:space="preserve">Catatan: ZMAP_TYPE bersifat cross-client (tanpa field MANDT), jadi datanya berlaku untuk semua client di sistem yang sama.</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3.2 Mapping 1 — Order Type per Grup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TYPE</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onsolas" w:cs="Consolas" w:eastAsia="Consolas" w:hAnsi="Consolas"/>
                <w:b w:val="false"/>
                <w:bCs w:val="false"/>
                <w:color w:val="000000"/>
                <w:sz w:val="18"/>
                <w:szCs w:val="18"/>
              </w:rPr>
              <w:t xml:space="preserve">ORDER TYPE</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OPT</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Nama grup: JR / SR ORIGINAL / SR COMBINE / OTHERS</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VALUE</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Kode order type (mis. ZP01)</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Jumlah baris</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109 (JR 31, SR ORIGINAL 28, SR COMBINE 18, OTHERS 32)</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Sumber data</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Variant TECO milik ZPPI_COHVPI di DEV (field S_AUART) — bukan lagi dokumen spec, karena spec sudah tidak update</w:t>
            </w:r>
          </w:p>
        </w:tc>
      </w:tr>
    </w:tbl>
    <w:p>
      <w:pPr>
        <w:spacing w:after="110"/>
      </w:pPr>
      <w:r>
        <w:t xml:space="preserve"/>
      </w:r>
    </w:p>
    <w:p>
      <w:pPr>
        <w:spacing w:after="60" w:before="40"/>
        <w:jc w:val="left"/>
      </w:pPr>
      <w:r>
        <w:rPr>
          <w:rFonts w:ascii="Calibri" w:cs="Calibri" w:eastAsia="Calibri" w:hAnsi="Calibri"/>
          <w:b/>
          <w:bCs/>
          <w:i w:val="false"/>
          <w:iCs w:val="false"/>
          <w:color w:val="000000"/>
          <w:sz w:val="20"/>
          <w:szCs w:val="20"/>
        </w:rPr>
        <w:t xml:space="preserve">Contoh isi tabel: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PROG</w:t>
            </w:r>
          </w:p>
        </w:tc>
        <w:tc>
          <w:tcPr>
            <w:tcW w:type="dxa" w:w="2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TYPE</w:t>
            </w:r>
          </w:p>
        </w:tc>
        <w:tc>
          <w:tcPr>
            <w:tcW w:type="dxa" w:w="2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OPT</w:t>
            </w:r>
          </w:p>
        </w:tc>
        <w:tc>
          <w:tcPr>
            <w:tcW w:type="dxa" w:w="2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VALUE</w:t>
            </w:r>
          </w:p>
        </w:tc>
      </w:tr>
      <w:tr>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ZPPI_COHVPI</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JR</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ZP01</w:t>
            </w:r>
          </w:p>
        </w:tc>
      </w:tr>
      <w:tr>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ZPPI_COHVPI</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JR</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ZP02</w:t>
            </w:r>
          </w:p>
        </w:tc>
      </w:tr>
      <w:tr>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ZPPI_COHVPI</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SR ORIGINAL</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TPZ2</w:t>
            </w:r>
          </w:p>
        </w:tc>
      </w:tr>
      <w:tr>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ZPPI_COHVPI</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SR COMBINE</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r>
      <w:tr>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ZPPI_COHVPI</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w:t>
            </w:r>
          </w:p>
        </w:tc>
        <w:tc>
          <w:tcPr>
            <w:tcW w:type="dxa" w:w="2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OTHERS</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ZM26</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DC3E6" w:sz="4"/>
              <w:left w:val="single" w:color="9DC3E6" w:sz="4"/>
              <w:bottom w:val="single" w:color="9DC3E6" w:sz="4"/>
              <w:right w:val="single" w:color="9DC3E6" w:sz="4"/>
            </w:tcBorders>
            <w:shd w:fill="EAF1FA"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Cara program memakainya:</w:t>
            </w:r>
          </w:p>
          <w:p>
            <w:pPr>
              <w:spacing w:after="25" w:before="25"/>
            </w:pPr>
            <w:r>
              <w:rPr>
                <w:rFonts w:ascii="Calibri" w:cs="Calibri" w:eastAsia="Calibri" w:hAnsi="Calibri"/>
                <w:b w:val="false"/>
                <w:bCs w:val="false"/>
                <w:color w:val="000000"/>
                <w:sz w:val="19"/>
                <w:szCs w:val="19"/>
              </w:rPr>
              <w:t xml:space="preserve">1. Semua VALUE digabung menjadi range seleksi order type (pengganti parameter S_AUART yang sudah dihapus).</w:t>
            </w:r>
          </w:p>
          <w:p>
            <w:pPr>
              <w:spacing w:after="25" w:before="25"/>
            </w:pPr>
            <w:r>
              <w:rPr>
                <w:rFonts w:ascii="Calibri" w:cs="Calibri" w:eastAsia="Calibri" w:hAnsi="Calibri"/>
                <w:b w:val="false"/>
                <w:bCs w:val="false"/>
                <w:color w:val="000000"/>
                <w:sz w:val="19"/>
                <w:szCs w:val="19"/>
              </w:rPr>
              <w:t xml:space="preserve">2. OPT dipakai sebagai kolom "Grup" di ALV dan sebagai dasar pemisahan file lampiran email.</w:t>
            </w:r>
          </w:p>
          <w:p>
            <w:pPr>
              <w:spacing w:after="25" w:before="25"/>
            </w:pPr>
            <w:r>
              <w:rPr>
                <w:rFonts w:ascii="Calibri" w:cs="Calibri" w:eastAsia="Calibri" w:hAnsi="Calibri"/>
                <w:b w:val="false"/>
                <w:bCs w:val="false"/>
                <w:color w:val="000000"/>
                <w:sz w:val="19"/>
                <w:szCs w:val="19"/>
              </w:rPr>
              <w:t xml:space="preserve">3. Order type yang tidak terdaftar di mapping otomatis tidak akan pernah diproses.</w:t>
            </w:r>
          </w:p>
          <w:p>
            <w:pPr>
              <w:spacing w:after="25" w:before="25"/>
            </w:pPr>
            <w:r>
              <w:rPr>
                <w:rFonts w:ascii="Calibri" w:cs="Calibri" w:eastAsia="Calibri" w:hAnsi="Calibri"/>
                <w:b w:val="false"/>
                <w:bCs w:val="false"/>
                <w:color w:val="000000"/>
                <w:sz w:val="19"/>
                <w:szCs w:val="19"/>
              </w:rPr>
              <w:t xml:space="preserve">4. Bila order muncul tetapi grupnya tidak ditemukan, ALV menampilkan UNMAPPED — penanda mapping perlu dilengkapi.</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3.3 Mapping 2 — Teks Email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TYPE</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EMAIL TEXT</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OPT</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SUBJECT / HEADER / BODY / FOOTER</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VALUE</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Nomor urut baris: 001, 002, 003, …</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TEXT5</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Isi teks 1 baris (maksimal 45 karakter)</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Aturan</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 record = 1 baris email. Menambah record = menambah baris. Record dengan TEXT5 kosong menghasilkan BARIS KOSONG (pemisah paragraf).</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Urutan render</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SUBJECT dipakai sebagai judul email; body dirender HEADER → BODY → FOOTER, masing-masing urut sesuai VALUE</w:t>
            </w:r>
          </w:p>
        </w:tc>
      </w:tr>
      <w:tr>
        <w:tc>
          <w:tcPr>
            <w:tcW w:type="dxa" w:w="1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Bila kosong</w:t>
            </w:r>
          </w:p>
        </w:tc>
        <w:tc>
          <w:tcPr>
            <w:tcW w:type="dxa" w:w="7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Program memakai teks cadangan bawaan — tidak error</w:t>
            </w:r>
          </w:p>
        </w:tc>
      </w:tr>
    </w:tbl>
    <w:p>
      <w:pPr>
        <w:spacing w:after="110"/>
      </w:pPr>
      <w:r>
        <w:t xml:space="preserve"/>
      </w:r>
    </w:p>
    <w:p>
      <w:pPr>
        <w:spacing w:after="60" w:before="40"/>
        <w:jc w:val="left"/>
      </w:pPr>
      <w:r>
        <w:rPr>
          <w:rFonts w:ascii="Calibri" w:cs="Calibri" w:eastAsia="Calibri" w:hAnsi="Calibri"/>
          <w:b/>
          <w:bCs/>
          <w:i w:val="false"/>
          <w:iCs w:val="false"/>
          <w:color w:val="000000"/>
          <w:sz w:val="20"/>
          <w:szCs w:val="20"/>
        </w:rPr>
        <w:t xml:space="preserve">Placeholder nilai dinamis (mengikuti pola tabel T100 SAP):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rPr>
          <w:tblHeader/>
        </w:trPr>
        <w:tc>
          <w:tcPr>
            <w:tcW w:type="dxa" w:w="1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Kode</w:t>
            </w:r>
          </w:p>
        </w:tc>
        <w:tc>
          <w:tcPr>
            <w:tcW w:type="dxa" w:w="3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Isi</w:t>
            </w:r>
          </w:p>
        </w:tc>
        <w:tc>
          <w:tcPr>
            <w:tcW w:type="dxa" w:w="4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Contoh Hasil</w:t>
            </w:r>
          </w:p>
        </w:tc>
      </w:tr>
      <w:tr>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&amp;1</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Periode posting (YYYY-MM)</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2026-07</w:t>
            </w:r>
          </w:p>
        </w:tc>
      </w:tr>
      <w:tr>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&amp;2</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User pengirim</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TRST-BUDI</w:t>
            </w:r>
          </w:p>
        </w:tc>
      </w:tr>
      <w:tr>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&amp;3</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Jumlah order diproses</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181</w:t>
            </w:r>
          </w:p>
        </w:tc>
      </w:tr>
      <w:tr>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&amp;4</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Daftar grup lampiran</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JR, OTHERS, SR COMBINE, SR ORIGINAL</w:t>
            </w:r>
          </w:p>
        </w:tc>
      </w:tr>
      <w:tr>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&amp;</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Tanda &amp; tanpa angka</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Diisi berurutan: &amp; pertama = &amp;1, kedua = &amp;2, dst.</w:t>
            </w:r>
          </w:p>
        </w:tc>
      </w:tr>
    </w:tbl>
    <w:p>
      <w:pPr>
        <w:spacing w:after="110"/>
      </w:pPr>
      <w:r>
        <w:t xml:space="preserve"/>
      </w:r>
    </w:p>
    <w:p>
      <w:pPr>
        <w:spacing w:after="60" w:before="40"/>
        <w:jc w:val="left"/>
      </w:pPr>
      <w:r>
        <w:rPr>
          <w:rFonts w:ascii="Calibri" w:cs="Calibri" w:eastAsia="Calibri" w:hAnsi="Calibri"/>
          <w:b/>
          <w:bCs/>
          <w:i w:val="false"/>
          <w:iCs w:val="false"/>
          <w:color w:val="000000"/>
          <w:sz w:val="20"/>
          <w:szCs w:val="20"/>
        </w:rPr>
        <w:t xml:space="preserve">Isi mapping teks email saat ini (16 baris):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400"/>
      </w:tblGrid>
      <w:tr>
        <w:trPr>
          <w:tblHeader/>
        </w:trPr>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OPT</w:t>
            </w:r>
          </w:p>
        </w:tc>
        <w:tc>
          <w:tcPr>
            <w:tcW w:type="dxa" w:w="11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VALUE</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TEXT5</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SUBJECT</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001</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Status Process Order &amp;1</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HEADER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001</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Dear All,</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HEADER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002</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(kosong — baris kosong)</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001</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Berikut terlampir data PRO yang terdapat</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002</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movement di bulan &amp;1 dan telah di-TECO.</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003</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(kosong)</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004</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Lampiran dipisah per grup order type:</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005</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&amp;4</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006</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(kosong)</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007</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Total order diproses: &amp;3</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008</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(kosong)</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FOOTER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001</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Demikian yang dapat kami sampaikan.</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FOOTER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002</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Terima kasih.</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FOOTER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003</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(kosong)</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FOOTER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004</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Best Regards,</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FOOTER</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005</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&amp;2</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D966" w:sz="4"/>
              <w:left w:val="single" w:color="FFD966" w:sz="4"/>
              <w:bottom w:val="single" w:color="FFD966" w:sz="4"/>
              <w:right w:val="single" w:color="FFD966" w:sz="4"/>
            </w:tcBorders>
            <w:shd w:fill="FFF2CC" w:color="auto" w:val="clear"/>
            <w:tcMar>
              <w:top w:type="dxa" w:w="130"/>
              <w:left w:type="dxa" w:w="150"/>
              <w:bottom w:type="dxa" w:w="130"/>
              <w:right w:type="dxa" w:w="150"/>
            </w:tcMar>
          </w:tcPr>
          <w:p>
            <w:pPr>
              <w:spacing w:after="25" w:before="25"/>
            </w:pPr>
            <w:r>
              <w:rPr>
                <w:rFonts w:ascii="Calibri" w:cs="Calibri" w:eastAsia="Calibri" w:hAnsi="Calibri"/>
                <w:b w:val="false"/>
                <w:bCs w:val="false"/>
                <w:color w:val="000000"/>
                <w:sz w:val="18"/>
                <w:szCs w:val="18"/>
              </w:rPr>
              <w:t xml:space="preserve">Batas 45 karakter: kalimat panjang perlu dipecah menjadi 2 record (contoh BODY 001 + 002) dan akan tampil sebagai 2 baris di email.</w:t>
            </w:r>
          </w:p>
        </w:tc>
      </w:tr>
    </w:tbl>
    <w:p>
      <w:pPr>
        <w:pStyle w:val="Heading1"/>
        <w:spacing w:after="110" w:before="260"/>
      </w:pPr>
      <w:r>
        <w:rPr>
          <w:rFonts w:ascii="Calibri" w:cs="Calibri" w:eastAsia="Calibri" w:hAnsi="Calibri"/>
          <w:b/>
          <w:bCs/>
          <w:color w:val="1F3864"/>
          <w:sz w:val="24"/>
          <w:szCs w:val="24"/>
        </w:rPr>
        <w:t xml:space="preserve">4. Order Apa Saja yang Di-TECO? (Isi Mapping per Grup)</w:t>
      </w:r>
    </w:p>
    <w:p>
      <w:pPr>
        <w:spacing w:after="60" w:before="40"/>
        <w:jc w:val="left"/>
      </w:pPr>
      <w:r>
        <w:rPr>
          <w:rFonts w:ascii="Calibri" w:cs="Calibri" w:eastAsia="Calibri" w:hAnsi="Calibri"/>
          <w:b w:val="false"/>
          <w:bCs w:val="false"/>
          <w:i/>
          <w:iCs/>
          <w:color w:val="000000"/>
          <w:sz w:val="20"/>
          <w:szCs w:val="20"/>
        </w:rPr>
        <w:t xml:space="preserve">Semua PRO dikelompokkan 4 grup. Satu grup = satu keluarga produk dengan perlakuan sama. Kategori order selalu 40 (Process Order).</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gridSpan w:val="1"/>
            <w:tcBorders>
              <w:top w:val="single" w:color="9DC3E6" w:sz="4"/>
              <w:left w:val="single" w:color="9DC3E6" w:sz="4"/>
              <w:bottom w:val="single" w:color="9DC3E6" w:sz="4"/>
              <w:right w:val="single" w:color="9DC3E6" w:sz="4"/>
            </w:tcBorders>
            <w:shd w:fill="DEEBF7"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9"/>
                <w:szCs w:val="19"/>
              </w:rPr>
              <w:t xml:space="preserve">JR — Jumbo Roll (31)</w:t>
            </w:r>
          </w:p>
        </w:tc>
        <w:tc>
          <w:tcPr>
            <w:tcW w:type="dxa" w:w="7100"/>
            <w:gridSpan w:val="1"/>
            <w:tcBorders>
              <w:top w:val="single" w:color="9DC3E6" w:sz="4"/>
              <w:left w:val="single" w:color="9DC3E6" w:sz="4"/>
              <w:bottom w:val="single" w:color="9DC3E6" w:sz="4"/>
              <w:right w:val="single" w:color="9DC3E6" w:sz="4"/>
            </w:tcBorders>
            <w:shd w:fill="FFFFFF" w:color="auto" w:val="clear"/>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6"/>
                <w:szCs w:val="16"/>
              </w:rPr>
              <w:t xml:space="preserve">ZP01 ZP02 ZP03 ZP04 ZP05 ZP06 ZP07 ZP08 ZP09 ZP10 ZP11 ZP12 ZP13 ZP14 ZP15 ZP16 ZP17 ZP18 ZTR1 ZTR2 ZTR3 ZTR4 ZTR5 ZTR6 ZTR7 ZTR8 ZTR9 ZTRA ZTRB ZTRC ZTRD</w:t>
            </w:r>
          </w:p>
        </w:tc>
      </w:tr>
      <w:tr>
        <w:tc>
          <w:tcPr>
            <w:tcW w:type="dxa" w:w="1900"/>
            <w:gridSpan w:val="1"/>
            <w:tcBorders>
              <w:top w:val="single" w:color="9DC3E6" w:sz="4"/>
              <w:left w:val="single" w:color="9DC3E6" w:sz="4"/>
              <w:bottom w:val="single" w:color="9DC3E6" w:sz="4"/>
              <w:right w:val="single" w:color="9DC3E6"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Proses</w:t>
            </w:r>
          </w:p>
        </w:tc>
        <w:tc>
          <w:tcPr>
            <w:tcW w:type="dxa" w:w="7100"/>
            <w:gridSpan w:val="1"/>
            <w:tcBorders>
              <w:top w:val="single" w:color="9DC3E6" w:sz="4"/>
              <w:left w:val="single" w:color="9DC3E6" w:sz="4"/>
              <w:bottom w:val="single" w:color="9DC3E6" w:sz="4"/>
              <w:right w:val="single" w:color="9DC3E6"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Gulungan film besar hasil mesin utama (BOPP/BOPE/CPP/Exlam). Selama ini distempel manual oleh PPIC lewat ZPP002.</w:t>
            </w:r>
          </w:p>
        </w:tc>
      </w:tr>
      <w:tr>
        <w:tc>
          <w:tcPr>
            <w:tcW w:type="dxa" w:w="1900"/>
            <w:gridSpan w:val="1"/>
            <w:tcBorders>
              <w:top w:val="single" w:color="9DC3E6" w:sz="4"/>
              <w:left w:val="single" w:color="9DC3E6" w:sz="4"/>
              <w:bottom w:val="single" w:color="9DC3E6" w:sz="4"/>
              <w:right w:val="single" w:color="9DC3E6"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Siapa / Kapan</w:t>
            </w:r>
          </w:p>
        </w:tc>
        <w:tc>
          <w:tcPr>
            <w:tcW w:type="dxa" w:w="7100"/>
            <w:gridSpan w:val="1"/>
            <w:tcBorders>
              <w:top w:val="single" w:color="9DC3E6" w:sz="4"/>
              <w:left w:val="single" w:color="9DC3E6" w:sz="4"/>
              <w:bottom w:val="single" w:color="9DC3E6" w:sz="4"/>
              <w:right w:val="single" w:color="9DC3E6"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PPIC — saat kebutuhan terpenuhi, minimal tiap akhir bulan.</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gridSpan w:val="1"/>
            <w:tcBorders>
              <w:top w:val="single" w:color="A9D08E" w:sz="4"/>
              <w:left w:val="single" w:color="A9D08E" w:sz="4"/>
              <w:bottom w:val="single" w:color="A9D08E" w:sz="4"/>
              <w:right w:val="single" w:color="A9D08E" w:sz="4"/>
            </w:tcBorders>
            <w:shd w:fill="E2EFDA"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9"/>
                <w:szCs w:val="19"/>
              </w:rPr>
              <w:t xml:space="preserve">SR ORIGINAL (28)</w:t>
            </w:r>
          </w:p>
        </w:tc>
        <w:tc>
          <w:tcPr>
            <w:tcW w:type="dxa" w:w="7100"/>
            <w:gridSpan w:val="1"/>
            <w:tcBorders>
              <w:top w:val="single" w:color="A9D08E" w:sz="4"/>
              <w:left w:val="single" w:color="A9D08E" w:sz="4"/>
              <w:bottom w:val="single" w:color="A9D08E" w:sz="4"/>
              <w:right w:val="single" w:color="A9D08E" w:sz="4"/>
            </w:tcBorders>
            <w:shd w:fill="FFFFFF" w:color="auto" w:val="clear"/>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6"/>
                <w:szCs w:val="16"/>
              </w:rPr>
              <w:t xml:space="preserve">TPA1 TPA2 TPT2 TPZ1 TPZ2 ZPE2 ZPL1 ZPL2 ZPP1 ZPP2 ZPR2 ZPS2 ZPX2 ZTO1 ZTO2 ZPB1 ZPB2 CPE2 CPP2 CPZ2 BPZ1 BPZ2 EPZ2 PPA1 PPA2 PPT2 PPZ1 PPZ2</w:t>
            </w:r>
          </w:p>
        </w:tc>
      </w:tr>
      <w:tr>
        <w:tc>
          <w:tcPr>
            <w:tcW w:type="dxa" w:w="1900"/>
            <w:gridSpan w:val="1"/>
            <w:tcBorders>
              <w:top w:val="single" w:color="A9D08E" w:sz="4"/>
              <w:left w:val="single" w:color="A9D08E" w:sz="4"/>
              <w:bottom w:val="single" w:color="A9D08E" w:sz="4"/>
              <w:right w:val="single" w:color="A9D08E"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Proses</w:t>
            </w:r>
          </w:p>
        </w:tc>
        <w:tc>
          <w:tcPr>
            <w:tcW w:type="dxa" w:w="7100"/>
            <w:gridSpan w:val="1"/>
            <w:tcBorders>
              <w:top w:val="single" w:color="A9D08E" w:sz="4"/>
              <w:left w:val="single" w:color="A9D08E" w:sz="4"/>
              <w:bottom w:val="single" w:color="A9D08E" w:sz="4"/>
              <w:right w:val="single" w:color="A9D08E"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Gulungan kecil hasil pemotongan (slitting) jumbo roll. Normalnya auto-TECO tiap Goods Receipt; program ini jadi penyapu untuk yang terlewat.</w:t>
            </w:r>
          </w:p>
        </w:tc>
      </w:tr>
      <w:tr>
        <w:tc>
          <w:tcPr>
            <w:tcW w:type="dxa" w:w="1900"/>
            <w:gridSpan w:val="1"/>
            <w:tcBorders>
              <w:top w:val="single" w:color="A9D08E" w:sz="4"/>
              <w:left w:val="single" w:color="A9D08E" w:sz="4"/>
              <w:bottom w:val="single" w:color="A9D08E" w:sz="4"/>
              <w:right w:val="single" w:color="A9D08E"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Siapa / Kapan</w:t>
            </w:r>
          </w:p>
        </w:tc>
        <w:tc>
          <w:tcPr>
            <w:tcW w:type="dxa" w:w="7100"/>
            <w:gridSpan w:val="1"/>
            <w:tcBorders>
              <w:top w:val="single" w:color="A9D08E" w:sz="4"/>
              <w:left w:val="single" w:color="A9D08E" w:sz="4"/>
              <w:bottom w:val="single" w:color="A9D08E" w:sz="4"/>
              <w:right w:val="single" w:color="A9D08E"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Otomatis per-GR; penyapu dijalankan terjadwal.</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gridSpan w:val="1"/>
            <w:tcBorders>
              <w:top w:val="single" w:color="B4A7D6" w:sz="4"/>
              <w:left w:val="single" w:color="B4A7D6" w:sz="4"/>
              <w:bottom w:val="single" w:color="B4A7D6" w:sz="4"/>
              <w:right w:val="single" w:color="B4A7D6" w:sz="4"/>
            </w:tcBorders>
            <w:shd w:fill="E4DFEC"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9"/>
                <w:szCs w:val="19"/>
              </w:rPr>
              <w:t xml:space="preserve">SR COMBINE (18)</w:t>
            </w:r>
          </w:p>
        </w:tc>
        <w:tc>
          <w:tcPr>
            <w:tcW w:type="dxa" w:w="7100"/>
            <w:gridSpan w:val="1"/>
            <w:tcBorders>
              <w:top w:val="single" w:color="B4A7D6" w:sz="4"/>
              <w:left w:val="single" w:color="B4A7D6" w:sz="4"/>
              <w:bottom w:val="single" w:color="B4A7D6" w:sz="4"/>
              <w:right w:val="single" w:color="B4A7D6" w:sz="4"/>
            </w:tcBorders>
            <w:shd w:fill="FFFFFF" w:color="auto" w:val="clear"/>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6"/>
                <w:szCs w:val="16"/>
              </w:rPr>
              <w:t xml:space="preserve">ZCA1 ZCA2 ZCB1 ZCB2 ZCC2 ZCD2 ZCE2 ZCL1 ZCL2 ZCP2 ZCR2 ZCS2 ZCT2 ZCX2 ZCZ1 ZCZ2 ZTC1 ZTC2</w:t>
            </w:r>
          </w:p>
        </w:tc>
      </w:tr>
      <w:tr>
        <w:tc>
          <w:tcPr>
            <w:tcW w:type="dxa" w:w="1900"/>
            <w:gridSpan w:val="1"/>
            <w:tcBorders>
              <w:top w:val="single" w:color="B4A7D6" w:sz="4"/>
              <w:left w:val="single" w:color="B4A7D6" w:sz="4"/>
              <w:bottom w:val="single" w:color="B4A7D6" w:sz="4"/>
              <w:right w:val="single" w:color="B4A7D6"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Proses</w:t>
            </w:r>
          </w:p>
        </w:tc>
        <w:tc>
          <w:tcPr>
            <w:tcW w:type="dxa" w:w="7100"/>
            <w:gridSpan w:val="1"/>
            <w:tcBorders>
              <w:top w:val="single" w:color="B4A7D6" w:sz="4"/>
              <w:left w:val="single" w:color="B4A7D6" w:sz="4"/>
              <w:bottom w:val="single" w:color="B4A7D6" w:sz="4"/>
              <w:right w:val="single" w:color="B4A7D6"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gabungan (combine / mill order). Terhubung ke satu order SR ORIGINAL sebagai acuan; keduanya distempel bersamaan bila sama-sama REL.</w:t>
            </w:r>
          </w:p>
        </w:tc>
      </w:tr>
      <w:tr>
        <w:tc>
          <w:tcPr>
            <w:tcW w:type="dxa" w:w="1900"/>
            <w:gridSpan w:val="1"/>
            <w:tcBorders>
              <w:top w:val="single" w:color="B4A7D6" w:sz="4"/>
              <w:left w:val="single" w:color="B4A7D6" w:sz="4"/>
              <w:bottom w:val="single" w:color="B4A7D6" w:sz="4"/>
              <w:right w:val="single" w:color="B4A7D6"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Siapa / Kapan</w:t>
            </w:r>
          </w:p>
        </w:tc>
        <w:tc>
          <w:tcPr>
            <w:tcW w:type="dxa" w:w="7100"/>
            <w:gridSpan w:val="1"/>
            <w:tcBorders>
              <w:top w:val="single" w:color="B4A7D6" w:sz="4"/>
              <w:left w:val="single" w:color="B4A7D6" w:sz="4"/>
              <w:bottom w:val="single" w:color="B4A7D6" w:sz="4"/>
              <w:right w:val="single" w:color="B4A7D6"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Mengikuti order acuan; settlement (ZCO88) &amp; deletion flag (ZCOA5) tetap oleh Accounting.</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c>
          <w:tcPr>
            <w:tcW w:type="dxa" w:w="1900"/>
            <w:gridSpan w:val="1"/>
            <w:tcBorders>
              <w:top w:val="single" w:color="F4B183" w:sz="4"/>
              <w:left w:val="single" w:color="F4B183" w:sz="4"/>
              <w:bottom w:val="single" w:color="F4B183" w:sz="4"/>
              <w:right w:val="single" w:color="F4B183" w:sz="4"/>
            </w:tcBorders>
            <w:shd w:fill="FCE4D6"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9"/>
                <w:szCs w:val="19"/>
              </w:rPr>
              <w:t xml:space="preserve">OTHERS (32)</w:t>
            </w:r>
          </w:p>
        </w:tc>
        <w:tc>
          <w:tcPr>
            <w:tcW w:type="dxa" w:w="7100"/>
            <w:gridSpan w:val="1"/>
            <w:tcBorders>
              <w:top w:val="single" w:color="F4B183" w:sz="4"/>
              <w:left w:val="single" w:color="F4B183" w:sz="4"/>
              <w:bottom w:val="single" w:color="F4B183" w:sz="4"/>
              <w:right w:val="single" w:color="F4B183" w:sz="4"/>
            </w:tcBorders>
            <w:shd w:fill="FFFFFF" w:color="auto" w:val="clear"/>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6"/>
                <w:szCs w:val="16"/>
              </w:rPr>
              <w:t xml:space="preserve">ZM11 ZM13 ZM14 ZM16 ZM1C ZM21 ZM22 ZM23 ZM24 ZM25 ZM26 ZM27 ZM28 ZM29 ZM2A ZM2B ZM2C ZMM1 ZMMS ZAD1 ZAD2 ZBS1 ZBS2 ZRR1 ZRR2 ZR01 ZR02 ZP90 ZP91 ZP92 ZP93 ZP99</w:t>
            </w:r>
          </w:p>
        </w:tc>
      </w:tr>
      <w:tr>
        <w:tc>
          <w:tcPr>
            <w:tcW w:type="dxa" w:w="1900"/>
            <w:gridSpan w:val="1"/>
            <w:tcBorders>
              <w:top w:val="single" w:color="F4B183" w:sz="4"/>
              <w:left w:val="single" w:color="F4B183" w:sz="4"/>
              <w:bottom w:val="single" w:color="F4B183" w:sz="4"/>
              <w:right w:val="single" w:color="F4B183"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Proses</w:t>
            </w:r>
          </w:p>
        </w:tc>
        <w:tc>
          <w:tcPr>
            <w:tcW w:type="dxa" w:w="7100"/>
            <w:gridSpan w:val="1"/>
            <w:tcBorders>
              <w:top w:val="single" w:color="F4B183" w:sz="4"/>
              <w:left w:val="single" w:color="F4B183" w:sz="4"/>
              <w:bottom w:val="single" w:color="F4B183" w:sz="4"/>
              <w:right w:val="single" w:color="F4B183"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pendukung: Mixing, Cast/Jumbo Sheet, Pallet, Paper Core, Recycle, dll. Ikut kriteria umum: ada pergerakan barang + status REL.</w:t>
            </w:r>
          </w:p>
        </w:tc>
      </w:tr>
      <w:tr>
        <w:tc>
          <w:tcPr>
            <w:tcW w:type="dxa" w:w="1900"/>
            <w:gridSpan w:val="1"/>
            <w:tcBorders>
              <w:top w:val="single" w:color="F4B183" w:sz="4"/>
              <w:left w:val="single" w:color="F4B183" w:sz="4"/>
              <w:bottom w:val="single" w:color="F4B183" w:sz="4"/>
              <w:right w:val="single" w:color="F4B183" w:sz="4"/>
            </w:tcBorders>
            <w:shd w:fill="F2F2F2"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Siapa / Kapan</w:t>
            </w:r>
          </w:p>
        </w:tc>
        <w:tc>
          <w:tcPr>
            <w:tcW w:type="dxa" w:w="7100"/>
            <w:gridSpan w:val="1"/>
            <w:tcBorders>
              <w:top w:val="single" w:color="F4B183" w:sz="4"/>
              <w:left w:val="single" w:color="F4B183" w:sz="4"/>
              <w:bottom w:val="single" w:color="F4B183" w:sz="4"/>
              <w:right w:val="single" w:color="F4B183"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Akhir shift oleh supervisor/koordinator — kini otomatis.</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D966" w:sz="4"/>
              <w:left w:val="single" w:color="FFD966" w:sz="4"/>
              <w:bottom w:val="single" w:color="FFD966" w:sz="4"/>
              <w:right w:val="single" w:color="FFD966" w:sz="4"/>
            </w:tcBorders>
            <w:shd w:fill="FFF2CC"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Perbedaan dengan FS v3:</w:t>
            </w:r>
          </w:p>
          <w:p>
            <w:pPr>
              <w:spacing w:after="25" w:before="25"/>
            </w:pPr>
            <w:r>
              <w:rPr>
                <w:rFonts w:ascii="Calibri" w:cs="Calibri" w:eastAsia="Calibri" w:hAnsi="Calibri"/>
                <w:b w:val="false"/>
                <w:bCs w:val="false"/>
                <w:color w:val="000000"/>
                <w:sz w:val="19"/>
                <w:szCs w:val="19"/>
              </w:rPr>
              <w:t xml:space="preserve">OTHERS bertambah dari 30 → 32 (tambahan ZM2C dan ZMMS). Dua open item lama juga sudah terjawab: "Z05" ternyata memang ZP05, dan "ZMM" ternyata ZMMS. Total order type 109.</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4.1 Movement Type yang Menjadi Dasar Seleksi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00"/>
      </w:tblGrid>
      <w:tr>
        <w:trPr>
          <w:tblHeader/>
        </w:trPr>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Kode</w:t>
            </w:r>
          </w:p>
        </w:tc>
        <w:tc>
          <w:tcPr>
            <w:tcW w:type="dxa" w:w="43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Arti</w:t>
            </w:r>
          </w:p>
        </w:tc>
        <w:tc>
          <w:tcPr>
            <w:tcW w:type="dxa" w:w="3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Pasangan Pembatalan</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101 / 102</w:t>
            </w:r>
          </w:p>
        </w:tc>
        <w:tc>
          <w:tcPr>
            <w:tcW w:type="dxa" w:w="4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Penerimaan hasil produksi (Goods Receipt)</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102 = pembatalan 101</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261 / 262</w:t>
            </w:r>
          </w:p>
        </w:tc>
        <w:tc>
          <w:tcPr>
            <w:tcW w:type="dxa" w:w="4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Pengeluaran bahan ke produksi (Goods Issue)</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262 = pembatalan 261</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531 / 532</w:t>
            </w:r>
          </w:p>
        </w:tc>
        <w:tc>
          <w:tcPr>
            <w:tcW w:type="dxa" w:w="4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Penerimaan by-product</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532 = pembatalan 531</w:t>
            </w:r>
          </w:p>
        </w:tc>
      </w:tr>
      <w:tr>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901 / 902</w:t>
            </w:r>
          </w:p>
        </w:tc>
        <w:tc>
          <w:tcPr>
            <w:tcW w:type="dxa" w:w="4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Movement khusus TRIAS (custom)</w:t>
            </w:r>
          </w:p>
        </w:tc>
        <w:tc>
          <w:tcPr>
            <w:tcW w:type="dxa" w:w="3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902 = pembatalan 901</w:t>
            </w:r>
          </w:p>
        </w:tc>
      </w:tr>
    </w:tbl>
    <w:p>
      <w:pPr>
        <w:spacing w:after="60"/>
      </w:pPr>
      <w:r>
        <w:t xml:space="preserve"/>
      </w:r>
    </w:p>
    <w:p>
      <w:pPr>
        <w:spacing w:after="60" w:before="40"/>
        <w:jc w:val="left"/>
      </w:pPr>
      <w:r>
        <w:rPr>
          <w:rFonts w:ascii="Calibri" w:cs="Calibri" w:eastAsia="Calibri" w:hAnsi="Calibri"/>
          <w:b w:val="false"/>
          <w:bCs w:val="false"/>
          <w:i/>
          <w:iCs/>
          <w:color w:val="000000"/>
          <w:sz w:val="20"/>
          <w:szCs w:val="20"/>
        </w:rPr>
        <w:t xml:space="preserve">Kedelapan kode di atas terisi otomatis sebagai nilai default di layar seleksi (bukan hardcode) sehingga masih bisa diubah user. Dokumen yang sudah dibatalkan penuh otomatis dikeluarkan dari perhitungan.</w:t>
      </w:r>
    </w:p>
    <w:p>
      <w:pPr>
        <w:spacing w:after="110"/>
      </w:pPr>
      <w:r>
        <w:t xml:space="preserve"/>
      </w:r>
    </w:p>
    <w:p>
      <w:pPr>
        <w:pStyle w:val="Heading2"/>
        <w:spacing w:after="80" w:before="170"/>
      </w:pPr>
      <w:r>
        <w:rPr>
          <w:rFonts w:ascii="Calibri" w:cs="Calibri" w:eastAsia="Calibri" w:hAnsi="Calibri"/>
          <w:b/>
          <w:bCs/>
          <w:color w:val="2E74B5"/>
          <w:sz w:val="21"/>
          <w:szCs w:val="21"/>
        </w:rPr>
        <w:t xml:space="preserve">4.2 Status Order — Siapa yang Lolos Saringan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00"/>
      </w:tblGrid>
      <w:tr>
        <w:trPr>
          <w:tblHeader/>
        </w:trPr>
        <w:tc>
          <w:tcPr>
            <w:tcW w:type="dxa" w:w="1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Status</w:t>
            </w:r>
          </w:p>
        </w:tc>
        <w:tc>
          <w:tcPr>
            <w:tcW w:type="dxa" w:w="4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Arti</w:t>
            </w:r>
          </w:p>
        </w:tc>
        <w:tc>
          <w:tcPr>
            <w:tcW w:type="dxa" w:w="2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Diproses?</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REL</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Released — sedang/selesai dikerjakan, belum distempel</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YA — target program</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TECO</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Sudah distempel selesai</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 sudah beres</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CLSD</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Sudah ditutup penuh</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 di luar scope</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DLFL</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Ada deletion flag</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LKD</w:t>
            </w:r>
          </w:p>
        </w:tc>
        <w:tc>
          <w:tcPr>
            <w:tcW w:type="dxa" w:w="4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terkunci</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5. Layar Seleksi &amp; Variant</w:t>
      </w:r>
    </w:p>
    <w:p>
      <w:pPr>
        <w:pStyle w:val="Heading2"/>
        <w:spacing w:after="80" w:before="170"/>
      </w:pPr>
      <w:r>
        <w:rPr>
          <w:rFonts w:ascii="Calibri" w:cs="Calibri" w:eastAsia="Calibri" w:hAnsi="Calibri"/>
          <w:b/>
          <w:bCs/>
          <w:color w:val="2E74B5"/>
          <w:sz w:val="21"/>
          <w:szCs w:val="21"/>
        </w:rPr>
        <w:t xml:space="preserve">5.1 Susunan Layar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400"/>
        <w:gridCol w:w="3400"/>
      </w:tblGrid>
      <w:tr>
        <w:trPr>
          <w:tblHeader/>
        </w:trPr>
        <w:tc>
          <w:tcPr>
            <w:tcW w:type="dxa" w:w="1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Blok</w:t>
            </w:r>
          </w:p>
        </w:tc>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Field</w:t>
            </w:r>
          </w:p>
        </w:tc>
        <w:tc>
          <w:tcPr>
            <w:tcW w:type="dxa" w:w="2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Isi / Default</w:t>
            </w:r>
          </w:p>
        </w:tc>
        <w:tc>
          <w:tcPr>
            <w:tcW w:type="dxa" w:w="3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Keterangan</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Mode</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RB1 / RB2</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RB1 = Transaksi TECO (default)</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Radio button; mengganti mode langsung mengubah field yang tampil</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Seleksi</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S_BUDAT</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Periode berjalan</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Tanggal posting material document. Wajib — divalidasi di program (bukan OBLIGATORY, agar pindah radio button tidak terblokir)</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Seleksi</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S_AUFNR</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(kosong)</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Nomor PRO tertentu. Opsional, pakai index primary key — mempercepat, tidak memperlambat bila kosong</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Seleksi</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S_AUTYP</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40</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category (Process Order)</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Seleksi</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S_BWART</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101 102 261 262 531 532 901 902</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Terisi default otomatis, bisa diubah</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Execute Type</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P_TEST</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dicentang)</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Test Run — hanya tampil di mode Transaksi</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Execute Type</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P_SEND</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dicentang)</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Send Email — tampil di KEDUA mode</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Status</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P_REL / P_TECO</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P_REL dicentang</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Filter status — hanya tampil di mode Report</w:t>
            </w:r>
          </w:p>
        </w:tc>
      </w:tr>
      <w:tr>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Email</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PA_TO / CC / BCC</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Penerima laporan</w:t>
            </w:r>
          </w:p>
        </w:tc>
        <w:tc>
          <w:tcPr>
            <w:tcW w:type="dxa" w:w="3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Hanya tampil bila Send Email dicentang; PA_TO wajib bila dicentang</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5A5" w:sz="4"/>
              <w:left w:val="single" w:color="E6A5A5" w:sz="4"/>
              <w:bottom w:val="single" w:color="E6A5A5" w:sz="4"/>
              <w:right w:val="single" w:color="E6A5A5" w:sz="4"/>
            </w:tcBorders>
            <w:shd w:fill="FBE4E4"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Yang DIHAPUS dari v3: parameter S_AUART (order type).</w:t>
            </w:r>
          </w:p>
          <w:p>
            <w:pPr>
              <w:spacing w:after="25" w:before="25"/>
            </w:pPr>
            <w:r>
              <w:rPr>
                <w:rFonts w:ascii="Calibri" w:cs="Calibri" w:eastAsia="Calibri" w:hAnsi="Calibri"/>
                <w:b w:val="false"/>
                <w:bCs w:val="false"/>
                <w:color w:val="000000"/>
                <w:sz w:val="19"/>
                <w:szCs w:val="19"/>
              </w:rPr>
              <w:t xml:space="preserve">Order type sekarang diambil otomatis dari mapping ZMAP_TYPE, sehingga user tidak perlu lagi mengisi ±109 order type di layar/variant.</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5.2 Perilaku Dinamis Layar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Kondisi</w:t>
            </w:r>
          </w:p>
        </w:tc>
        <w:tc>
          <w:tcPr>
            <w:tcW w:type="dxa" w:w="60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Yang Terjadi</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Pilih Transaksi TECO</w:t>
            </w:r>
          </w:p>
        </w:tc>
        <w:tc>
          <w:tcPr>
            <w:tcW w:type="dxa" w:w="6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Test Run tampil; filter status Released/TECO disembunyikan</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Pilih Report TECO</w:t>
            </w:r>
          </w:p>
        </w:tc>
        <w:tc>
          <w:tcPr>
            <w:tcW w:type="dxa" w:w="6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Filter status tampil; Test Run disembunyikan</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Send Email dicentang</w:t>
            </w:r>
          </w:p>
        </w:tc>
        <w:tc>
          <w:tcPr>
            <w:tcW w:type="dxa" w:w="6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Field To / CC / BCC muncul</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Send Email tidak dicentang</w:t>
            </w:r>
          </w:p>
        </w:tc>
        <w:tc>
          <w:tcPr>
            <w:tcW w:type="dxa" w:w="6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Field To / CC / BCC hilang; program tidak mengirim email</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5.3 Variant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Aspek</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Keterangan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Nama variant</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TECO (sudah ada di sistem, milik program ZPPI_COHVPI)</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Fungsi ganda</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Selain untuk menjalankan job, variant ini menjadi SUMBER daftar order type saat mapping ZMAP_TYPE pertama kali disusun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PERLU DIPERBARUI</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Variant lama masih menyimpan nilai S_AUART. Karena parameter itu dihapus, variant harus dibuka &amp; disimpan ulang agar bersih</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Isi disarankan</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S_BUDAT = periode berjalan • S_AUTYP = 40 • S_BWART = 8 movement type • RB1 = X • P_SEND = X • PA_TO/CC = penerima</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Penjadwalan</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Background job (SM36) akhir bulan sebelum period-end closing, atau harian/akhir shift</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6. Test Run — Simulasi Aman Tanpa Eksekusi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5A5" w:sz="4"/>
              <w:left w:val="single" w:color="E6A5A5" w:sz="4"/>
              <w:bottom w:val="single" w:color="E6A5A5" w:sz="4"/>
              <w:right w:val="single" w:color="E6A5A5" w:sz="4"/>
            </w:tcBorders>
            <w:shd w:fill="FBE4E4"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Temuan penting saat pengujian:</w:t>
            </w:r>
          </w:p>
          <w:p>
            <w:pPr>
              <w:spacing w:after="25" w:before="25"/>
            </w:pPr>
            <w:r>
              <w:rPr>
                <w:rFonts w:ascii="Calibri" w:cs="Calibri" w:eastAsia="Calibri" w:hAnsi="Calibri"/>
                <w:b w:val="false"/>
                <w:bCs w:val="false"/>
                <w:color w:val="000000"/>
                <w:sz w:val="19"/>
                <w:szCs w:val="19"/>
              </w:rPr>
              <w:t xml:space="preserve">BAPI_PROCORD_COMPLETE_TECH tidak memiliki parameter test/simulasi, dan menjalankan commit di work-process terpisah (framework mass-processing). Akibatnya BAPI_TRANSACTION_ROLLBACK TIDAK dapat membatalkan TECO — sudah dibuktikan lewat percobaan langsung.</w:t>
            </w:r>
          </w:p>
          <w:p>
            <w:pPr>
              <w:spacing w:after="25" w:before="25"/>
            </w:pPr>
            <w:r>
              <w:rPr>
                <w:rFonts w:ascii="Calibri" w:cs="Calibri" w:eastAsia="Calibri" w:hAnsi="Calibri"/>
                <w:b w:val="false"/>
                <w:bCs w:val="false"/>
                <w:color w:val="000000"/>
                <w:sz w:val="19"/>
                <w:szCs w:val="19"/>
              </w:rPr>
              <w:t xml:space="preserve"/>
            </w:r>
          </w:p>
          <w:p>
            <w:pPr>
              <w:spacing w:after="25" w:before="25"/>
            </w:pPr>
            <w:r>
              <w:rPr>
                <w:rFonts w:ascii="Calibri" w:cs="Calibri" w:eastAsia="Calibri" w:hAnsi="Calibri"/>
                <w:b/>
                <w:bCs/>
                <w:color w:val="000000"/>
                <w:sz w:val="19"/>
                <w:szCs w:val="19"/>
              </w:rPr>
              <w:t xml:space="preserve">Karena itu Test Run dirancang TIDAK MEMANGGIL BAPI SAMA SEKALI.</w:t>
            </w:r>
          </w:p>
        </w:tc>
      </w:tr>
    </w:tbl>
    <w:p>
      <w:pPr>
        <w:spacing w:after="110"/>
      </w:pPr>
      <w:r>
        <w:t xml:space="preserve"/>
      </w:r>
    </w:p>
    <w:p>
      <w:pPr>
        <w:spacing w:after="60" w:before="40"/>
        <w:jc w:val="left"/>
      </w:pPr>
      <w:r>
        <w:rPr>
          <w:rFonts w:ascii="Calibri" w:cs="Calibri" w:eastAsia="Calibri" w:hAnsi="Calibri"/>
          <w:b/>
          <w:bCs/>
          <w:i w:val="false"/>
          <w:iCs w:val="false"/>
          <w:color w:val="000000"/>
          <w:sz w:val="20"/>
          <w:szCs w:val="20"/>
        </w:rPr>
        <w:t xml:space="preserve">Test Run mengevaluasi kelayakan TECO murni dari status management (read-only, via FM STATUS_CHECK):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Pemeriksaan</w:t>
            </w:r>
          </w:p>
        </w:tc>
        <w:tc>
          <w:tcPr>
            <w:tcW w:type="dxa" w:w="20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Kode Status</w:t>
            </w:r>
          </w:p>
        </w:tc>
        <w:tc>
          <w:tcPr>
            <w:tcW w:type="dxa" w:w="4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Aturan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Released</w:t>
            </w:r>
          </w:p>
        </w:tc>
        <w:tc>
          <w:tcPr>
            <w:tcW w:type="dxa" w:w="2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I0002</w:t>
            </w:r>
          </w:p>
        </w:tc>
        <w:tc>
          <w:tcPr>
            <w:tcW w:type="dxa" w:w="4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WAJIB aktif — bila tidak, order tidak akan di-TECO</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Sudah TECO</w:t>
            </w:r>
          </w:p>
        </w:tc>
        <w:tc>
          <w:tcPr>
            <w:tcW w:type="dxa" w:w="2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I0045</w:t>
            </w:r>
          </w:p>
        </w:tc>
        <w:tc>
          <w:tcPr>
            <w:tcW w:type="dxa" w:w="4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boleh aktif</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Sudah Closed</w:t>
            </w:r>
          </w:p>
        </w:tc>
        <w:tc>
          <w:tcPr>
            <w:tcW w:type="dxa" w:w="2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I0046</w:t>
            </w:r>
          </w:p>
        </w:tc>
        <w:tc>
          <w:tcPr>
            <w:tcW w:type="dxa" w:w="4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boleh aktif</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Deletion Flag</w:t>
            </w:r>
          </w:p>
        </w:tc>
        <w:tc>
          <w:tcPr>
            <w:tcW w:type="dxa" w:w="2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I0076</w:t>
            </w:r>
          </w:p>
        </w:tc>
        <w:tc>
          <w:tcPr>
            <w:tcW w:type="dxa" w:w="4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boleh aktif</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Terkunci (LKD)</w:t>
            </w:r>
          </w:p>
        </w:tc>
        <w:tc>
          <w:tcPr>
            <w:tcW w:type="dxa" w:w="2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I0043</w:t>
            </w:r>
          </w:p>
        </w:tc>
        <w:tc>
          <w:tcPr>
            <w:tcW w:type="dxa" w:w="4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Tidak boleh aktif</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Hasil Simulasi</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Yang Ditampilkan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Lolos</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Ikon kuning + "TEST RUN: order memenuhi syarat TECO (simulasi)"</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Tidak lolos</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Ikon merah + alasan spesifik, mis. "Status bukan Released (REL)" / "Order sudah berstatus TECO"</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D966" w:sz="4"/>
              <w:left w:val="single" w:color="FFD966" w:sz="4"/>
              <w:bottom w:val="single" w:color="FFD966" w:sz="4"/>
              <w:right w:val="single" w:color="FFD966" w:sz="4"/>
            </w:tcBorders>
            <w:shd w:fill="FFF2CC"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Batas kemampuan simulasi — WAJIB diketahui sebelum eksekusi produksi:</w:t>
            </w:r>
          </w:p>
          <w:p>
            <w:pPr>
              <w:spacing w:after="25" w:before="25"/>
            </w:pPr>
            <w:r>
              <w:rPr>
                <w:rFonts w:ascii="Calibri" w:cs="Calibri" w:eastAsia="Calibri" w:hAnsi="Calibri"/>
                <w:b w:val="false"/>
                <w:bCs w:val="false"/>
                <w:color w:val="000000"/>
                <w:sz w:val="19"/>
                <w:szCs w:val="19"/>
              </w:rPr>
              <w:t xml:space="preserve">1. Error costing ("Error Calculating Cost") TIDAK bisa diprediksi read-only, karena baru muncul saat TECO memicu kalkulasi biaya aktual.</w:t>
            </w:r>
          </w:p>
          <w:p>
            <w:pPr>
              <w:spacing w:after="25" w:before="25"/>
            </w:pPr>
            <w:r>
              <w:rPr>
                <w:rFonts w:ascii="Calibri" w:cs="Calibri" w:eastAsia="Calibri" w:hAnsi="Calibri"/>
                <w:b w:val="false"/>
                <w:bCs w:val="false"/>
                <w:color w:val="000000"/>
                <w:sz w:val="19"/>
                <w:szCs w:val="19"/>
              </w:rPr>
              <w:t xml:space="preserve">2. Lock oleh user lain tepat pada detik eksekusi juga tidak terdeteksi (status LKD yang tersimpan tetap dicek).</w:t>
            </w:r>
          </w:p>
          <w:p>
            <w:pPr>
              <w:spacing w:after="25" w:before="25"/>
            </w:pPr>
            <w:r>
              <w:rPr>
                <w:rFonts w:ascii="Calibri" w:cs="Calibri" w:eastAsia="Calibri" w:hAnsi="Calibri"/>
                <w:b w:val="false"/>
                <w:bCs w:val="false"/>
                <w:color w:val="000000"/>
                <w:sz w:val="19"/>
                <w:szCs w:val="19"/>
              </w:rPr>
              <w:t xml:space="preserve">Kesimpulan: Test Run menangkap mayoritas kegagalan yang bersifat status, tetapi bukan jaminan 100% eksekusi nyata akan bersih.</w:t>
            </w:r>
          </w:p>
        </w:tc>
      </w:tr>
    </w:tbl>
    <w:p>
      <w:pPr>
        <w:pStyle w:val="Heading1"/>
        <w:spacing w:after="110" w:before="260"/>
      </w:pPr>
      <w:r>
        <w:rPr>
          <w:rFonts w:ascii="Calibri" w:cs="Calibri" w:eastAsia="Calibri" w:hAnsi="Calibri"/>
          <w:b/>
          <w:bCs/>
          <w:color w:val="1F3864"/>
          <w:sz w:val="24"/>
          <w:szCs w:val="24"/>
        </w:rPr>
        <w:t xml:space="preserve">7. Email Hasil — Format &amp; Contoh Nyata</w:t>
      </w:r>
    </w:p>
    <w:p>
      <w:pPr>
        <w:pStyle w:val="Heading2"/>
        <w:spacing w:after="80" w:before="170"/>
      </w:pPr>
      <w:r>
        <w:rPr>
          <w:rFonts w:ascii="Calibri" w:cs="Calibri" w:eastAsia="Calibri" w:hAnsi="Calibri"/>
          <w:b/>
          <w:bCs/>
          <w:color w:val="2E74B5"/>
          <w:sz w:val="21"/>
          <w:szCs w:val="21"/>
        </w:rPr>
        <w:t xml:space="preserve">7.1 Ketentuan Umum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Aspek</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Ketentuan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Kapan dikirim</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Hanya bila checkbox Send Email dicentang. Berlaku di mode Transaksi maupun Report</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Judul (subject)</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Diambil dari mapping OPT = SUBJECT</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Isi (body)</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Dirender dari mapping HEADER → BODY → FOOTER</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Format</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HTML (bukan plain text)</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Alasan pakai HTML</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Outlook memiliki fitur "Remove extra line breaks in plain text messages" yang MEMBUANG baris kosong. Dengan HTML setiap baris diakhiri &lt;br&gt; sehingga jarak antar paragraf dijamin tampil</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Lampiran</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Satu file Excel per grup order type</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Nama file</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COHVPI &lt;GRUP&gt; &lt;YYYY-MM&gt;.XLS — mis. COHVPI JR 2026-07.XLS</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7.2 Contoh Email yang Diterima User</w:t>
      </w:r>
    </w:p>
    <w:p>
      <w:pPr>
        <w:spacing w:after="60" w:before="40"/>
        <w:jc w:val="left"/>
      </w:pPr>
      <w:r>
        <w:rPr>
          <w:rFonts w:ascii="Calibri" w:cs="Calibri" w:eastAsia="Calibri" w:hAnsi="Calibri"/>
          <w:b w:val="false"/>
          <w:bCs w:val="false"/>
          <w:i/>
          <w:iCs/>
          <w:color w:val="000000"/>
          <w:sz w:val="20"/>
          <w:szCs w:val="20"/>
        </w:rPr>
        <w:t xml:space="preserve">Skenario: mode Transaksi, periode Juli 2026, 181 order diproses, terdapat 4 grup.</w:t>
      </w:r>
    </w:p>
    <w:p>
      <w:pPr>
        <w:spacing w:after="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EAADB" w:sz="4"/>
              <w:left w:val="single" w:color="8EAADB" w:sz="4"/>
              <w:bottom w:val="single" w:color="8EAADB" w:sz="4"/>
              <w:right w:val="single" w:color="8EAADB" w:sz="4"/>
            </w:tcBorders>
            <w:shd w:fill="D9E2F3"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Subject:  Status Process Order 2026-07</w:t>
            </w:r>
          </w:p>
          <w:p>
            <w:pPr>
              <w:spacing w:after="25" w:before="25"/>
            </w:pPr>
            <w:r>
              <w:rPr>
                <w:rFonts w:ascii="Calibri" w:cs="Calibri" w:eastAsia="Calibri" w:hAnsi="Calibri"/>
                <w:b w:val="false"/>
                <w:bCs w:val="false"/>
                <w:color w:val="000000"/>
                <w:sz w:val="17"/>
                <w:szCs w:val="17"/>
              </w:rPr>
              <w:t xml:space="preserve">Lampiran: COHVPI JR 2026-07.XLS   |   COHVPI OTHERS 2026-07.XLS</w:t>
            </w:r>
          </w:p>
          <w:p>
            <w:pPr>
              <w:spacing w:after="25" w:before="25"/>
            </w:pPr>
            <w:r>
              <w:rPr>
                <w:rFonts w:ascii="Calibri" w:cs="Calibri" w:eastAsia="Calibri" w:hAnsi="Calibri"/>
                <w:b w:val="false"/>
                <w:bCs w:val="false"/>
                <w:color w:val="000000"/>
                <w:sz w:val="17"/>
                <w:szCs w:val="17"/>
              </w:rPr>
              <w:t xml:space="preserve">          COHVPI SR COMBINE 2026-07.XLS   |   COHVPI SR ORIGINAL 2026-07.XLS</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FFFFF" w:color="auto" w:val="clear"/>
            <w:tcMar>
              <w:top w:type="dxa" w:w="130"/>
              <w:left w:type="dxa" w:w="150"/>
              <w:bottom w:type="dxa" w:w="130"/>
              <w:right w:type="dxa" w:w="150"/>
            </w:tcMar>
          </w:tcPr>
          <w:p>
            <w:pPr>
              <w:spacing w:after="25" w:before="25"/>
            </w:pPr>
            <w:r>
              <w:rPr>
                <w:rFonts w:ascii="Consolas" w:cs="Consolas" w:eastAsia="Consolas" w:hAnsi="Consolas"/>
                <w:b w:val="false"/>
                <w:bCs w:val="false"/>
                <w:color w:val="000000"/>
                <w:sz w:val="18"/>
                <w:szCs w:val="18"/>
              </w:rPr>
              <w:t xml:space="preserve">Dear All,</w:t>
            </w:r>
          </w:p>
          <w:p>
            <w:pPr>
              <w:spacing w:after="25" w:before="25"/>
            </w:pPr>
            <w:r>
              <w:rPr>
                <w:rFonts w:ascii="Consolas" w:cs="Consolas" w:eastAsia="Consolas" w:hAnsi="Consolas"/>
                <w:b w:val="false"/>
                <w:bCs w:val="false"/>
                <w:color w:val="000000"/>
                <w:sz w:val="18"/>
                <w:szCs w:val="18"/>
              </w:rPr>
              <w:t xml:space="preserve"> </w:t>
            </w:r>
          </w:p>
          <w:p>
            <w:pPr>
              <w:spacing w:after="25" w:before="25"/>
            </w:pPr>
            <w:r>
              <w:rPr>
                <w:rFonts w:ascii="Consolas" w:cs="Consolas" w:eastAsia="Consolas" w:hAnsi="Consolas"/>
                <w:b w:val="false"/>
                <w:bCs w:val="false"/>
                <w:color w:val="000000"/>
                <w:sz w:val="18"/>
                <w:szCs w:val="18"/>
              </w:rPr>
              <w:t xml:space="preserve">Berikut terlampir data PRO yang terdapat</w:t>
            </w:r>
          </w:p>
          <w:p>
            <w:pPr>
              <w:spacing w:after="25" w:before="25"/>
            </w:pPr>
            <w:r>
              <w:rPr>
                <w:rFonts w:ascii="Consolas" w:cs="Consolas" w:eastAsia="Consolas" w:hAnsi="Consolas"/>
                <w:b w:val="false"/>
                <w:bCs w:val="false"/>
                <w:color w:val="000000"/>
                <w:sz w:val="18"/>
                <w:szCs w:val="18"/>
              </w:rPr>
              <w:t xml:space="preserve">movement di bulan 2026-07 dan telah di-TECO.</w:t>
            </w:r>
          </w:p>
          <w:p>
            <w:pPr>
              <w:spacing w:after="25" w:before="25"/>
            </w:pPr>
            <w:r>
              <w:rPr>
                <w:rFonts w:ascii="Consolas" w:cs="Consolas" w:eastAsia="Consolas" w:hAnsi="Consolas"/>
                <w:b w:val="false"/>
                <w:bCs w:val="false"/>
                <w:color w:val="000000"/>
                <w:sz w:val="18"/>
                <w:szCs w:val="18"/>
              </w:rPr>
              <w:t xml:space="preserve"> </w:t>
            </w:r>
          </w:p>
          <w:p>
            <w:pPr>
              <w:spacing w:after="25" w:before="25"/>
            </w:pPr>
            <w:r>
              <w:rPr>
                <w:rFonts w:ascii="Consolas" w:cs="Consolas" w:eastAsia="Consolas" w:hAnsi="Consolas"/>
                <w:b w:val="false"/>
                <w:bCs w:val="false"/>
                <w:color w:val="000000"/>
                <w:sz w:val="18"/>
                <w:szCs w:val="18"/>
              </w:rPr>
              <w:t xml:space="preserve">Lampiran dipisah per grup order type:</w:t>
            </w:r>
          </w:p>
          <w:p>
            <w:pPr>
              <w:spacing w:after="25" w:before="25"/>
            </w:pPr>
            <w:r>
              <w:rPr>
                <w:rFonts w:ascii="Consolas" w:cs="Consolas" w:eastAsia="Consolas" w:hAnsi="Consolas"/>
                <w:b w:val="false"/>
                <w:bCs w:val="false"/>
                <w:color w:val="000000"/>
                <w:sz w:val="18"/>
                <w:szCs w:val="18"/>
              </w:rPr>
              <w:t xml:space="preserve">JR, OTHERS, SR COMBINE, SR ORIGINAL</w:t>
            </w:r>
          </w:p>
          <w:p>
            <w:pPr>
              <w:spacing w:after="25" w:before="25"/>
            </w:pPr>
            <w:r>
              <w:rPr>
                <w:rFonts w:ascii="Consolas" w:cs="Consolas" w:eastAsia="Consolas" w:hAnsi="Consolas"/>
                <w:b w:val="false"/>
                <w:bCs w:val="false"/>
                <w:color w:val="000000"/>
                <w:sz w:val="18"/>
                <w:szCs w:val="18"/>
              </w:rPr>
              <w:t xml:space="preserve"> </w:t>
            </w:r>
          </w:p>
          <w:p>
            <w:pPr>
              <w:spacing w:after="25" w:before="25"/>
            </w:pPr>
            <w:r>
              <w:rPr>
                <w:rFonts w:ascii="Consolas" w:cs="Consolas" w:eastAsia="Consolas" w:hAnsi="Consolas"/>
                <w:b w:val="false"/>
                <w:bCs w:val="false"/>
                <w:color w:val="000000"/>
                <w:sz w:val="18"/>
                <w:szCs w:val="18"/>
              </w:rPr>
              <w:t xml:space="preserve">Total order diproses: 181</w:t>
            </w:r>
          </w:p>
          <w:p>
            <w:pPr>
              <w:spacing w:after="25" w:before="25"/>
            </w:pPr>
            <w:r>
              <w:rPr>
                <w:rFonts w:ascii="Consolas" w:cs="Consolas" w:eastAsia="Consolas" w:hAnsi="Consolas"/>
                <w:b w:val="false"/>
                <w:bCs w:val="false"/>
                <w:color w:val="000000"/>
                <w:sz w:val="18"/>
                <w:szCs w:val="18"/>
              </w:rPr>
              <w:t xml:space="preserve"> </w:t>
            </w:r>
          </w:p>
          <w:p>
            <w:pPr>
              <w:spacing w:after="25" w:before="25"/>
            </w:pPr>
            <w:r>
              <w:rPr>
                <w:rFonts w:ascii="Consolas" w:cs="Consolas" w:eastAsia="Consolas" w:hAnsi="Consolas"/>
                <w:b w:val="false"/>
                <w:bCs w:val="false"/>
                <w:color w:val="000000"/>
                <w:sz w:val="18"/>
                <w:szCs w:val="18"/>
              </w:rPr>
              <w:t xml:space="preserve">Demikian yang dapat kami sampaikan.</w:t>
            </w:r>
          </w:p>
          <w:p>
            <w:pPr>
              <w:spacing w:after="25" w:before="25"/>
            </w:pPr>
            <w:r>
              <w:rPr>
                <w:rFonts w:ascii="Consolas" w:cs="Consolas" w:eastAsia="Consolas" w:hAnsi="Consolas"/>
                <w:b w:val="false"/>
                <w:bCs w:val="false"/>
                <w:color w:val="000000"/>
                <w:sz w:val="18"/>
                <w:szCs w:val="18"/>
              </w:rPr>
              <w:t xml:space="preserve">Terima kasih.</w:t>
            </w:r>
          </w:p>
          <w:p>
            <w:pPr>
              <w:spacing w:after="25" w:before="25"/>
            </w:pPr>
            <w:r>
              <w:rPr>
                <w:rFonts w:ascii="Consolas" w:cs="Consolas" w:eastAsia="Consolas" w:hAnsi="Consolas"/>
                <w:b w:val="false"/>
                <w:bCs w:val="false"/>
                <w:color w:val="000000"/>
                <w:sz w:val="18"/>
                <w:szCs w:val="18"/>
              </w:rPr>
              <w:t xml:space="preserve"> </w:t>
            </w:r>
          </w:p>
          <w:p>
            <w:pPr>
              <w:spacing w:after="25" w:before="25"/>
            </w:pPr>
            <w:r>
              <w:rPr>
                <w:rFonts w:ascii="Consolas" w:cs="Consolas" w:eastAsia="Consolas" w:hAnsi="Consolas"/>
                <w:b w:val="false"/>
                <w:bCs w:val="false"/>
                <w:color w:val="000000"/>
                <w:sz w:val="18"/>
                <w:szCs w:val="18"/>
              </w:rPr>
              <w:t xml:space="preserve">Best Regards,</w:t>
            </w:r>
          </w:p>
          <w:p>
            <w:pPr>
              <w:spacing w:after="25" w:before="25"/>
            </w:pPr>
            <w:r>
              <w:rPr>
                <w:rFonts w:ascii="Consolas" w:cs="Consolas" w:eastAsia="Consolas" w:hAnsi="Consolas"/>
                <w:b w:val="false"/>
                <w:bCs w:val="false"/>
                <w:color w:val="000000"/>
                <w:sz w:val="18"/>
                <w:szCs w:val="18"/>
              </w:rPr>
              <w:t xml:space="preserve">TRST-BUDI</w:t>
            </w:r>
          </w:p>
        </w:tc>
      </w:tr>
    </w:tbl>
    <w:p>
      <w:pPr>
        <w:spacing w:after="60"/>
      </w:pPr>
      <w:r>
        <w:t xml:space="preserve"/>
      </w:r>
    </w:p>
    <w:p>
      <w:pPr>
        <w:spacing w:after="60" w:before="40"/>
        <w:jc w:val="left"/>
      </w:pPr>
      <w:r>
        <w:rPr>
          <w:rFonts w:ascii="Calibri" w:cs="Calibri" w:eastAsia="Calibri" w:hAnsi="Calibri"/>
          <w:b w:val="false"/>
          <w:bCs w:val="false"/>
          <w:i/>
          <w:iCs/>
          <w:color w:val="000000"/>
          <w:sz w:val="20"/>
          <w:szCs w:val="20"/>
        </w:rPr>
        <w:t xml:space="preserve">Perhatikan pemetaannya: baris "2026-07" berasal dari &amp;1, daftar grup dari &amp;4, angka 181 dari &amp;3, dan nama pengirim dari &amp;2. Baris kosong berasal dari record mapping yang TEXT5-nya dikosongkan.</w:t>
      </w:r>
    </w:p>
    <w:p>
      <w:pPr>
        <w:spacing w:after="110"/>
      </w:pPr>
      <w:r>
        <w:t xml:space="preserve"/>
      </w:r>
    </w:p>
    <w:p>
      <w:pPr>
        <w:pStyle w:val="Heading2"/>
        <w:spacing w:after="80" w:before="170"/>
      </w:pPr>
      <w:r>
        <w:rPr>
          <w:rFonts w:ascii="Calibri" w:cs="Calibri" w:eastAsia="Calibri" w:hAnsi="Calibri"/>
          <w:b/>
          <w:bCs/>
          <w:color w:val="2E74B5"/>
          <w:sz w:val="21"/>
          <w:szCs w:val="21"/>
        </w:rPr>
        <w:t xml:space="preserve">7.3 Format Lampiran Excel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Aspek</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Ketentuan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Format file</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Excel XML (SpreadsheetML 2003), ekstensi .XLS</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Baris header</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Huruf tebal putih di atas latar biru, dengan border, dan di-freeze</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AutoFilter</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Aktif di baris header (kolom 1–12)</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Lebar kolom</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Diatur per kolom — tidak perlu lagi melebarkan manual</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Format sel</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Semua sel bertipe TEKS, agar nomor order TIDAK berubah menjadi notasi ilmiah (1E+11)</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Format tanggal</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DD.MM.YYYY (mis. 15.06.2026)</w:t>
            </w:r>
          </w:p>
        </w:tc>
      </w:tr>
    </w:tbl>
    <w:p>
      <w:pPr>
        <w:spacing w:after="60"/>
      </w:pPr>
      <w:r>
        <w:t xml:space="preserve"/>
      </w:r>
    </w:p>
    <w:p>
      <w:pPr>
        <w:spacing w:after="60" w:before="40"/>
        <w:jc w:val="left"/>
      </w:pPr>
      <w:r>
        <w:rPr>
          <w:rFonts w:ascii="Calibri" w:cs="Calibri" w:eastAsia="Calibri" w:hAnsi="Calibri"/>
          <w:b/>
          <w:bCs/>
          <w:i w:val="false"/>
          <w:iCs w:val="false"/>
          <w:color w:val="000000"/>
          <w:sz w:val="20"/>
          <w:szCs w:val="20"/>
        </w:rPr>
        <w:t xml:space="preserve">Kolom lampiran: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00"/>
      </w:tblGrid>
      <w:tr>
        <w:trPr>
          <w:tblHeader/>
        </w:trPr>
        <w:tc>
          <w:tcPr>
            <w:tcW w:type="dxa" w:w="9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No</w:t>
            </w:r>
          </w:p>
        </w:tc>
        <w:tc>
          <w:tcPr>
            <w:tcW w:type="dxa" w:w="2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Kolom</w:t>
            </w:r>
          </w:p>
        </w:tc>
        <w:tc>
          <w:tcPr>
            <w:tcW w:type="dxa" w:w="5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Isi</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Nomor process order (teks)</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2</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Material</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Nomor material</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3</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Mat. Description</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Deskripsi material</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4</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Kode order type</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5</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Plant</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Plant</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6</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Target Qty</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Kuantitas target</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7</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Unit</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Satuan</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8</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Bsc Start</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Basic start date</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9</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Basic Fin.</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Basic finish date</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System Status</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Status order setelah proses</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11</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Hasil</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OK / ERROR</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12</w:t>
            </w:r>
          </w:p>
        </w:tc>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Message</w:t>
            </w:r>
          </w:p>
        </w:tc>
        <w:tc>
          <w:tcPr>
            <w:tcW w:type="dxa" w:w="5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Pesan dari SAP bila gagal, atau keterangan tambahan</w:t>
            </w:r>
          </w:p>
        </w:tc>
      </w:tr>
    </w:tbl>
    <w:p>
      <w:pPr>
        <w:spacing w:after="60"/>
      </w:pPr>
      <w:r>
        <w:t xml:space="preserve"/>
      </w:r>
    </w:p>
    <w:p>
      <w:pPr>
        <w:spacing w:after="60" w:before="40"/>
        <w:jc w:val="left"/>
      </w:pPr>
      <w:r>
        <w:rPr>
          <w:rFonts w:ascii="Calibri" w:cs="Calibri" w:eastAsia="Calibri" w:hAnsi="Calibri"/>
          <w:b/>
          <w:bCs/>
          <w:i w:val="false"/>
          <w:iCs w:val="false"/>
          <w:color w:val="000000"/>
          <w:sz w:val="20"/>
          <w:szCs w:val="20"/>
        </w:rPr>
        <w:t xml:space="preserve">Contoh isi (lampiran SR COMBINE):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00"/>
        <w:gridCol w:w="1200"/>
        <w:gridCol w:w="2700"/>
      </w:tblGrid>
      <w:tr>
        <w:trPr>
          <w:tblHeader/>
        </w:trPr>
        <w:tc>
          <w:tcPr>
            <w:tcW w:type="dxa" w:w="23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Order</w:t>
            </w:r>
          </w:p>
        </w:tc>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Order Type</w:t>
            </w:r>
          </w:p>
        </w:tc>
        <w:tc>
          <w:tcPr>
            <w:tcW w:type="dxa" w:w="13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Plant</w:t>
            </w:r>
          </w:p>
        </w:tc>
        <w:tc>
          <w:tcPr>
            <w:tcW w:type="dxa" w:w="1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Hasil</w:t>
            </w:r>
          </w:p>
        </w:tc>
        <w:tc>
          <w:tcPr>
            <w:tcW w:type="dxa" w:w="2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Message</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100000071866</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w:t>
            </w:r>
          </w:p>
        </w:tc>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OK</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100000071870</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w:t>
            </w:r>
          </w:p>
        </w:tc>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OK</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100000071871</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w:t>
            </w:r>
          </w:p>
        </w:tc>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ERROR</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Teco Orders: Error Calculating Cost</w:t>
            </w:r>
          </w:p>
        </w:tc>
      </w:tr>
    </w:tbl>
    <w:p>
      <w:pPr>
        <w:spacing w:after="60"/>
      </w:pPr>
      <w:r>
        <w:t xml:space="preserve"/>
      </w:r>
    </w:p>
    <w:p>
      <w:pPr>
        <w:spacing w:after="60" w:before="40"/>
        <w:jc w:val="left"/>
      </w:pPr>
      <w:r>
        <w:rPr>
          <w:rFonts w:ascii="Calibri" w:cs="Calibri" w:eastAsia="Calibri" w:hAnsi="Calibri"/>
          <w:b/>
          <w:bCs/>
          <w:i w:val="false"/>
          <w:iCs w:val="false"/>
          <w:color w:val="000000"/>
          <w:sz w:val="20"/>
          <w:szCs w:val="20"/>
        </w:rPr>
        <w:t xml:space="preserve">Contoh isi (lampiran SR ORIGINAL — order acuan combine):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00"/>
        <w:gridCol w:w="1200"/>
        <w:gridCol w:w="2700"/>
      </w:tblGrid>
      <w:tr>
        <w:trPr>
          <w:tblHeader/>
        </w:trPr>
        <w:tc>
          <w:tcPr>
            <w:tcW w:type="dxa" w:w="23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Order</w:t>
            </w:r>
          </w:p>
        </w:tc>
        <w:tc>
          <w:tcPr>
            <w:tcW w:type="dxa" w:w="15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Order Type</w:t>
            </w:r>
          </w:p>
        </w:tc>
        <w:tc>
          <w:tcPr>
            <w:tcW w:type="dxa" w:w="13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Plant</w:t>
            </w:r>
          </w:p>
        </w:tc>
        <w:tc>
          <w:tcPr>
            <w:tcW w:type="dxa" w:w="1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Hasil</w:t>
            </w:r>
          </w:p>
        </w:tc>
        <w:tc>
          <w:tcPr>
            <w:tcW w:type="dxa" w:w="2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Message</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P29000002119</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ZPP2</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w:t>
            </w:r>
          </w:p>
        </w:tc>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OK</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Diproses bersama order 100000071866</w:t>
            </w:r>
          </w:p>
        </w:tc>
      </w:tr>
      <w:tr>
        <w:tc>
          <w:tcPr>
            <w:tcW w:type="dxa" w:w="2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P29000002124</w:t>
            </w:r>
          </w:p>
        </w:tc>
        <w:tc>
          <w:tcPr>
            <w:tcW w:type="dxa" w:w="15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ZPP2</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w:t>
            </w:r>
          </w:p>
        </w:tc>
        <w:tc>
          <w:tcPr>
            <w:tcW w:type="dxa" w:w="1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OK</w:t>
            </w:r>
          </w:p>
        </w:tc>
        <w:tc>
          <w:tcPr>
            <w:tcW w:type="dxa" w:w="2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Diproses bersama order 100000071870</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8. Penanganan Order Combine (SR Combine ↔ SR Original)</w:t>
      </w:r>
    </w:p>
    <w:p>
      <w:pPr>
        <w:spacing w:after="60" w:before="40"/>
        <w:jc w:val="left"/>
      </w:pPr>
      <w:r>
        <w:rPr>
          <w:rFonts w:ascii="Calibri" w:cs="Calibri" w:eastAsia="Calibri" w:hAnsi="Calibri"/>
          <w:b w:val="false"/>
          <w:bCs w:val="false"/>
          <w:i w:val="false"/>
          <w:iCs w:val="false"/>
          <w:color w:val="000000"/>
          <w:sz w:val="20"/>
          <w:szCs w:val="20"/>
        </w:rPr>
        <w:t xml:space="preserve">Relasi combine tersimpan di field AFPO-MILL_OC_AUFNR_U. Field ini berada pada order SR COMBINE dan menunjuk ke order SR ORIGINAL sebagai acuan. Satu order SR ORIGINAL dapat menjadi acuan bagi beberapa order SR COMBINE.</w:t>
      </w:r>
    </w:p>
    <w:p>
      <w:pPr>
        <w:spacing w:after="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Tahap</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Perlakuan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Saat menyusun data</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SR ORIGINAL yang menjadi acuan TIDAK dimasukkan ke daftar proses, agar tidak di-TECO dua kali</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Saat TECO</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SR COMBINE dan order SR ORIGINAL acuannya dikirim BERSAMAAN dalam satu pemanggilan BAPI, bila keduanya berstatus REL</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Saat pelaporan</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SR ORIGINAL ditambahkan kembali ke laporan dengan keterangan "Diproses bersama order &lt;nomor&gt;"</w:t>
            </w:r>
          </w:p>
        </w:tc>
      </w:tr>
    </w:tbl>
    <w:p>
      <w:pPr>
        <w:spacing w:after="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9D08E" w:sz="4"/>
              <w:left w:val="single" w:color="A9D08E" w:sz="4"/>
              <w:bottom w:val="single" w:color="A9D08E" w:sz="4"/>
              <w:right w:val="single" w:color="A9D08E" w:sz="4"/>
            </w:tcBorders>
            <w:shd w:fill="E2EFDA"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Perbaikan v4 atas temuan pengguna:</w:t>
            </w:r>
          </w:p>
          <w:p>
            <w:pPr>
              <w:spacing w:after="25" w:before="25"/>
            </w:pPr>
            <w:r>
              <w:rPr>
                <w:rFonts w:ascii="Calibri" w:cs="Calibri" w:eastAsia="Calibri" w:hAnsi="Calibri"/>
                <w:b w:val="false"/>
                <w:bCs w:val="false"/>
                <w:color w:val="000000"/>
                <w:sz w:val="19"/>
                <w:szCs w:val="19"/>
              </w:rPr>
              <w:t xml:space="preserve">Di v3, order SR ORIGINAL yang menjadi acuan combine tetap di-TECO tetapi TIDAK PERNAH muncul di ALV maupun lampiran email — sehingga file SR ORIGINAL tidak terbentuk (hanya 3 lampiran, seharusnya 4). Sudah diperbaiki: order tersebut kini dimunculkan kembali khusus untuk pelaporan, setelah proses TECO selesai, sehingga tidak diproses dua kali.</w:t>
            </w:r>
          </w:p>
        </w:tc>
      </w:tr>
    </w:tbl>
    <w:p>
      <w:pPr>
        <w:pStyle w:val="Heading1"/>
        <w:spacing w:after="110" w:before="260"/>
      </w:pPr>
      <w:r>
        <w:rPr>
          <w:rFonts w:ascii="Calibri" w:cs="Calibri" w:eastAsia="Calibri" w:hAnsi="Calibri"/>
          <w:b/>
          <w:bCs/>
          <w:color w:val="1F3864"/>
          <w:sz w:val="24"/>
          <w:szCs w:val="24"/>
        </w:rPr>
        <w:t xml:space="preserve">9. Bagaimana Jika Gagal? (Pengaman)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Pengaman</w:t>
            </w:r>
          </w:p>
        </w:tc>
        <w:tc>
          <w:tcPr>
            <w:tcW w:type="dxa" w:w="6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Cara Kerja</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Deteksi error per order</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Hasil tiap order dibaca dari jawaban SAP (DETAIL_RETURN), bukan hanya pesan global. Gagal = ditandai merah + alasan SAP</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Rollback bersyarat</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gagal langsung di-ROLLBACK sehingga perubahan setengah jadi tidak ikut tersimpan oleh order sukses berikutnya</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Email tidak menjatuhkan program</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Kesalahan kirim email (alamat salah, relay ditolak) ditangkap TRY/CATCH — program tidak short dump</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Mapping kosong</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Bila mapping order type belum diisi, program berhenti dengan pesan jelas, tidak memproses apa pun</w:t>
            </w:r>
          </w:p>
        </w:tc>
      </w:tr>
      <w:tr>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Koreksi manual</w:t>
            </w:r>
          </w:p>
        </w:tc>
        <w:tc>
          <w:tcPr>
            <w:tcW w:type="dxa" w:w="6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yang keliru ter-TECO tetap bisa dibatalkan lewat Revoke TECO (CO02 / COHVPI)</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10. Hubungan dengan Tutup Buku (Batas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DC3E6" w:sz="4"/>
              <w:left w:val="single" w:color="9DC3E6" w:sz="4"/>
              <w:bottom w:val="single" w:color="9DC3E6" w:sz="4"/>
              <w:right w:val="single" w:color="9DC3E6" w:sz="4"/>
            </w:tcBorders>
            <w:shd w:fill="DEEBF7" w:color="auto" w:val="clear"/>
            <w:tcMar>
              <w:top w:type="dxa" w:w="90"/>
              <w:left w:type="dxa" w:w="70"/>
              <w:bottom w:type="dxa" w:w="90"/>
              <w:right w:type="dxa" w:w="70"/>
            </w:tcMar>
            <w:vAlign w:val="center"/>
          </w:tcPr>
          <w:p>
            <w:pPr>
              <w:spacing w:after="30"/>
              <w:jc w:val="center"/>
            </w:pPr>
            <w:r>
              <w:rPr>
                <w:b/>
                <w:bCs/>
                <w:sz w:val="17"/>
                <w:szCs w:val="17"/>
              </w:rPr>
              <w:t xml:space="preserve">TECO</w:t>
            </w:r>
          </w:p>
          <w:p>
            <w:pPr>
              <w:jc w:val="center"/>
            </w:pPr>
            <w:r>
              <w:rPr>
                <w:color w:val="404040"/>
                <w:sz w:val="15"/>
                <w:szCs w:val="15"/>
              </w:rPr>
              <w:t xml:space="preserve">Program ini (otomatis)</w:t>
            </w:r>
          </w:p>
        </w:tc>
        <w:tc>
          <w:tcPr>
            <w:tcW w:type="dxa" w:w="2250"/>
            <w:tcBorders>
              <w:top w:val="single" w:color="BFBFBF" w:sz="4"/>
              <w:left w:val="single" w:color="BFBFBF" w:sz="4"/>
              <w:bottom w:val="single" w:color="BFBFBF" w:sz="4"/>
              <w:right w:val="single" w:color="BFBFBF" w:sz="4"/>
            </w:tcBorders>
            <w:shd w:fill="F2F2F2" w:color="auto" w:val="clear"/>
            <w:tcMar>
              <w:top w:type="dxa" w:w="90"/>
              <w:left w:type="dxa" w:w="70"/>
              <w:bottom w:type="dxa" w:w="90"/>
              <w:right w:type="dxa" w:w="70"/>
            </w:tcMar>
            <w:vAlign w:val="center"/>
          </w:tcPr>
          <w:p>
            <w:pPr>
              <w:spacing w:after="30"/>
              <w:jc w:val="center"/>
            </w:pPr>
            <w:r>
              <w:rPr>
                <w:b/>
                <w:bCs/>
                <w:sz w:val="17"/>
                <w:szCs w:val="17"/>
              </w:rPr>
              <w:t xml:space="preserve">SETTLEMENT</w:t>
            </w:r>
          </w:p>
          <w:p>
            <w:pPr>
              <w:jc w:val="center"/>
            </w:pPr>
            <w:r>
              <w:rPr>
                <w:color w:val="404040"/>
                <w:sz w:val="15"/>
                <w:szCs w:val="15"/>
              </w:rPr>
              <w:t xml:space="preserve">KO88/CO88/ZCO88 — Accounting</w:t>
            </w:r>
          </w:p>
        </w:tc>
        <w:tc>
          <w:tcPr>
            <w:tcW w:type="dxa" w:w="2250"/>
            <w:tcBorders>
              <w:top w:val="single" w:color="BFBFBF" w:sz="4"/>
              <w:left w:val="single" w:color="BFBFBF" w:sz="4"/>
              <w:bottom w:val="single" w:color="BFBFBF" w:sz="4"/>
              <w:right w:val="single" w:color="BFBFBF" w:sz="4"/>
            </w:tcBorders>
            <w:shd w:fill="F2F2F2" w:color="auto" w:val="clear"/>
            <w:tcMar>
              <w:top w:type="dxa" w:w="90"/>
              <w:left w:type="dxa" w:w="70"/>
              <w:bottom w:type="dxa" w:w="90"/>
              <w:right w:type="dxa" w:w="70"/>
            </w:tcMar>
            <w:vAlign w:val="center"/>
          </w:tcPr>
          <w:p>
            <w:pPr>
              <w:spacing w:after="30"/>
              <w:jc w:val="center"/>
            </w:pPr>
            <w:r>
              <w:rPr>
                <w:b/>
                <w:bCs/>
                <w:sz w:val="17"/>
                <w:szCs w:val="17"/>
              </w:rPr>
              <w:t xml:space="preserve">WIP &amp; VARIANCE</w:t>
            </w:r>
          </w:p>
          <w:p>
            <w:pPr>
              <w:jc w:val="center"/>
            </w:pPr>
            <w:r>
              <w:rPr>
                <w:color w:val="404040"/>
                <w:sz w:val="15"/>
                <w:szCs w:val="15"/>
              </w:rPr>
              <w:t xml:space="preserve">KKS1/KKS2 — Accounting</w:t>
            </w:r>
          </w:p>
        </w:tc>
        <w:tc>
          <w:tcPr>
            <w:tcW w:type="dxa" w:w="2250"/>
            <w:tcBorders>
              <w:top w:val="single" w:color="BFBFBF" w:sz="4"/>
              <w:left w:val="single" w:color="BFBFBF" w:sz="4"/>
              <w:bottom w:val="single" w:color="BFBFBF" w:sz="4"/>
              <w:right w:val="single" w:color="BFBFBF" w:sz="4"/>
            </w:tcBorders>
            <w:shd w:fill="F2F2F2" w:color="auto" w:val="clear"/>
            <w:tcMar>
              <w:top w:type="dxa" w:w="90"/>
              <w:left w:type="dxa" w:w="70"/>
              <w:bottom w:type="dxa" w:w="90"/>
              <w:right w:type="dxa" w:w="70"/>
            </w:tcMar>
            <w:vAlign w:val="center"/>
          </w:tcPr>
          <w:p>
            <w:pPr>
              <w:spacing w:after="30"/>
              <w:jc w:val="center"/>
            </w:pPr>
            <w:r>
              <w:rPr>
                <w:b/>
                <w:bCs/>
                <w:sz w:val="17"/>
                <w:szCs w:val="17"/>
              </w:rPr>
              <w:t xml:space="preserve">CLSD</w:t>
            </w:r>
          </w:p>
          <w:p>
            <w:pPr>
              <w:jc w:val="center"/>
            </w:pPr>
            <w:r>
              <w:rPr>
                <w:color w:val="404040"/>
                <w:sz w:val="15"/>
                <w:szCs w:val="15"/>
              </w:rPr>
              <w:t xml:space="preserve">Syarat: status REL/TECO &amp; saldo biaya nol</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D966" w:sz="4"/>
              <w:left w:val="single" w:color="FFD966" w:sz="4"/>
              <w:bottom w:val="single" w:color="FFD966" w:sz="4"/>
              <w:right w:val="single" w:color="FFD966" w:sz="4"/>
            </w:tcBorders>
            <w:shd w:fill="FFF2CC"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Program ini berhenti di TECO. Tahap settlement sampai CLSD tetap rangkaian period-end closing milik Accounting.</w:t>
            </w:r>
          </w:p>
          <w:p>
            <w:pPr>
              <w:spacing w:after="25" w:before="25"/>
            </w:pPr>
            <w:r>
              <w:rPr>
                <w:rFonts w:ascii="Calibri" w:cs="Calibri" w:eastAsia="Calibri" w:hAnsi="Calibri"/>
                <w:b w:val="false"/>
                <w:bCs w:val="false"/>
                <w:color w:val="000000"/>
                <w:sz w:val="19"/>
                <w:szCs w:val="19"/>
              </w:rPr>
              <w:t xml:space="preserve">Syarat CLSD (status REL/TECO + saldo biaya nol) BELUM diakomodasi program — masih usulan pengembangan terpisah (lihat Bab 13).</w:t>
            </w:r>
          </w:p>
        </w:tc>
      </w:tr>
    </w:tbl>
    <w:p>
      <w:pPr>
        <w:spacing w:after="110"/>
      </w:pPr>
      <w:r>
        <w:t xml:space="preserve"/>
      </w:r>
    </w:p>
    <w:p>
      <w:pPr>
        <w:pStyle w:val="Heading1"/>
        <w:spacing w:after="110" w:before="260"/>
      </w:pPr>
      <w:r>
        <w:rPr>
          <w:rFonts w:ascii="Calibri" w:cs="Calibri" w:eastAsia="Calibri" w:hAnsi="Calibri"/>
          <w:b/>
          <w:bCs/>
          <w:color w:val="1F3864"/>
          <w:sz w:val="24"/>
          <w:szCs w:val="24"/>
        </w:rPr>
        <w:t xml:space="preserve">11. Contoh Kendala Umum saat TECO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Penyebab</w:t>
            </w:r>
          </w:p>
        </w:tc>
        <w:tc>
          <w:tcPr>
            <w:tcW w:type="dxa" w:w="62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Contoh / Keterangan</w:t>
            </w:r>
          </w:p>
        </w:tc>
      </w:tr>
      <w:tr>
        <w:tc>
          <w:tcPr>
            <w:tcW w:type="dxa" w:w="2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Costing belum selesai</w:t>
            </w:r>
          </w:p>
        </w:tc>
        <w:tc>
          <w:tcPr>
            <w:tcW w:type="dxa" w:w="6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terbentuk otomatis namun kalkulasi biaya belum berjalan — muncul "Error Calculating Cost". Tidak dapat dideteksi Test Run</w:t>
            </w:r>
          </w:p>
        </w:tc>
      </w:tr>
      <w:tr>
        <w:tc>
          <w:tcPr>
            <w:tcW w:type="dxa" w:w="2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Reservasi / PO masih terbuka</w:t>
            </w:r>
          </w:p>
        </w:tc>
        <w:tc>
          <w:tcPr>
            <w:tcW w:type="dxa" w:w="6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Masih ada reservasi material atau PO yang belum di-GR — SAP menahan TECO</w:t>
            </w:r>
          </w:p>
        </w:tc>
      </w:tr>
      <w:tr>
        <w:tc>
          <w:tcPr>
            <w:tcW w:type="dxa" w:w="2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Order terkunci (lock)</w:t>
            </w:r>
          </w:p>
        </w:tc>
        <w:tc>
          <w:tcPr>
            <w:tcW w:type="dxa" w:w="6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Sedang diproses user lain saat job berjalan — biasanya berhasil di run berikutnya</w:t>
            </w:r>
          </w:p>
        </w:tc>
      </w:tr>
      <w:tr>
        <w:tc>
          <w:tcPr>
            <w:tcW w:type="dxa" w:w="2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Order type tidak terdaftar di plant</w:t>
            </w:r>
          </w:p>
        </w:tc>
        <w:tc>
          <w:tcPr>
            <w:tcW w:type="dxa" w:w="6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Kombinasi order type + plant tidak ada di T399X — berpotensi runtime error saat baca status</w:t>
            </w:r>
          </w:p>
        </w:tc>
      </w:tr>
      <w:tr>
        <w:tc>
          <w:tcPr>
            <w:tcW w:type="dxa" w:w="28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Transaksi logistik belum lengkap</w:t>
            </w:r>
          </w:p>
        </w:tc>
        <w:tc>
          <w:tcPr>
            <w:tcW w:type="dxa" w:w="62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Confirmation / GI / GR belum lengkap untuk semua operasi</w:t>
            </w:r>
          </w:p>
        </w:tc>
      </w:tr>
    </w:tbl>
    <w:p>
      <w:pPr>
        <w:spacing w:after="50"/>
      </w:pPr>
      <w:r>
        <w:t xml:space="preserve"/>
      </w:r>
    </w:p>
    <w:p>
      <w:pPr>
        <w:spacing w:after="60" w:before="40"/>
        <w:jc w:val="left"/>
      </w:pPr>
      <w:r>
        <w:rPr>
          <w:rFonts w:ascii="Calibri" w:cs="Calibri" w:eastAsia="Calibri" w:hAnsi="Calibri"/>
          <w:b w:val="false"/>
          <w:bCs w:val="false"/>
          <w:i/>
          <w:iCs/>
          <w:color w:val="000000"/>
          <w:sz w:val="20"/>
          <w:szCs w:val="20"/>
        </w:rPr>
        <w:t xml:space="preserve">Semua kegagalan di atas tertangkap mekanisme rollback (Bab 9) — order gagal tidak tersimpan dan pesan error SAP tercatat di kolom Message pada lampiran.</w:t>
      </w:r>
    </w:p>
    <w:p>
      <w:pPr>
        <w:spacing w:after="110"/>
      </w:pPr>
      <w:r>
        <w:t xml:space="preserve"/>
      </w:r>
    </w:p>
    <w:p>
      <w:pPr>
        <w:pStyle w:val="Heading1"/>
        <w:spacing w:after="110" w:before="260"/>
      </w:pPr>
      <w:r>
        <w:rPr>
          <w:rFonts w:ascii="Calibri" w:cs="Calibri" w:eastAsia="Calibri" w:hAnsi="Calibri"/>
          <w:b/>
          <w:bCs/>
          <w:color w:val="1F3864"/>
          <w:sz w:val="24"/>
          <w:szCs w:val="24"/>
        </w:rPr>
        <w:t xml:space="preserve">12. Kriteria Sukses (UAT) &amp; Data Uji</w:t>
      </w:r>
    </w:p>
    <w:p>
      <w:pPr>
        <w:pStyle w:val="Heading2"/>
        <w:spacing w:after="80" w:before="170"/>
      </w:pPr>
      <w:r>
        <w:rPr>
          <w:rFonts w:ascii="Calibri" w:cs="Calibri" w:eastAsia="Calibri" w:hAnsi="Calibri"/>
          <w:b/>
          <w:bCs/>
          <w:color w:val="2E74B5"/>
          <w:sz w:val="21"/>
          <w:szCs w:val="21"/>
        </w:rPr>
        <w:t xml:space="preserve">12.1 Kriteria Sukses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No</w:t>
            </w:r>
          </w:p>
        </w:tc>
        <w:tc>
          <w:tcPr>
            <w:tcW w:type="dxa" w:w="81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Kriteria</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PRO REL + movement di periode + order type terdaftar di mapping → status berubah TECO</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2</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PRO gagal → ditandai error + pesan SAP; tidak ada data setengah tersimpan</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3</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PRO non-REL, movement di luar daftar, atau dokumen batal → tidak diproses</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4</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SR COMBINE dan order SR ORIGINAL acuannya ter-TECO bersamaan</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5</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Lampiran email terbentuk SATU FILE PER GRUP (4 file bila keempat grup ada)</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6</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SR ORIGINAL acuan combine MUNCUL di lampiran dengan keterangan "Diproses bersama order …"</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7</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Body email menampilkan baris kosong sesuai mapping (tidak menempel)</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8</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Nomor order di Excel tampil utuh, bukan 1E+11</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9</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Test Run dicentang → status order TIDAK berubah sama sekali</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Send Email tidak dicentang → tidak ada email terkirim; field email tersembunyi</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11</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Mode Report → tidak ada perubahan status, ALV tampil, filter REL/TECO bekerja</w:t>
            </w:r>
          </w:p>
        </w:tc>
      </w:tr>
      <w:tr>
        <w:tc>
          <w:tcPr>
            <w:tcW w:type="dxa" w:w="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12</w:t>
            </w:r>
          </w:p>
        </w:tc>
        <w:tc>
          <w:tcPr>
            <w:tcW w:type="dxa" w:w="8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Mengubah teks di ZMAP_TYPE langsung mengubah isi email tanpa ubah program</w:t>
            </w:r>
          </w:p>
        </w:tc>
      </w:tr>
    </w:tbl>
    <w:p>
      <w:pPr>
        <w:spacing w:after="110"/>
      </w:pPr>
      <w:r>
        <w:t xml:space="preserve"/>
      </w:r>
    </w:p>
    <w:p>
      <w:pPr>
        <w:pStyle w:val="Heading2"/>
        <w:spacing w:after="80" w:before="170"/>
      </w:pPr>
      <w:r>
        <w:rPr>
          <w:rFonts w:ascii="Calibri" w:cs="Calibri" w:eastAsia="Calibri" w:hAnsi="Calibri"/>
          <w:b/>
          <w:bCs/>
          <w:color w:val="2E74B5"/>
          <w:sz w:val="21"/>
          <w:szCs w:val="21"/>
        </w:rPr>
        <w:t xml:space="preserve">12.2 Data Uji Tersedia di DEV</w:t>
      </w:r>
    </w:p>
    <w:p>
      <w:pPr>
        <w:spacing w:after="60" w:before="40"/>
        <w:jc w:val="left"/>
      </w:pPr>
      <w:r>
        <w:rPr>
          <w:rFonts w:ascii="Calibri" w:cs="Calibri" w:eastAsia="Calibri" w:hAnsi="Calibri"/>
          <w:b w:val="false"/>
          <w:bCs w:val="false"/>
          <w:i/>
          <w:iCs/>
          <w:color w:val="000000"/>
          <w:sz w:val="20"/>
          <w:szCs w:val="20"/>
        </w:rPr>
        <w:t xml:space="preserve">Hasil survei 30.07.2026 (periode 02.03–30.07.2026, movement 101/261/531/901, category 40). Tidak perlu membuat order baru — data sudah tersedia.</w:t>
      </w:r>
    </w:p>
    <w:p>
      <w:pPr>
        <w:spacing w:after="5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Grup</w:t>
            </w:r>
          </w:p>
        </w:tc>
        <w:tc>
          <w:tcPr>
            <w:tcW w:type="dxa" w:w="30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Jumlah Order Punya Movement</w:t>
            </w:r>
          </w:p>
        </w:tc>
        <w:tc>
          <w:tcPr>
            <w:tcW w:type="dxa" w:w="30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Contoh Order Status REL</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JR</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84</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100000071159 (ZP06), 100000071340 (ZP01)</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SR ORIGINAL</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1.168</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Z27000002245, Z27000002244 (TPZ2)</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SR COMBINE</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627</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100000071866, 100000071870 (ZCP2)</w:t>
            </w:r>
          </w:p>
        </w:tc>
      </w:tr>
      <w:tr>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bCs/>
                <w:color w:val="000000"/>
                <w:sz w:val="18"/>
                <w:szCs w:val="18"/>
              </w:rPr>
              <w:t xml:space="preserve">OTHERS</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148</w:t>
            </w:r>
          </w:p>
        </w:tc>
        <w:tc>
          <w:tcPr>
            <w:tcW w:type="dxa" w:w="30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900000002443 (ZP91), 100000072851 (ZM26)</w:t>
            </w:r>
          </w:p>
        </w:tc>
      </w:tr>
    </w:tbl>
    <w:p>
      <w:pPr>
        <w:spacing w:after="60"/>
      </w:pPr>
      <w:r>
        <w:t xml:space="preserve"/>
      </w:r>
    </w:p>
    <w:p>
      <w:pPr>
        <w:spacing w:after="60" w:before="40"/>
        <w:jc w:val="left"/>
      </w:pPr>
      <w:r>
        <w:rPr>
          <w:rFonts w:ascii="Calibri" w:cs="Calibri" w:eastAsia="Calibri" w:hAnsi="Calibri"/>
          <w:b/>
          <w:bCs/>
          <w:i w:val="false"/>
          <w:iCs w:val="false"/>
          <w:color w:val="000000"/>
          <w:sz w:val="20"/>
          <w:szCs w:val="20"/>
        </w:rPr>
        <w:t xml:space="preserve">Pasangan combine untuk menguji kriteria no. 5 dan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1300"/>
        <w:gridCol w:w="1100"/>
      </w:tblGrid>
      <w:tr>
        <w:trPr>
          <w:tblHeader/>
        </w:trPr>
        <w:tc>
          <w:tcPr>
            <w:tcW w:type="dxa" w:w="24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Order Combine</w:t>
            </w:r>
          </w:p>
        </w:tc>
        <w:tc>
          <w:tcPr>
            <w:tcW w:type="dxa" w:w="1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Type</w:t>
            </w:r>
          </w:p>
        </w:tc>
        <w:tc>
          <w:tcPr>
            <w:tcW w:type="dxa" w:w="26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Order Acuan (SR ORI)</w:t>
            </w:r>
          </w:p>
        </w:tc>
        <w:tc>
          <w:tcPr>
            <w:tcW w:type="dxa" w:w="13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Type</w:t>
            </w:r>
          </w:p>
        </w:tc>
        <w:tc>
          <w:tcPr>
            <w:tcW w:type="dxa" w:w="11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Status</w:t>
            </w:r>
          </w:p>
        </w:tc>
      </w:tr>
      <w:tr>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100000071866</w:t>
            </w:r>
          </w:p>
        </w:tc>
        <w:tc>
          <w:tcPr>
            <w:tcW w:type="dxa" w:w="1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P29000002119</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ZPP2</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REL</w:t>
            </w:r>
          </w:p>
        </w:tc>
      </w:tr>
      <w:tr>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100000071870</w:t>
            </w:r>
          </w:p>
        </w:tc>
        <w:tc>
          <w:tcPr>
            <w:tcW w:type="dxa" w:w="1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P29000002124</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ZPP2</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REL</w:t>
            </w:r>
          </w:p>
        </w:tc>
      </w:tr>
      <w:tr>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100000071871</w:t>
            </w:r>
          </w:p>
        </w:tc>
        <w:tc>
          <w:tcPr>
            <w:tcW w:type="dxa" w:w="1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ZCP2</w:t>
            </w:r>
          </w:p>
        </w:tc>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P29000002126</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ZPP2</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REL</w:t>
            </w:r>
          </w:p>
        </w:tc>
      </w:tr>
      <w:tr>
        <w:tc>
          <w:tcPr>
            <w:tcW w:type="dxa" w:w="24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100000071882</w:t>
            </w:r>
          </w:p>
        </w:tc>
        <w:tc>
          <w:tcPr>
            <w:tcW w:type="dxa" w:w="1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ZCE2</w:t>
            </w:r>
          </w:p>
        </w:tc>
        <w:tc>
          <w:tcPr>
            <w:tcW w:type="dxa" w:w="26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E29000157267</w:t>
            </w:r>
          </w:p>
        </w:tc>
        <w:tc>
          <w:tcPr>
            <w:tcW w:type="dxa" w:w="13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ZPE2</w:t>
            </w:r>
          </w:p>
        </w:tc>
        <w:tc>
          <w:tcPr>
            <w:tcW w:type="dxa" w:w="11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REL</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5A5" w:sz="4"/>
              <w:left w:val="single" w:color="E6A5A5" w:sz="4"/>
              <w:bottom w:val="single" w:color="E6A5A5" w:sz="4"/>
              <w:right w:val="single" w:color="E6A5A5" w:sz="4"/>
            </w:tcBorders>
            <w:shd w:fill="FBE4E4"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Cara uji cepat:</w:t>
            </w:r>
          </w:p>
          <w:p>
            <w:pPr>
              <w:spacing w:after="25" w:before="25"/>
            </w:pPr>
            <w:r>
              <w:rPr>
                <w:rFonts w:ascii="Calibri" w:cs="Calibri" w:eastAsia="Calibri" w:hAnsi="Calibri"/>
                <w:b w:val="false"/>
                <w:bCs w:val="false"/>
                <w:color w:val="000000"/>
                <w:sz w:val="19"/>
                <w:szCs w:val="19"/>
              </w:rPr>
              <w:t xml:space="preserve">Isi S_AUFNR dengan 8 nomor di atas (4 combine + 4 acuan), S_BUDAT 01.03.2026–31.07.2026, S_AUTYP 40, centang Test Run lebih dulu. Ekspektasi: terbentuk 2 lampiran (SR COMBINE + SR ORIGINAL).</w:t>
            </w:r>
          </w:p>
          <w:p>
            <w:pPr>
              <w:spacing w:after="25" w:before="25"/>
            </w:pPr>
            <w:r>
              <w:rPr>
                <w:rFonts w:ascii="Calibri" w:cs="Calibri" w:eastAsia="Calibri" w:hAnsi="Calibri"/>
                <w:b w:val="false"/>
                <w:bCs w:val="false"/>
                <w:color w:val="000000"/>
                <w:sz w:val="19"/>
                <w:szCs w:val="19"/>
              </w:rPr>
              <w:t xml:space="preserve"/>
            </w:r>
          </w:p>
          <w:p>
            <w:pPr>
              <w:spacing w:after="25" w:before="25"/>
            </w:pPr>
            <w:r>
              <w:rPr>
                <w:rFonts w:ascii="Calibri" w:cs="Calibri" w:eastAsia="Calibri" w:hAnsi="Calibri"/>
                <w:b/>
                <w:bCs/>
                <w:color w:val="000000"/>
                <w:sz w:val="19"/>
                <w:szCs w:val="19"/>
              </w:rPr>
              <w:t xml:space="preserve">Peringatan: order-order ini data nyata. Bila Test Run tidak dicentang, statusnya benar-benar berubah menjadi TECO.</w:t>
            </w:r>
          </w:p>
        </w:tc>
      </w:tr>
    </w:tbl>
    <w:p>
      <w:pPr>
        <w:pStyle w:val="Heading1"/>
        <w:spacing w:after="110" w:before="260"/>
      </w:pPr>
      <w:r>
        <w:rPr>
          <w:rFonts w:ascii="Calibri" w:cs="Calibri" w:eastAsia="Calibri" w:hAnsi="Calibri"/>
          <w:b/>
          <w:bCs/>
          <w:color w:val="1F3864"/>
          <w:sz w:val="24"/>
          <w:szCs w:val="24"/>
        </w:rPr>
        <w:t xml:space="preserve">13. Open Items — Butuh Keputusan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700"/>
        <w:gridCol w:w="1700"/>
      </w:tblGrid>
      <w:tr>
        <w:trPr>
          <w:tblHeader/>
        </w:trPr>
        <w:tc>
          <w:tcPr>
            <w:tcW w:type="dxa" w:w="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No</w:t>
            </w:r>
          </w:p>
        </w:tc>
        <w:tc>
          <w:tcPr>
            <w:tcW w:type="dxa" w:w="49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Item</w:t>
            </w:r>
          </w:p>
        </w:tc>
        <w:tc>
          <w:tcPr>
            <w:tcW w:type="dxa" w:w="1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Pemilik</w:t>
            </w:r>
          </w:p>
        </w:tc>
        <w:tc>
          <w:tcPr>
            <w:tcW w:type="dxa" w:w="1700"/>
            <w:gridSpan w:val="1"/>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20" w:before="20"/>
              <w:jc w:val="left"/>
            </w:pPr>
            <w:r>
              <w:rPr>
                <w:rFonts w:ascii="Calibri" w:cs="Calibri" w:eastAsia="Calibri" w:hAnsi="Calibri"/>
                <w:b/>
                <w:bCs/>
                <w:color w:val="FFFFFF"/>
                <w:sz w:val="18"/>
                <w:szCs w:val="18"/>
              </w:rPr>
              <w:t xml:space="preserve">Status</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1</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Verifikasi pengelompokan grup hasil inferensi urutan variant: CPE2/CPP2/CPZ2/BPZ1/BPZ2/EPZ2 ditempatkan di SR ORIGINAL; ZMMS/ZM2C di OTHERS</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PPIC / SAP Leader</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BARU — perlu dicek</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2</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Kolom Hasil masih menandai order yang DILEWATI (status bukan REL) sebagai "OK", sama seperti yang benar-benar berhasil. Usulan: ubah jadi 3 nilai — TECO OK / ERROR / SKIP + alasan</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SAP Leader</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BARU — belum diperbaiki</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3</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Order type tak terdaftar di T399X untuk plant terkait: skip + log, atau perbaiki konfigurasi?</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SAP Leader / Basis</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Masih terbuka (sejak v3)</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4</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Jadwal job &amp; daftar penerima email definitif</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PPIC / IT</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Masih terbuka (sejak v3)</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5</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Pengembangan lanjutan: seleksi by-status untuk backlog lama, report Pending TECO, dan otomasi settlement/CLSD (syarat saldo nol)</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SAP Leader</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Masih terbuka (sejak v3)</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6</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Variant TECO perlu dibuka &amp; disimpan ulang karena parameter S_AUART sudah dihapus</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IT / PPIC</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BARU</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7</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Konfirmasi order type "Z05"→ZP05 dan "ZMM"→ZMMS</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PPIC</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SELESAI — terkonfirmasi lewat variant DEV</w:t>
            </w:r>
          </w:p>
        </w:tc>
      </w:tr>
      <w:tr>
        <w:tc>
          <w:tcPr>
            <w:tcW w:type="dxa" w:w="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8</w:t>
            </w:r>
          </w:p>
        </w:tc>
        <w:tc>
          <w:tcPr>
            <w:tcW w:type="dxa" w:w="49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Perlu mode simulasi sebelum TECO massal</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SAP Leader</w:t>
            </w:r>
          </w:p>
        </w:tc>
        <w:tc>
          <w:tcPr>
            <w:tcW w:type="dxa" w:w="1700"/>
            <w:gridSpan w:val="1"/>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before="20"/>
              <w:jc w:val="left"/>
            </w:pPr>
            <w:r>
              <w:rPr>
                <w:rFonts w:ascii="Calibri" w:cs="Calibri" w:eastAsia="Calibri" w:hAnsi="Calibri"/>
                <w:b w:val="false"/>
                <w:bCs w:val="false"/>
                <w:color w:val="000000"/>
                <w:sz w:val="18"/>
                <w:szCs w:val="18"/>
              </w:rPr>
              <w:t xml:space="preserve">SELESAI — Test Run (Bab 6)</w:t>
            </w:r>
          </w:p>
        </w:tc>
      </w:tr>
    </w:tbl>
    <w:p>
      <w:pPr>
        <w:spacing w:after="11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D966" w:sz="4"/>
              <w:left w:val="single" w:color="FFD966" w:sz="4"/>
              <w:bottom w:val="single" w:color="FFD966" w:sz="4"/>
              <w:right w:val="single" w:color="FFD966" w:sz="4"/>
            </w:tcBorders>
            <w:shd w:fill="FFF2CC" w:color="auto" w:val="clear"/>
            <w:tcMar>
              <w:top w:type="dxa" w:w="130"/>
              <w:left w:type="dxa" w:w="150"/>
              <w:bottom w:type="dxa" w:w="130"/>
              <w:right w:type="dxa" w:w="150"/>
            </w:tcMar>
          </w:tcPr>
          <w:p>
            <w:pPr>
              <w:spacing w:after="25" w:before="25"/>
            </w:pPr>
            <w:r>
              <w:rPr>
                <w:rFonts w:ascii="Calibri" w:cs="Calibri" w:eastAsia="Calibri" w:hAnsi="Calibri"/>
                <w:b/>
                <w:bCs/>
                <w:color w:val="000000"/>
                <w:sz w:val="19"/>
                <w:szCs w:val="19"/>
              </w:rPr>
              <w:t xml:space="preserve">Catatan status deployment (per 30.07.2026):</w:t>
            </w:r>
          </w:p>
          <w:p>
            <w:pPr>
              <w:spacing w:after="25" w:before="25"/>
            </w:pPr>
            <w:r>
              <w:rPr>
                <w:rFonts w:ascii="Calibri" w:cs="Calibri" w:eastAsia="Calibri" w:hAnsi="Calibri"/>
                <w:b w:val="false"/>
                <w:bCs w:val="false"/>
                <w:color w:val="000000"/>
                <w:sz w:val="19"/>
                <w:szCs w:val="19"/>
              </w:rPr>
              <w:t xml:space="preserve">Perbaikan email HTML (Bab 7) dan pemunculan order SR ORIGINAL di lampiran (Bab 8) sudah selesai dikembangkan namun BELUM di-deploy ke sistem. Fitur lain di dokumen ini sudah aktif dan lulus syntax check.</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2026-07-30T08:01:58.924Z</dcterms:created>
  <dcterms:modified xsi:type="dcterms:W3CDTF">2026-07-30T08:01:58.924Z</dcterms:modified>
</cp:coreProperties>
</file>

<file path=docProps/custom.xml><?xml version="1.0" encoding="utf-8"?>
<Properties xmlns="http://schemas.openxmlformats.org/officeDocument/2006/custom-properties" xmlns:vt="http://schemas.openxmlformats.org/officeDocument/2006/docPropsVTypes"/>
</file>