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numbering.xml.rels" ContentType="application/vnd.openxmlformats-package.relationship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sectPr>
          <w:type w:val="nextPage"/>
          <w:pgSz w:w="12240" w:h="15840"/>
          <w:pgMar w:left="851" w:right="851" w:header="0" w:top="851" w:footer="0" w:bottom="851" w:gutter="0"/>
          <w:pgNumType w:fmt="decimal"/>
          <w:formProt w:val="false"/>
          <w:textDirection w:val="lrTb"/>
          <w:docGrid w:type="default" w:linePitch="360" w:charSpace="2047"/>
        </w:sectPr>
        <w:pStyle w:val="Normal"/>
        <w:rPr/>
      </w:pPr>
      <w:r>
        <w:rPr/>
        <mc:AlternateContent>
          <mc:Choice Requires="wpg">
            <w:drawing>
              <wp:inline distT="0" distB="0" distL="114300" distR="114300">
                <wp:extent cx="6624320" cy="8910320"/>
                <wp:effectExtent l="0" t="0" r="0" b="0"/>
                <wp:docPr id="1" name="Lienzo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3640" cy="890964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6623640" cy="890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0" name="Imagen 13" descr=""/>
                          <pic:cNvPicPr/>
                        </pic:nvPicPr>
                        <pic:blipFill>
                          <a:blip r:embed="rId2"/>
                          <a:srcRect l="0" t="0" r="41506" b="0"/>
                          <a:stretch/>
                        </pic:blipFill>
                        <pic:spPr>
                          <a:xfrm>
                            <a:off x="0" y="6480"/>
                            <a:ext cx="6623640" cy="899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" name="Imagen 14" descr=""/>
                          <pic:cNvPicPr/>
                        </pic:nvPicPr>
                        <pic:blipFill>
                          <a:blip r:embed="rId2"/>
                          <a:srcRect l="58491" t="0" r="0" b="0"/>
                          <a:stretch/>
                        </pic:blipFill>
                        <pic:spPr>
                          <a:xfrm>
                            <a:off x="2090880" y="1001880"/>
                            <a:ext cx="4038480" cy="84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g:grpSp>
                        <wpg:cNvGrpSpPr/>
                        <wpg:grpSpPr>
                          <a:xfrm>
                            <a:off x="108720" y="2136600"/>
                            <a:ext cx="6437160" cy="2206800"/>
                          </a:xfrm>
                        </wpg:grpSpPr>
                        <wps:wsp>
                          <wps:cNvSpPr txBox="1"/>
                          <wps:spPr>
                            <a:xfrm>
                              <a:off x="394920" y="465480"/>
                              <a:ext cx="5591160" cy="13190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overflowPunct w:val="false"/>
                                  <w:jc w:val="center"/>
                                  <w:rPr/>
                                </w:pPr>
                                <w:r>
                                  <w:rPr>
                                    <w:b/>
                                    <w:sz w:val="56"/>
                                    <w:color w:val="006FC0"/>
                                  </w:rPr>
                                  <w:t xml:space="preserve">Integrating Ecosystems in Coastal Engineering </w:t>
                                </w:r>
                              </w:p>
                              <w:p>
                                <w:pPr>
                                  <w:overflowPunct w:val="false"/>
                                  <w:jc w:val="center"/>
                                  <w:rPr/>
                                </w:pPr>
                                <w:r>
                                  <w:rPr>
                                    <w:b/>
                                    <w:sz w:val="56"/>
                                    <w:color w:val="006FC0"/>
                                  </w:rPr>
                                  <w:t xml:space="preserve"> Practice (INECEP)</w:t>
                                </w:r>
                              </w:p>
                            </w:txbxContent>
                          </wps:txbx>
                          <wps:bodyPr wrap="square">
                            <a:sp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437160" cy="2206800"/>
                            </a:xfrm>
                          </wpg:grpSpPr>
                          <wps:wsp>
                            <wps:cNvSpPr txBox="1"/>
                            <wps:spPr>
                              <a:xfrm>
                                <a:off x="1493280" y="0"/>
                                <a:ext cx="3448080" cy="4464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overflowPunct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48"/>
                                      <w:color w:val="0099FF"/>
                                    </w:rPr>
                                    <w:t>Summer School on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  <wps:wsp>
                            <wps:cNvSpPr txBox="1"/>
                            <wps:spPr>
                              <a:xfrm>
                                <a:off x="0" y="1851840"/>
                                <a:ext cx="6437160" cy="3549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overflowPunct w:val="false"/>
                                    <w:jc w:val="center"/>
                                    <w:rPr/>
                                  </w:pPr>
                                  <w:r>
                                    <w:rPr>
                                      <w:sz w:val="36"/>
                                      <w:color w:val="0099FF"/>
                                    </w:rPr>
                                    <w:t xml:space="preserve"> September 18 –29, 2017 Puerto Morelos, Mexico</w:t>
                                  </w:r>
                                </w:p>
                              </w:txbxContent>
                            </wps:txbx>
                            <wps:bodyPr wrap="square">
                              <a:spAutoFit/>
                            </wps:bodyPr>
                          </wps:wsp>
                        </wpg:grpSp>
                      </wpg:grpSp>
                      <pic:pic xmlns:pic="http://schemas.openxmlformats.org/drawingml/2006/picture">
                        <pic:nvPicPr>
                          <pic:cNvPr id="2" name="Imagen 30" descr=""/>
                          <pic:cNvPicPr/>
                        </pic:nvPicPr>
                        <pic:blipFill>
                          <a:blip r:embed="rId3"/>
                          <a:stretch/>
                        </pic:blipFill>
                        <pic:spPr>
                          <a:xfrm>
                            <a:off x="31680" y="6598440"/>
                            <a:ext cx="6563520" cy="1183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Imagen 31" descr=""/>
                          <pic:cNvPicPr/>
                        </pic:nvPicPr>
                        <pic:blipFill>
                          <a:blip r:embed="rId4"/>
                          <a:stretch/>
                        </pic:blipFill>
                        <pic:spPr>
                          <a:xfrm>
                            <a:off x="1230480" y="8089200"/>
                            <a:ext cx="4172040" cy="756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spPr>
                          <a:xfrm>
                            <a:off x="457920" y="4697640"/>
                            <a:ext cx="5591160" cy="149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overflowPunct w:val="false"/>
                                <w:jc w:val="center"/>
                                <w:rPr/>
                              </w:pPr>
                              <w:r>
                                <w:rPr>
                                  <w:b/>
                                  <w:sz w:val="96"/>
                                  <w:color w:val="006FC0"/>
                                </w:rPr>
                                <w:t>GENERAL</w:t>
                              </w:r>
                            </w:p>
                            <w:p>
                              <w:pPr>
                                <w:overflowPunct w:val="false"/>
                                <w:jc w:val="center"/>
                                <w:rPr/>
                              </w:pPr>
                              <w:r>
                                <w:rPr>
                                  <w:b/>
                                  <w:sz w:val="96"/>
                                  <w:color w:val="006FC0"/>
                                </w:rPr>
                                <w:t>PROGRAMME</w:t>
                              </w:r>
                            </w:p>
                          </w:txbxContent>
                        </wps:txbx>
                        <wps:bodyPr wrap="square" anchor="ctr">
                          <a:spAutoFit/>
                        </wps:bodyPr>
                      </wps:wsp>
                      <wps:wsp>
                        <wps:cNvSpPr/>
                        <wps:spPr>
                          <a:xfrm>
                            <a:off x="264960" y="8063280"/>
                            <a:ext cx="784080" cy="23796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overflowPunct w:val="false"/>
                                <w:rPr/>
                              </w:pPr>
                              <w:r>
                                <w:rPr/>
                                <w:t>Funded by</w:t>
                              </w:r>
                            </w:p>
                          </w:txbxContent>
                        </wps:txbx>
                        <wps:bodyPr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Imagen 18" descr=""/>
                          <pic:cNvPicPr/>
                        </pic:nvPicPr>
                        <pic:blipFill>
                          <a:blip r:embed="rId5"/>
                          <a:srcRect l="7352" t="13280" r="7656" b="14399"/>
                          <a:stretch/>
                        </pic:blipFill>
                        <pic:spPr>
                          <a:xfrm>
                            <a:off x="495360" y="970200"/>
                            <a:ext cx="1609560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shape_0" alt="Lienzo 2" editas="canvas" style="margin-left:0pt;margin-top:0pt;width:521.55pt;height:701.55pt" coordorigin="0,0" coordsize="10431,14031">
                <v:rect id="shape_0" stroked="f" style="position:absolute;left:0;top:0;width:10430;height:14030">
                  <w10:wrap type="none"/>
                  <v:fill o:detectmouseclick="t" on="false"/>
                  <v:stroke color="#3465a4" joinstyle="round" endcap="flat"/>
                </v:rect>
                <v:rect id="shape_0" ID="Imagen 13" stroked="f" style="position:absolute;left:0;top:10;width:10430;height:1416">
                  <v:imagedata r:id="rId6" o:detectmouseclick="t"/>
                  <w10:wrap type="none"/>
                  <v:stroke color="#3465a4" joinstyle="round" endcap="flat"/>
                </v:rect>
                <v:rect id="shape_0" ID="Imagen 14" stroked="f" style="position:absolute;left:3293;top:1578;width:6359;height:1332">
                  <v:imagedata r:id="rId7" o:detectmouseclick="t"/>
                  <w10:wrap type="none"/>
                  <v:stroke color="#3465a4" joinstyle="round" endcap="flat"/>
                </v:rect>
                <v:group id="shape_0" alt="Grupo 21" editas="canvas" style="left:171;top:3365;width:10137;height:3475">
                  <v:shapetype id="shapetype_202" coordsize="21600,21600" o:spt="202" path="m,l,21600l21600,21600l21600,xe">
                    <v:stroke joinstyle="miter"/>
                    <v:path gradientshapeok="t" o:connecttype="rect"/>
                  </v:shapetype>
                  <v:shape id="shape_0" ID="Rectángulo 22" stroked="f" style="position:absolute;left:793;top:4098;width:8804;height:2076" type="shapetype_202">
                    <v:textbox>
                      <w:txbxContent>
                        <w:p>
                          <w:pPr>
                            <w:overflowPunct w:val="false"/>
                            <w:jc w:val="center"/>
                            <w:rPr/>
                          </w:pPr>
                          <w:r>
                            <w:rPr>
                              <w:b/>
                              <w:sz w:val="56"/>
                              <w:color w:val="006FC0"/>
                            </w:rPr>
                            <w:t xml:space="preserve">Integrating Ecosystems in Coastal Engineering </w:t>
                          </w:r>
                        </w:p>
                        <w:p>
                          <w:pPr>
                            <w:overflowPunct w:val="false"/>
                            <w:jc w:val="center"/>
                            <w:rPr/>
                          </w:pPr>
                          <w:r>
                            <w:rPr>
                              <w:b/>
                              <w:sz w:val="56"/>
                              <w:color w:val="006FC0"/>
                            </w:rPr>
                            <w:t xml:space="preserve"> Practice (INECEP)</w:t>
                          </w:r>
                        </w:p>
                      </w:txbxContent>
                    </v:textbox>
                    <w10:wrap type="square"/>
                    <v:fill o:detectmouseclick="t" on="false"/>
                    <v:stroke color="#3465a4" joinstyle="round" endcap="flat"/>
                  </v:shape>
                  <v:group id="shape_0" alt="Grupo 23" editas="canvas" style="left:171;top:3365;width:10137;height:3475">
                    <v:shape id="shape_0" ID="Rectángulo 27" stroked="f" style="position:absolute;left:2523;top:3365;width:5429;height:702" type="shapetype_202">
                      <v:textbox>
                        <w:txbxContent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48"/>
                                <w:color w:val="0099FF"/>
                              </w:rPr>
                              <w:t>Summer School on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shape>
                    <v:shape id="shape_0" ID="Rectángulo 28" stroked="f" style="position:absolute;left:171;top:6281;width:10136;height:558" type="shapetype_202">
                      <v:textbox>
                        <w:txbxContent>
                          <w:p>
                            <w:pPr>
                              <w:overflowPunct w:val="false"/>
                              <w:jc w:val="center"/>
                              <w:rPr/>
                            </w:pPr>
                            <w:r>
                              <w:rPr>
                                <w:sz w:val="36"/>
                                <w:color w:val="0099FF"/>
                              </w:rPr>
                              <w:t xml:space="preserve"> September 18 –29, 2017 Puerto Morelos, Mexico</w:t>
                            </w:r>
                          </w:p>
                        </w:txbxContent>
                      </v:textbox>
                      <w10:wrap type="square"/>
                      <v:fill o:detectmouseclick="t" on="false"/>
                      <v:stroke color="#3465a4" joinstyle="round" endcap="flat"/>
                    </v:shape>
                  </v:group>
                </v:group>
                <v:rect id="shape_0" ID="Imagen 30" stroked="f" style="position:absolute;left:50;top:10391;width:10335;height:1863">
                  <v:imagedata r:id="rId8" o:detectmouseclick="t"/>
                  <w10:wrap type="none"/>
                  <v:stroke color="#3465a4" joinstyle="round" endcap="flat"/>
                </v:rect>
                <v:rect id="shape_0" ID="Imagen 31" stroked="f" style="position:absolute;left:1938;top:12739;width:6569;height:1190">
                  <v:imagedata r:id="rId9" o:detectmouseclick="t"/>
                  <w10:wrap type="none"/>
                  <v:stroke color="#3465a4" joinstyle="round" endcap="flat"/>
                </v:rect>
                <v:shape id="shape_0" ID="Rectángulo 32" stroked="f" style="position:absolute;left:721;top:7398;width:8804;height:2352" type="shapetype_202">
                  <v:textbox>
                    <w:txbxContent>
                      <w:p>
                        <w:pPr>
                          <w:overflowPunct w:val="false"/>
                          <w:jc w:val="center"/>
                          <w:rPr/>
                        </w:pPr>
                        <w:r>
                          <w:rPr>
                            <w:b/>
                            <w:sz w:val="96"/>
                            <w:color w:val="006FC0"/>
                          </w:rPr>
                          <w:t>GENERAL</w:t>
                        </w:r>
                      </w:p>
                      <w:p>
                        <w:pPr>
                          <w:overflowPunct w:val="false"/>
                          <w:jc w:val="center"/>
                          <w:rPr/>
                        </w:pPr>
                        <w:r>
                          <w:rPr>
                            <w:b/>
                            <w:sz w:val="96"/>
                            <w:color w:val="006FC0"/>
                          </w:rPr>
                          <w:t>PROGRAMME</w:t>
                        </w:r>
                      </w:p>
                    </w:txbxContent>
                  </v:textbox>
                  <w10:wrap type="square"/>
                  <v:fill o:detectmouseclick="t" on="false"/>
                  <v:stroke color="#3465a4" joinstyle="round" endcap="flat"/>
                </v:shape>
                <v:shape id="shape_0" ID="Cuadro de texto 3" stroked="f" style="position:absolute;left:417;top:12698;width:1234;height:374" type="shapetype_202">
                  <v:textbox>
                    <w:txbxContent>
                      <w:p>
                        <w:pPr>
                          <w:overflowPunct w:val="false"/>
                          <w:rPr/>
                        </w:pPr>
                        <w:r>
                          <w:rPr/>
                          <w:t>Funded by</w:t>
                        </w:r>
                      </w:p>
                    </w:txbxContent>
                  </v:textbox>
                  <w10:wrap type="none"/>
                  <v:fill o:detectmouseclick="t" on="false"/>
                  <v:stroke color="#3465a4" joinstyle="round" endcap="flat"/>
                </v:shape>
                <v:rect id="shape_0" ID="Imagen 18" stroked="f" style="position:absolute;left:780;top:1528;width:2534;height:1133">
                  <v:imagedata r:id="rId5" o:detectmouseclick="t"/>
                  <w10:wrap type="non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Normal"/>
        <w:rPr>
          <w:rFonts w:eastAsia="Times New Roman" w:cs="Arial" w:cstheme="minorHAnsi"/>
          <w:b/>
          <w:b/>
          <w:bCs/>
          <w:color w:val="0070C0"/>
          <w:sz w:val="24"/>
          <w:szCs w:val="20"/>
        </w:rPr>
      </w:pPr>
      <w:r>
        <w:rPr>
          <w:rFonts w:eastAsia="Times New Roman" w:cs="Arial" w:cstheme="minorHAnsi"/>
          <w:b/>
          <w:bCs/>
          <w:color w:val="0070C0"/>
          <w:sz w:val="24"/>
          <w:szCs w:val="20"/>
        </w:rPr>
      </w:r>
    </w:p>
    <w:p>
      <w:pPr>
        <w:pStyle w:val="Heading1"/>
        <w:rPr/>
      </w:pPr>
      <w:r>
        <w:rPr/>
        <w:t>CONTENT</w:t>
      </w:r>
    </w:p>
    <w:p>
      <w:pPr>
        <w:pStyle w:val="Normal"/>
        <w:ind w:left="284" w:hanging="284"/>
        <w:rPr>
          <w:rFonts w:eastAsia="Times New Roman" w:cs="Arial" w:cstheme="minorHAnsi"/>
          <w:bCs/>
          <w:szCs w:val="20"/>
        </w:rPr>
      </w:pPr>
      <w:r>
        <w:rPr>
          <w:rFonts w:eastAsia="Times New Roman" w:cs="Arial" w:cstheme="minorHAnsi"/>
          <w:bCs/>
          <w:szCs w:val="20"/>
        </w:rPr>
      </w:r>
    </w:p>
    <w:p>
      <w:pPr>
        <w:pStyle w:val="Heading2"/>
        <w:rPr/>
      </w:pPr>
      <w:r>
        <w:rPr/>
        <w:t>INTRODUCTORY SESSION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>
          <w:rStyle w:val="ContenidoCar"/>
        </w:rPr>
        <w:t>TOPIC 1: Coa</w:t>
      </w:r>
      <w:r>
        <w:rPr/>
        <w:t>stal systems, B</w:t>
      </w:r>
      <w:r>
        <w:rPr>
          <w:rStyle w:val="ContenidoCar"/>
        </w:rPr>
        <w:t>each dynamics</w:t>
      </w:r>
      <w:r>
        <w:rPr/>
        <w:t>, Coastal risk, Coastal management</w:t>
      </w:r>
    </w:p>
    <w:p>
      <w:pPr>
        <w:pStyle w:val="Contenido2"/>
        <w:numPr>
          <w:ilvl w:val="0"/>
          <w:numId w:val="10"/>
        </w:numPr>
        <w:rPr/>
      </w:pPr>
      <w:r>
        <w:rPr/>
        <w:t>1.1. Integrating ecosystems in coastal engineering: Where are we now, and where to go next?</w:t>
      </w:r>
    </w:p>
    <w:p>
      <w:pPr>
        <w:pStyle w:val="Contenido2"/>
        <w:numPr>
          <w:ilvl w:val="0"/>
          <w:numId w:val="10"/>
        </w:numPr>
        <w:rPr/>
      </w:pPr>
      <w:r>
        <w:rPr/>
        <w:t>1.2. Coastal eco-engineering in Latin America: Problems, challenges and perspectives</w:t>
      </w:r>
    </w:p>
    <w:p>
      <w:pPr>
        <w:pStyle w:val="Contenido2"/>
        <w:numPr>
          <w:ilvl w:val="0"/>
          <w:numId w:val="10"/>
        </w:numPr>
        <w:rPr/>
      </w:pPr>
      <w:r>
        <w:rPr/>
        <w:t>1.3. Monitoring ecosystem changes in nature-based solutions: Sentinel indicators, strategies and techniques</w:t>
      </w:r>
    </w:p>
    <w:p>
      <w:pPr>
        <w:pStyle w:val="Contenido2"/>
        <w:numPr>
          <w:ilvl w:val="0"/>
          <w:numId w:val="10"/>
        </w:numPr>
        <w:rPr/>
      </w:pPr>
      <w:r>
        <w:rPr/>
        <w:t>1.4. Groundwater ecosystem services &amp; functions and impacts on coastal ecosystems: Processes, scales and challenges</w:t>
      </w:r>
    </w:p>
    <w:p>
      <w:pPr>
        <w:pStyle w:val="Contenido2"/>
        <w:numPr>
          <w:ilvl w:val="0"/>
          <w:numId w:val="10"/>
        </w:numPr>
        <w:rPr/>
      </w:pPr>
      <w:r>
        <w:rPr/>
        <w:t>1.5. Conventional methods for coastal protection against flood &amp; erosion: Problems and challenges</w:t>
      </w:r>
    </w:p>
    <w:p>
      <w:pPr>
        <w:pStyle w:val="ListParagraph"/>
        <w:numPr>
          <w:ilvl w:val="0"/>
          <w:numId w:val="0"/>
        </w:numPr>
        <w:spacing w:lineRule="auto" w:line="312"/>
        <w:ind w:left="479" w:hanging="426"/>
        <w:jc w:val="left"/>
        <w:rPr>
          <w:rFonts w:eastAsia="Times New Roman" w:cs="Arial" w:cstheme="minorHAnsi"/>
          <w:bCs/>
          <w:color w:val="0070C0"/>
          <w:sz w:val="22"/>
          <w:szCs w:val="20"/>
        </w:rPr>
      </w:pPr>
      <w:r>
        <w:rPr>
          <w:rFonts w:eastAsia="Times New Roman" w:cs="Arial" w:cstheme="minorHAnsi"/>
          <w:bCs/>
          <w:color w:val="0070C0"/>
          <w:sz w:val="22"/>
          <w:szCs w:val="20"/>
        </w:rPr>
      </w:r>
    </w:p>
    <w:p>
      <w:pPr>
        <w:pStyle w:val="Heading2"/>
        <w:rPr/>
      </w:pPr>
      <w:r>
        <w:rPr/>
        <w:t>PART 1: Theoretical background, concepts and structuring framework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2: Ecosystems: Ecological functioning and coastal protection efficiency</w:t>
      </w:r>
    </w:p>
    <w:p>
      <w:pPr>
        <w:pStyle w:val="Contenido2"/>
        <w:numPr>
          <w:ilvl w:val="0"/>
          <w:numId w:val="10"/>
        </w:numPr>
        <w:rPr/>
      </w:pPr>
      <w:r>
        <w:rPr/>
        <w:t>2.1. Environmental gradients on the coast (salinity, flooding, sediments, ecosystems)</w:t>
      </w:r>
    </w:p>
    <w:p>
      <w:pPr>
        <w:pStyle w:val="Contenido2"/>
        <w:numPr>
          <w:ilvl w:val="0"/>
          <w:numId w:val="10"/>
        </w:numPr>
        <w:rPr/>
      </w:pPr>
      <w:r>
        <w:rPr/>
        <w:t>2.2. Beaches and coastal dunes (abiotic and biotic characteristics, functioning, regional variation, ecosystem, services)</w:t>
      </w:r>
    </w:p>
    <w:p>
      <w:pPr>
        <w:pStyle w:val="Contenido2"/>
        <w:numPr>
          <w:ilvl w:val="0"/>
          <w:numId w:val="10"/>
        </w:numPr>
        <w:rPr/>
      </w:pPr>
      <w:r>
        <w:rPr/>
        <w:t>2.3. Mangroves (abiotic and biotic characteristics, functioning, regional variation, ecosystem, services)</w:t>
      </w:r>
    </w:p>
    <w:p>
      <w:pPr>
        <w:pStyle w:val="Contenido2"/>
        <w:numPr>
          <w:ilvl w:val="0"/>
          <w:numId w:val="10"/>
        </w:numPr>
        <w:rPr/>
      </w:pPr>
      <w:r>
        <w:rPr/>
        <w:t>2.4. Wetlands (abiotic and biotic characteristics, functioning, regional variation, ecosystem, services)</w:t>
      </w:r>
    </w:p>
    <w:p>
      <w:pPr>
        <w:pStyle w:val="Contenido2"/>
        <w:numPr>
          <w:ilvl w:val="0"/>
          <w:numId w:val="10"/>
        </w:numPr>
        <w:rPr/>
      </w:pPr>
      <w:r>
        <w:rPr/>
        <w:t>2.5. Coral reefs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3: Modelling framework “Ecopath with Ecosim and Ecospace” (EwE-E)</w:t>
      </w:r>
    </w:p>
    <w:p>
      <w:pPr>
        <w:pStyle w:val="Contenido2"/>
        <w:numPr>
          <w:ilvl w:val="0"/>
          <w:numId w:val="10"/>
        </w:numPr>
        <w:rPr/>
      </w:pPr>
      <w:r>
        <w:rPr/>
        <w:t>3.1. Introduction to EwE-E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3.2. Overview, capabilities, limitations and best practice of EwE-E modelling framework </w:t>
      </w:r>
    </w:p>
    <w:p>
      <w:pPr>
        <w:pStyle w:val="Contenido2"/>
        <w:numPr>
          <w:ilvl w:val="0"/>
          <w:numId w:val="10"/>
        </w:numPr>
        <w:rPr/>
      </w:pPr>
      <w:r>
        <w:rPr/>
        <w:t>3.3. Ecospace: Potential applications for environmental impact assessment and coastal protection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4: Ecosystem services with a focus on coastal protection</w:t>
      </w:r>
    </w:p>
    <w:p>
      <w:pPr>
        <w:pStyle w:val="Contenido2"/>
        <w:numPr>
          <w:ilvl w:val="0"/>
          <w:numId w:val="10"/>
        </w:numPr>
        <w:rPr/>
      </w:pPr>
      <w:r>
        <w:rPr/>
        <w:t>4.1. Overview of services/benefits of ecosystems for coastal protection:</w:t>
      </w:r>
    </w:p>
    <w:p>
      <w:pPr>
        <w:pStyle w:val="Contenido2"/>
        <w:numPr>
          <w:ilvl w:val="0"/>
          <w:numId w:val="10"/>
        </w:numPr>
        <w:rPr/>
      </w:pPr>
      <w:r>
        <w:rPr/>
        <w:t>4.2. Concepts methods/models for quantifying/ valuing ecosystem services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4.3. Efficiency of coastal protection ecosystems against waves, floods and erosion: </w:t>
      </w:r>
    </w:p>
    <w:p>
      <w:pPr>
        <w:pStyle w:val="Contenido2"/>
        <w:numPr>
          <w:ilvl w:val="0"/>
          <w:numId w:val="10"/>
        </w:numPr>
        <w:rPr/>
      </w:pPr>
      <w:r>
        <w:rPr/>
        <w:t>4.4. Ecological modelling: Introduction and overview</w:t>
      </w:r>
    </w:p>
    <w:p>
      <w:pPr>
        <w:pStyle w:val="ListParagraph"/>
        <w:numPr>
          <w:ilvl w:val="0"/>
          <w:numId w:val="0"/>
        </w:numPr>
        <w:spacing w:lineRule="auto" w:line="312"/>
        <w:ind w:left="479" w:hanging="426"/>
        <w:jc w:val="left"/>
        <w:rPr>
          <w:rFonts w:eastAsia="Times New Roman" w:cs="Arial" w:cstheme="minorHAnsi"/>
          <w:bCs/>
          <w:color w:val="0070C0"/>
          <w:sz w:val="22"/>
          <w:szCs w:val="20"/>
        </w:rPr>
      </w:pPr>
      <w:r>
        <w:rPr>
          <w:rFonts w:eastAsia="Times New Roman" w:cs="Arial" w:cstheme="minorHAnsi"/>
          <w:bCs/>
          <w:color w:val="0070C0"/>
          <w:sz w:val="22"/>
          <w:szCs w:val="20"/>
        </w:rPr>
      </w:r>
    </w:p>
    <w:p>
      <w:pPr>
        <w:pStyle w:val="Heading2"/>
        <w:rPr/>
      </w:pPr>
      <w:r>
        <w:rPr/>
        <w:t>FIELD WORK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5: Field work: Coral reefs/Wetlands/Beach/Dunes</w:t>
      </w:r>
    </w:p>
    <w:p>
      <w:pPr>
        <w:pStyle w:val="Contenido2"/>
        <w:numPr>
          <w:ilvl w:val="0"/>
          <w:numId w:val="10"/>
        </w:numPr>
        <w:rPr/>
      </w:pPr>
      <w:r>
        <w:rPr/>
        <w:t>5.1. Preparatory course for field work</w:t>
      </w:r>
    </w:p>
    <w:p>
      <w:pPr>
        <w:pStyle w:val="Contenido2"/>
        <w:numPr>
          <w:ilvl w:val="0"/>
          <w:numId w:val="10"/>
        </w:numPr>
        <w:rPr/>
      </w:pPr>
      <w:r>
        <w:rPr/>
        <w:t>5.2. Monitoring and visits to selected sites</w:t>
      </w:r>
    </w:p>
    <w:p>
      <w:pPr>
        <w:pStyle w:val="Contenido2"/>
        <w:numPr>
          <w:ilvl w:val="0"/>
          <w:numId w:val="10"/>
        </w:numPr>
        <w:rPr/>
      </w:pPr>
      <w:r>
        <w:rPr/>
        <w:t>5.3. Field data processing and analysis</w:t>
      </w:r>
    </w:p>
    <w:p>
      <w:pPr>
        <w:pStyle w:val="ListParagraph"/>
        <w:numPr>
          <w:ilvl w:val="0"/>
          <w:numId w:val="10"/>
        </w:numPr>
        <w:spacing w:lineRule="auto" w:line="312"/>
        <w:ind w:left="993" w:hanging="357"/>
        <w:jc w:val="left"/>
        <w:rPr>
          <w:rFonts w:eastAsia="Times New Roman" w:cs="Arial" w:cstheme="minorHAnsi"/>
          <w:bCs/>
          <w:sz w:val="22"/>
          <w:szCs w:val="20"/>
        </w:rPr>
      </w:pPr>
      <w:r>
        <w:rPr>
          <w:rFonts w:eastAsia="Times New Roman" w:cs="Arial" w:cstheme="minorHAnsi"/>
          <w:bCs/>
          <w:sz w:val="22"/>
          <w:szCs w:val="20"/>
        </w:rPr>
      </w:r>
    </w:p>
    <w:p>
      <w:pPr>
        <w:pStyle w:val="Normal"/>
        <w:spacing w:lineRule="auto" w:line="312"/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pPr>
      <w:r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r>
    </w:p>
    <w:p>
      <w:pPr>
        <w:pStyle w:val="Normal"/>
        <w:spacing w:lineRule="auto" w:line="312"/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pPr>
      <w:r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r>
    </w:p>
    <w:p>
      <w:pPr>
        <w:pStyle w:val="Normal"/>
        <w:spacing w:lineRule="auto" w:line="312"/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pPr>
      <w:r>
        <w:rPr>
          <w:rFonts w:eastAsia="Times New Roman" w:cs="Arial" w:cstheme="minorHAnsi"/>
          <w:bCs/>
          <w:color w:val="0070C0"/>
          <w:sz w:val="22"/>
          <w:szCs w:val="20"/>
          <w:lang w:val="en-GB"/>
        </w:rPr>
      </w:r>
    </w:p>
    <w:p>
      <w:pPr>
        <w:pStyle w:val="Heading2"/>
        <w:rPr/>
      </w:pPr>
      <w:r>
        <w:rPr/>
        <w:t>PART 2: Ecosystem-based coastal protection: Modelling/implementation/monitoring/management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6: Management and legal issues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6.1. The ecosystem base for Coastal Management 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6.2. From a sectorial to an ecosystem-based approach 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6.3. Proposed steps toward Ecosystem-Based Management 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6.4. Matrix of Ecosystems and Services and its multiple applications </w:t>
      </w:r>
    </w:p>
    <w:p>
      <w:pPr>
        <w:pStyle w:val="Contenido2"/>
        <w:numPr>
          <w:ilvl w:val="0"/>
          <w:numId w:val="10"/>
        </w:numPr>
        <w:rPr/>
      </w:pPr>
      <w:r>
        <w:rPr/>
        <w:t>6.5. Environmental Port Management as an example of EBM implementation</w:t>
      </w:r>
    </w:p>
    <w:p>
      <w:pPr>
        <w:pStyle w:val="Contenido2"/>
        <w:numPr>
          <w:ilvl w:val="0"/>
          <w:numId w:val="10"/>
        </w:numPr>
        <w:rPr/>
      </w:pPr>
      <w:r>
        <w:rPr/>
        <w:t>6.6. Methodological approaches on natural coastal systems for eco-engineering based management</w:t>
      </w:r>
    </w:p>
    <w:p>
      <w:pPr>
        <w:pStyle w:val="Contenido2"/>
        <w:numPr>
          <w:ilvl w:val="0"/>
          <w:numId w:val="10"/>
        </w:numPr>
        <w:rPr/>
      </w:pPr>
      <w:r>
        <w:rPr/>
        <w:t>6.7. Elements for decision making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7: Coastal protection with nature-based and hybrid solutions</w:t>
      </w:r>
    </w:p>
    <w:p>
      <w:pPr>
        <w:pStyle w:val="Contenido2"/>
        <w:numPr>
          <w:ilvl w:val="0"/>
          <w:numId w:val="10"/>
        </w:numPr>
        <w:rPr/>
      </w:pPr>
      <w:r>
        <w:rPr/>
        <w:t>7.1. Ecological impact of traditional hard/engineering solution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7.2. Basic principles on the functioning of estuarine and coastal ecosystems 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7.3. Introduction to ecosystem-engineers &amp; implications. </w:t>
      </w:r>
    </w:p>
    <w:p>
      <w:pPr>
        <w:pStyle w:val="Contenido2"/>
        <w:numPr>
          <w:ilvl w:val="0"/>
          <w:numId w:val="10"/>
        </w:numPr>
        <w:rPr/>
      </w:pPr>
      <w:r>
        <w:rPr/>
        <w:t>7.4. Understanding biophysical interactions, and resulting ecosystem services: coastal defence &amp; shoreline stabilization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7.5. How to integrate coastal ecosystems in coastal protection schemes? Soft &amp; hybrid solutions 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8: Ecosystem approach, integrated framework, tools and monitoring</w:t>
      </w:r>
    </w:p>
    <w:p>
      <w:pPr>
        <w:pStyle w:val="Contenido2"/>
        <w:numPr>
          <w:ilvl w:val="0"/>
          <w:numId w:val="10"/>
        </w:numPr>
        <w:rPr/>
      </w:pPr>
      <w:r>
        <w:rPr/>
        <w:t>8.1. Ecosystem approach to coastal protection and management</w:t>
      </w:r>
    </w:p>
    <w:p>
      <w:pPr>
        <w:pStyle w:val="Contenido2"/>
        <w:numPr>
          <w:ilvl w:val="0"/>
          <w:numId w:val="10"/>
        </w:numPr>
        <w:rPr/>
      </w:pPr>
      <w:r>
        <w:rPr/>
        <w:t>8.2. Integrative frameworks and tools for ecosystem approaches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TOPIC 9: Other ecosystem functions</w:t>
      </w:r>
    </w:p>
    <w:p>
      <w:pPr>
        <w:pStyle w:val="Contenido2"/>
        <w:numPr>
          <w:ilvl w:val="0"/>
          <w:numId w:val="10"/>
        </w:numPr>
        <w:rPr/>
      </w:pPr>
      <w:r>
        <w:rPr/>
        <w:t xml:space="preserve">9.1. Groundwater – Surface water relationship regulating environmental characteristics in coastal areas </w:t>
      </w:r>
    </w:p>
    <w:p>
      <w:pPr>
        <w:pStyle w:val="Contenido2"/>
        <w:numPr>
          <w:ilvl w:val="0"/>
          <w:numId w:val="10"/>
        </w:numPr>
        <w:rPr/>
      </w:pPr>
      <w:r>
        <w:rPr/>
        <w:t>9.2. Seagrass</w:t>
      </w:r>
    </w:p>
    <w:p>
      <w:pPr>
        <w:pStyle w:val="ListParagraph"/>
        <w:numPr>
          <w:ilvl w:val="0"/>
          <w:numId w:val="0"/>
        </w:numPr>
        <w:spacing w:lineRule="auto" w:line="312"/>
        <w:ind w:left="479" w:hanging="426"/>
        <w:jc w:val="left"/>
        <w:rPr>
          <w:rFonts w:eastAsia="Times New Roman" w:cs="Arial" w:cstheme="minorHAnsi"/>
          <w:bCs/>
          <w:color w:val="0070C0"/>
          <w:sz w:val="22"/>
          <w:szCs w:val="20"/>
        </w:rPr>
      </w:pPr>
      <w:r>
        <w:rPr>
          <w:rFonts w:eastAsia="Times New Roman" w:cs="Arial" w:cstheme="minorHAnsi"/>
          <w:bCs/>
          <w:color w:val="0070C0"/>
          <w:sz w:val="22"/>
          <w:szCs w:val="20"/>
        </w:rPr>
      </w:r>
    </w:p>
    <w:p>
      <w:pPr>
        <w:pStyle w:val="Heading2"/>
        <w:rPr/>
      </w:pPr>
      <w:r>
        <w:rPr/>
        <w:t>PART 3: CASES STUDIES/LESSONS LEARNED AND CLOSURE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Cases studies by lecturers</w:t>
      </w:r>
    </w:p>
    <w:p>
      <w:pPr>
        <w:pStyle w:val="Contenido"/>
        <w:numPr>
          <w:ilvl w:val="1"/>
          <w:numId w:val="10"/>
        </w:numPr>
        <w:ind w:left="567" w:hanging="357"/>
        <w:rPr/>
      </w:pPr>
      <w:r>
        <w:rPr/>
        <w:t>Closing lecture and discussion</w:t>
      </w:r>
    </w:p>
    <w:p>
      <w:pPr>
        <w:pStyle w:val="Normal"/>
        <w:spacing w:lineRule="auto" w:line="259" w:before="0" w:after="160"/>
        <w:rPr>
          <w:lang w:val="en-GB"/>
        </w:rPr>
      </w:pPr>
      <w:r>
        <w:rPr>
          <w:lang w:val="en-GB"/>
        </w:rPr>
      </w:r>
      <w:r>
        <w:br w:type="page"/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sz w:val="6"/>
          <w:lang w:val="en-GB"/>
        </w:rPr>
      </w:pPr>
      <w:r>
        <w:rPr>
          <w:sz w:val="6"/>
          <w:lang w:val="en-GB"/>
        </w:rPr>
      </w:r>
    </w:p>
    <w:tbl>
      <w:tblPr>
        <w:tblW w:w="5000" w:type="pct"/>
        <w:jc w:val="center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top w:w="0" w:type="dxa"/>
          <w:left w:w="70" w:type="dxa"/>
          <w:bottom w:w="0" w:type="dxa"/>
          <w:right w:w="70" w:type="dxa"/>
        </w:tblCellMar>
        <w:tblLook w:val="04a0" w:noVBand="1" w:noHBand="0" w:lastColumn="0" w:firstColumn="1" w:lastRow="0" w:firstRow="1"/>
      </w:tblPr>
      <w:tblGrid>
        <w:gridCol w:w="1551"/>
        <w:gridCol w:w="8986"/>
      </w:tblGrid>
      <w:tr>
        <w:trPr>
          <w:trHeight w:val="56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32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44"/>
                <w:lang w:val="en-GB" w:eastAsia="es-MX"/>
              </w:rPr>
              <w:t>SCHEDULE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 – September 18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/>
                <w:lang w:val="en-GB" w:eastAsia="es-MX"/>
              </w:rPr>
            </w:pPr>
            <w:r>
              <w:rPr>
                <w:rFonts w:eastAsia="Times New Roman" w:cs="Arial"/>
                <w:color w:val="000000"/>
                <w:lang w:val="en-GB" w:eastAsia="es-MX"/>
              </w:rPr>
              <w:t>ALL DAY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  <w:vAlign w:val="center"/>
          </w:tcPr>
          <w:p>
            <w:pPr>
              <w:pStyle w:val="Normal"/>
              <w:ind w:firstLine="64"/>
              <w:rPr>
                <w:rFonts w:ascii="Arial" w:hAnsi="Arial" w:eastAsia="Times New Roman" w:cs="Arial"/>
                <w:color w:val="000000"/>
                <w:lang w:val="en-GB" w:eastAsia="es-MX"/>
              </w:rPr>
            </w:pPr>
            <w:r>
              <w:rPr>
                <w:rFonts w:cs="Arial"/>
                <w:bCs/>
                <w:color w:val="000000"/>
                <w:lang w:val="en-GB"/>
              </w:rPr>
              <w:t>Arrival of participants with “Ice Breaker” in the late afternoon</w:t>
            </w:r>
          </w:p>
        </w:tc>
      </w:tr>
      <w:tr>
        <w:trPr>
          <w:trHeight w:val="56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INTRODUCTORY SESSION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2 – September 19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Welcome by Rodolfo Silva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Introduction of participants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“</w:t>
            </w:r>
            <w:r>
              <w:rPr/>
              <w:t>Rationale behind INECEP Summer School” by Hocine Oumeraci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szCs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Cs w:val="28"/>
                <w:lang w:val="en-GB" w:eastAsia="es-MX"/>
              </w:rPr>
              <w:t>TOPIC 1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szCs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szCs w:val="28"/>
                <w:lang w:val="en-GB" w:eastAsia="es-MX"/>
              </w:rPr>
              <w:t>Coastal systems, Beach dynamics, Coastal risk, Coastal management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Hocine Oumeraci (TU Braunschweig)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11:30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1"/>
              <w:numPr>
                <w:ilvl w:val="0"/>
                <w:numId w:val="6"/>
              </w:numPr>
              <w:ind w:left="476" w:hanging="425"/>
              <w:rPr/>
            </w:pPr>
            <w:r>
              <w:rPr/>
              <w:t>Integrating ecosystems in coastal engineering: Where are we now, and where to go next?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Rodolfo Silva (II-UNAM)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11:30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1"/>
              <w:numPr>
                <w:ilvl w:val="0"/>
                <w:numId w:val="6"/>
              </w:numPr>
              <w:ind w:left="476" w:hanging="425"/>
              <w:rPr/>
            </w:pPr>
            <w:r>
              <w:rPr/>
              <w:t>Coastal eco-engineering in Latin America: Problems, challenges and perspectives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Pedro Pereira (UFPE)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15:00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1"/>
              <w:numPr>
                <w:ilvl w:val="0"/>
                <w:numId w:val="6"/>
              </w:numPr>
              <w:ind w:left="476" w:hanging="425"/>
              <w:rPr/>
            </w:pPr>
            <w:r>
              <w:rPr/>
              <w:t>Monitoring ecosystem changes in nature-based solutions: Sentinel indicators, strategies and techniques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Malva Mancuso (UFSM/FW)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15:00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1"/>
              <w:numPr>
                <w:ilvl w:val="0"/>
                <w:numId w:val="6"/>
              </w:numPr>
              <w:ind w:left="476" w:hanging="425"/>
              <w:rPr/>
            </w:pPr>
            <w:r>
              <w:rPr/>
              <w:t>Groundwater ecosystem services &amp; functions and impacts on coastal ecosystems: Processes, scales and challenges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COFFEE BREAK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Cs/>
                <w:lang w:val="pt-BR" w:eastAsia="es-MX"/>
              </w:rPr>
              <w:t>Edgar Mendoza (II-UNAM)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17:30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1"/>
              <w:numPr>
                <w:ilvl w:val="0"/>
                <w:numId w:val="6"/>
              </w:numPr>
              <w:ind w:left="476" w:hanging="425"/>
              <w:rPr/>
            </w:pPr>
            <w:r>
              <w:rPr/>
              <w:t>Conventional methods for coastal protection against flood &amp; erosion: Problems and challenges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17:30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Discussions and feedback from participants</w:t>
            </w:r>
          </w:p>
        </w:tc>
      </w:tr>
      <w:tr>
        <w:trPr>
          <w:trHeight w:val="56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1: Theoretical background, concepts and structuring framework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3 – September 20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2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Ecosystems: Ecological functioning and coastal protection efficiency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Patricia Moreno (INECOL), Marisa Martínez (INECOL)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2"/>
              <w:numPr>
                <w:ilvl w:val="0"/>
                <w:numId w:val="7"/>
              </w:numPr>
              <w:ind w:left="476" w:hanging="425"/>
              <w:rPr/>
            </w:pPr>
            <w:r>
              <w:rPr/>
              <w:t>Environmental gradients on the coast (salinity, flooding, sediments, ecosystems)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12:00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2"/>
              <w:numPr>
                <w:ilvl w:val="0"/>
                <w:numId w:val="7"/>
              </w:numPr>
              <w:ind w:left="476" w:hanging="425"/>
              <w:rPr/>
            </w:pPr>
            <w:r>
              <w:rPr/>
              <w:t>Beaches and coastal dunes (abiotic and biotic characteristics, functioning, regional variation, ecosystem, services)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12:00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2"/>
              <w:numPr>
                <w:ilvl w:val="0"/>
                <w:numId w:val="7"/>
              </w:numPr>
              <w:ind w:left="476" w:hanging="425"/>
              <w:rPr/>
            </w:pPr>
            <w:r>
              <w:rPr>
                <w:rFonts w:cs="Arial" w:cstheme="minorHAnsi"/>
              </w:rPr>
              <w:t>Wetlands (abiotic and biotic characteristics, functioning, regional variation, ecosystem, services)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eastAsia="Times New Roman" w:cs="Arial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="Arial" w:cstheme="minorHAnsi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eastAsia="Times New Roman" w:cs="Arial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="Arial" w:cstheme="minorHAnsi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eastAsia="Times New Roman" w:cs="Arial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="Arial" w:cstheme="minorHAnsi"/>
                <w:color w:val="000000" w:themeColor="text1"/>
                <w:lang w:val="en-GB" w:eastAsia="es-MX"/>
              </w:rPr>
              <w:t>14:00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2"/>
              <w:numPr>
                <w:ilvl w:val="0"/>
                <w:numId w:val="7"/>
              </w:numPr>
              <w:ind w:left="476" w:hanging="425"/>
              <w:rPr>
                <w:rFonts w:cs="Arial" w:cstheme="minorHAnsi"/>
              </w:rPr>
            </w:pPr>
            <w:r>
              <w:rPr>
                <w:rFonts w:cs="Arial" w:cstheme="minorHAnsi"/>
              </w:rPr>
              <w:t>Mangroves (abiotic and biotic characteristics, functioning, regional variation, ecosystem services)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color w:val="000000"/>
                <w:lang w:val="en-GB"/>
              </w:rPr>
            </w:pPr>
            <w:r>
              <w:rPr>
                <w:color w:val="000000"/>
                <w:lang w:val="en-GB"/>
              </w:rPr>
              <w:t>Ismael Mariño (CINVESTAV)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eastAsia="Times New Roman" w:cs="Arial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="Arial" w:cstheme="minorHAnsi"/>
                <w:color w:val="000000" w:themeColor="text1"/>
                <w:lang w:val="en-GB" w:eastAsia="es-MX"/>
              </w:rPr>
              <w:t>16:00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2"/>
              <w:numPr>
                <w:ilvl w:val="0"/>
                <w:numId w:val="7"/>
              </w:numPr>
              <w:ind w:left="476" w:hanging="425"/>
              <w:rPr/>
            </w:pPr>
            <w:r>
              <w:rPr/>
              <w:t>Coral reefs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General overview of wave-generated dynamics at tropical coastlines and effects on coastal sediment dynamics.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The concept of roughness and the approaches to approximate it. How can we measure this in the field?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Estimations of roughness of natural reefs, and its effects on waves and currents.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The coastal protection service provided by coral reefs and future tendencies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Karoline Angélica Martins (Federal University of Pernambuco)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The role of coral reefs in coastal protection: case of Pontal do Cupe beach, Brazil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Johann Khamil Delgado Gallego (National University of Colombia)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Wave energy dissipation on the Caribbean insular coral reefs of Colombia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en-GB" w:eastAsia="es-MX"/>
              </w:rPr>
              <w:t>Oriana Daza Brito (Fundación Universidad del Norte)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Modelling morphodynamic variability on in artificial beaches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Laíssa Baltazar (Federal University of Rio de Janeiro)</w:t>
            </w:r>
          </w:p>
          <w:p>
            <w:pPr>
              <w:pStyle w:val="TextBody"/>
              <w:numPr>
                <w:ilvl w:val="0"/>
                <w:numId w:val="0"/>
              </w:numPr>
              <w:spacing w:before="0" w:after="140"/>
              <w:ind w:left="568" w:hanging="227"/>
              <w:rPr/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pt-BR" w:eastAsia="es-MX"/>
              </w:rPr>
              <w:t>Multi-channel estuarine system at the Amazon and Pará Rivers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 xml:space="preserve">Day 4 – September 21 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3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Modelling framework “Ecopath with Ecosim and Ecospace” (EwE-E)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Sheila Heymans (Scottish Marine Institute)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Paragraph"/>
              <w:numPr>
                <w:ilvl w:val="0"/>
                <w:numId w:val="9"/>
              </w:numPr>
              <w:ind w:left="476" w:hanging="425"/>
              <w:rPr>
                <w:rFonts w:ascii="Arial" w:hAnsi="Arial" w:eastAsia="Times New Roman" w:cs="Arial"/>
                <w:color w:val="000000" w:themeColor="text1"/>
              </w:rPr>
            </w:pPr>
            <w:r>
              <w:rPr/>
              <w:t>Introduction to EwE-E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Using EwE models and procedure on applying Ecopath, Ecosim and Ecospace in combination </w:t>
            </w:r>
          </w:p>
          <w:p>
            <w:pPr>
              <w:pStyle w:val="Estilo1"/>
              <w:numPr>
                <w:ilvl w:val="1"/>
                <w:numId w:val="1"/>
              </w:numPr>
              <w:ind w:left="709" w:hanging="284"/>
              <w:rPr/>
            </w:pPr>
            <w:r>
              <w:rPr/>
              <w:t xml:space="preserve">Limitations of EwE-E modelling and challenges for applications to EBM </w:t>
            </w:r>
          </w:p>
          <w:p>
            <w:pPr>
              <w:pStyle w:val="ListParagraph"/>
              <w:numPr>
                <w:ilvl w:val="0"/>
                <w:numId w:val="1"/>
              </w:numPr>
              <w:ind w:left="479" w:hanging="426"/>
              <w:rPr/>
            </w:pPr>
            <w:r>
              <w:rPr/>
              <w:t xml:space="preserve">Overview, capabilities, limitations and best practice of EwE-E modelling framework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Ecopath: Theoretical background, software, capabilities, limitations and implementation steps, best practice for creating, balancing and using EwE models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Ecosim: Theoretical background, implementation steps, capabilities and model fitting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Ecosim (C</w:t>
            </w:r>
            <w:r>
              <w:rPr>
                <w:rStyle w:val="Estilo1Car"/>
              </w:rPr>
              <w:t>ontinued): Best practices for fitting and using an Ecosim model, uncertainty testing usin</w:t>
            </w:r>
            <w:r>
              <w:rPr/>
              <w:t>g Monte Carlo routines</w:t>
            </w:r>
          </w:p>
          <w:p>
            <w:pPr>
              <w:pStyle w:val="ListParagraph"/>
              <w:numPr>
                <w:ilvl w:val="0"/>
                <w:numId w:val="1"/>
              </w:numPr>
              <w:ind w:left="479" w:hanging="426"/>
              <w:rPr/>
            </w:pPr>
            <w:r>
              <w:rPr/>
              <w:t>Ecospace: Potential applications for environmental impact assessment and coastal protection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Ecospace: theoretical background, capabilities, data needed. Case studies for environmental impact assessment of marine/coastal infrastructures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Capabilities and limitations for applications to assess the ecological impact of coastal protection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Challenges for research and software developments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Overview of related research programmes and ongoing/future projects in UK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B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Ana Patricia Ruiz Beltran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it-IT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it-IT" w:eastAsia="es-MX"/>
              </w:rPr>
              <w:t>Impact and recovery assessment of the mangroves affected by Hurricane Patricia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Mireille del Carmen Escudero Castillo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Protection services of the ecosystems of Sian Ka’an at south of Tulum, Mexico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Yandy Rodríguez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Changes in coastal ecosystems’ role against hurricane and storm surge at Ana María Gulf, Cuba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5.1. Preparatory course for field work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5 – September 22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4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Ecosystem services with a focus on coastal protection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Katie Arkema (Stanford University)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s4"/>
              <w:numPr>
                <w:ilvl w:val="0"/>
                <w:numId w:val="2"/>
              </w:numPr>
              <w:ind w:left="476" w:hanging="425"/>
              <w:jc w:val="left"/>
              <w:rPr/>
            </w:pPr>
            <w:r>
              <w:rPr/>
              <w:t>Overview of services/benefits of ecosystems for coastal protection: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Types of ecosystems to reduce wave action and coastal erosion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Resilience/adaptive capacity of selected coastal ecosystems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Limitations for extreme events &amp; necessity of hybrid solutions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Case studies from U.S. Gulf of Mexico and Belize</w:t>
            </w:r>
          </w:p>
          <w:p>
            <w:pPr>
              <w:pStyle w:val="Listas4"/>
              <w:numPr>
                <w:ilvl w:val="0"/>
                <w:numId w:val="2"/>
              </w:numPr>
              <w:ind w:left="476" w:hanging="425"/>
              <w:rPr/>
            </w:pPr>
            <w:r>
              <w:rPr/>
              <w:t>Concepts methods/models for quantifying/ valuing ecosystem services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Marine EBM concept and framework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Methods/concepts/practice for ecosystem quantification/valuation in the US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Overview of research programmes in the US</w:t>
            </w:r>
          </w:p>
          <w:p>
            <w:pPr>
              <w:pStyle w:val="Listas4"/>
              <w:numPr>
                <w:ilvl w:val="0"/>
                <w:numId w:val="2"/>
              </w:numPr>
              <w:ind w:left="476" w:hanging="425"/>
              <w:rPr/>
            </w:pPr>
            <w:r>
              <w:rPr/>
              <w:t xml:space="preserve">Efficiency of coastal protection ecosystems against waves, floods and erosion: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Role of modelling for quantifying coastal protection of ecosystems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Importance of locations/index-based models for identification of suitable areas/case studies 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Overview of capabilities/limitations of existing models/future needs</w:t>
            </w:r>
          </w:p>
          <w:p>
            <w:pPr>
              <w:pStyle w:val="Listas4"/>
              <w:numPr>
                <w:ilvl w:val="0"/>
                <w:numId w:val="2"/>
              </w:numPr>
              <w:ind w:left="476" w:hanging="425"/>
              <w:rPr/>
            </w:pPr>
            <w:r>
              <w:rPr/>
              <w:t xml:space="preserve">Ecological modelling: Introduction and overview 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Types of available ecological models-A brief overview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Introduction to InVEST model suite: modules/ structure/capabilities/limitations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Example applications/case studies using InVEST, e.g. from NatCap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C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César Acevedo Ramirez (CINVESTAV)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Wavelet as roughness indicator for bathymetric profiles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Alejandro Astorga Moar (II-UNAM)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Coastal dynamics under coral reef scenarios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Cesia Jaqueline Cruz Ramírez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Numerical modeling of artificial reefs in Chuburna, Yucatan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Juan David Osorio-Cano (Universidad nacional de Colombia at Medellín)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Coastal ecosystem services provided by coral reefs at Tesoro Island, Colombia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5.1. Preparatory course for field work (Continued)</w:t>
            </w:r>
          </w:p>
        </w:tc>
      </w:tr>
      <w:tr>
        <w:trPr>
          <w:trHeight w:val="56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FIELD WORK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6 – September 23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5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Field work: Coral reefs/Wetlands/Beach/Dunes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lang w:val="en-GB"/>
              </w:rPr>
            </w:pPr>
            <w:r>
              <w:rPr>
                <w:lang w:val="en-GB"/>
              </w:rPr>
              <w:t>5.2. Monitoring and visits to selected sites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7 – September 24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SUNDAY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Tentatively free</w:t>
            </w:r>
          </w:p>
        </w:tc>
      </w:tr>
      <w:tr>
        <w:trPr>
          <w:trHeight w:val="624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2: Ecosystem-based coastal protection: Modelling/implementation/monitoring/management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8 – September 25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6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Management and legal issues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Milton Asmus (FURG)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The ecosystem base for Coastal Management </w:t>
            </w:r>
          </w:p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From a sectorial to an ecosystem-based approach </w:t>
            </w:r>
          </w:p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Proposed steps toward Ecosystem-Based Management </w:t>
            </w:r>
          </w:p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Matrix of Ecosystems and Services and its multiple applications </w:t>
            </w:r>
          </w:p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Environmental Port Management as an example of EBM implementation 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Andrés Osorio (UNAL)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 xml:space="preserve">Methodological approaches on natural coastal systems for eco-engineering based management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From wind waves (full spectrum behaviour) to nearshore hydrodynamics around natural ecosystems (coral reefs and mangroves)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From small scales (species) to large scales (nearshore ecosystem):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knowledge and limitations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Combination from laboratory experiments and field works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Roughness effect on coastal management objectives (manage flooding and erosion) (ICZM strategy)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Numerical engineering models and how to use them for decision making (ICZM strategy)</w:t>
            </w:r>
          </w:p>
        </w:tc>
      </w:tr>
    </w:tbl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p>
      <w:pPr>
        <w:pStyle w:val="Normal"/>
        <w:rPr>
          <w:lang w:val="en-GB"/>
        </w:rPr>
      </w:pPr>
      <w:r>
        <w:rPr>
          <w:lang w:val="en-GB"/>
        </w:rPr>
      </w:r>
    </w:p>
    <w:tbl>
      <w:tblPr>
        <w:tblW w:w="5000" w:type="pct"/>
        <w:jc w:val="center"/>
        <w:tblInd w:w="0" w:type="dxa"/>
        <w:tblBorders>
          <w:top w:val="single" w:sz="4" w:space="0" w:color="A6A6A6"/>
          <w:left w:val="single" w:sz="4" w:space="0" w:color="A6A6A6"/>
          <w:bottom w:val="single" w:sz="4" w:space="0" w:color="A6A6A6"/>
          <w:right w:val="single" w:sz="4" w:space="0" w:color="A6A6A6"/>
          <w:insideH w:val="single" w:sz="4" w:space="0" w:color="A6A6A6"/>
          <w:insideV w:val="single" w:sz="4" w:space="0" w:color="A6A6A6"/>
        </w:tblBorders>
        <w:tblCellMar>
          <w:top w:w="0" w:type="dxa"/>
          <w:left w:w="70" w:type="dxa"/>
          <w:bottom w:w="0" w:type="dxa"/>
          <w:right w:w="70" w:type="dxa"/>
        </w:tblCellMar>
        <w:tblLook w:val="04a0" w:noVBand="1" w:noHBand="0" w:lastColumn="0" w:firstColumn="1" w:lastRow="0" w:firstRow="1"/>
      </w:tblPr>
      <w:tblGrid>
        <w:gridCol w:w="1551"/>
        <w:gridCol w:w="8986"/>
      </w:tblGrid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eastAsia="es-MX"/>
              </w:rPr>
            </w:pPr>
            <w:r>
              <w:rPr>
                <w:rFonts w:eastAsia="Times New Roman" w:cs="Arial"/>
                <w:bCs/>
                <w:lang w:eastAsia="es-MX"/>
              </w:rPr>
              <w:t>Edgar Mendoza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6"/>
              <w:numPr>
                <w:ilvl w:val="0"/>
                <w:numId w:val="3"/>
              </w:numPr>
              <w:ind w:left="476" w:hanging="425"/>
              <w:rPr/>
            </w:pPr>
            <w:r>
              <w:rPr/>
              <w:t>Elements for decision making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D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Angel Kuc Castilla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Design of strategies for the control of beach erosion with an ecosystem-based management approach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Nadia Selene Zamboni (Federal University of Rio Grande do Norte)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  <w:t>Economic value estimation of mangrove areas: a study case in northeast of Brazil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>
                <w:lang w:val="es-MX"/>
              </w:rPr>
              <w:t>Débora Libertad Ramírez Vargas (UNAM)</w:t>
            </w:r>
          </w:p>
          <w:p>
            <w:pPr>
              <w:pStyle w:val="Vietas2"/>
              <w:numPr>
                <w:ilvl w:val="0"/>
                <w:numId w:val="0"/>
              </w:numPr>
              <w:ind w:left="425" w:hanging="227"/>
              <w:rPr/>
            </w:pPr>
            <w:r>
              <w:rPr/>
              <w:t>Elements that induce a coastal squeeze on the coasts of Sabancuy, Campeche, Mexico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5.3. Field data processing and analysis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9 – September 26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7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Coastal protection with nature-based and hybrid solutions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Edgar Mendoza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7"/>
              <w:numPr>
                <w:ilvl w:val="0"/>
                <w:numId w:val="4"/>
              </w:numPr>
              <w:ind w:left="476" w:hanging="425"/>
              <w:rPr/>
            </w:pPr>
            <w:r>
              <w:rPr/>
              <w:t>Ecological impact of traditional hard/engineering solutions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Ecological impact of hard structures and possible improvements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Ecological impact of beach/dune nourishment &amp; improvements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Coastal squeeze and ecosystem remediation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Tjeerd J. Bouma (Groningen University)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10:30 – 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7"/>
              <w:numPr>
                <w:ilvl w:val="0"/>
                <w:numId w:val="4"/>
              </w:numPr>
              <w:ind w:left="476" w:hanging="425"/>
              <w:rPr/>
            </w:pPr>
            <w:r>
              <w:rPr/>
              <w:t xml:space="preserve">Basic principles on the functioning of estuarine and coastal ecosystems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Relevant ecosystems &amp; organisms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Spatial organization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Changing ecosystem structure and functioning due to climate change &amp; human impacts </w:t>
            </w:r>
          </w:p>
          <w:p>
            <w:pPr>
              <w:pStyle w:val="Lista7"/>
              <w:numPr>
                <w:ilvl w:val="0"/>
                <w:numId w:val="4"/>
              </w:numPr>
              <w:ind w:left="476" w:hanging="425"/>
              <w:rPr/>
            </w:pPr>
            <w:r>
              <w:rPr/>
              <w:t xml:space="preserve">Introduction to ecosystem-engineers &amp; implications.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General concept of habitat modification by ecosystem engineers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Examples of ecosystem engineering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Implication of ecosystem engineers for system dynamics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7"/>
              <w:numPr>
                <w:ilvl w:val="0"/>
                <w:numId w:val="4"/>
              </w:numPr>
              <w:ind w:left="476" w:hanging="425"/>
              <w:rPr/>
            </w:pPr>
            <w:r>
              <w:rPr/>
              <w:t>Understanding biophysical interactions, and resulting ecosystem services: coastal defence &amp; shoreline stabilization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Efficiency &amp; reliability of nature-based coastal defence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Long-term sustainability of nature-based coastal defence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Uncertainty due to human impacts and climate change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7"/>
              <w:numPr>
                <w:ilvl w:val="0"/>
                <w:numId w:val="4"/>
              </w:numPr>
              <w:ind w:left="476" w:hanging="425"/>
              <w:rPr/>
            </w:pPr>
            <w:r>
              <w:rPr/>
              <w:t xml:space="preserve">How to integrate coastal ecosystems in coastal protection schemes? Soft &amp; hybrid solutions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Knowledge and techniques regarding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Ecosystem management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Governance issues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sz w:val="20"/>
                <w:lang w:val="it-IT" w:eastAsia="es-MX"/>
              </w:rPr>
              <w:t>Presentations of case studies by attendees: Session E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Talia Schoonees (Leibniz University Hannover)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Ecosystem-based adaptations for stepped revetments: an application to Strand, South Africa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de-DE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Babette Scheres (RWTH Aachen University)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Enhancing the ecological value of dike</w:t>
            </w:r>
            <w:bookmarkStart w:id="0" w:name="_GoBack"/>
            <w:bookmarkEnd w:id="0"/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s at the German coast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Angélica Felix Delgado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Natural/hybrid solutions for beach erosion of Holbox at Yucatan peninsula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it-IT" w:eastAsia="es-MX"/>
              </w:rPr>
              <w:t>Francisco Fabián Criado Sudau (Universidade Federal de Rio de Janeiro)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val="it-IT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it-IT" w:eastAsia="es-MX"/>
              </w:rPr>
              <w:t>Rip currents in an intermediate beach with a natural submerged rocky ban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19:30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FIELD WORK 5.3 Field data processing and analysis (Continued)</w:t>
            </w:r>
          </w:p>
        </w:tc>
      </w:tr>
      <w:tr>
        <w:trPr>
          <w:trHeight w:val="454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10 – September 27</w:t>
            </w:r>
          </w:p>
        </w:tc>
      </w:tr>
      <w:tr>
        <w:trPr>
          <w:trHeight w:val="454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8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Ecosystem approach, integrated framework, tools and monitoring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Angel Borja (AZTI)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12:30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8"/>
              <w:numPr>
                <w:ilvl w:val="0"/>
                <w:numId w:val="5"/>
              </w:numPr>
              <w:ind w:left="476" w:hanging="425"/>
              <w:rPr/>
            </w:pPr>
            <w:r>
              <w:rPr/>
              <w:t>Ecosystem approach to coastal protection and management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Grand challenges in marine ecosystems ecology.</w:t>
            </w:r>
          </w:p>
          <w:p>
            <w:pPr>
              <w:pStyle w:val="Lista8"/>
              <w:numPr>
                <w:ilvl w:val="0"/>
                <w:numId w:val="5"/>
              </w:numPr>
              <w:ind w:left="476" w:hanging="425"/>
              <w:rPr/>
            </w:pPr>
            <w:r>
              <w:rPr/>
              <w:t>Integrative frameworks and tools for ecosystem approaches.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Necessity of tools to monitor and assess status of marine waters/ecosystem components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DPSIR/nested SPR: Strengths/limitations/ refinements as structuring framework for ecosystem-based coastal protection. Incl.</w:t>
            </w:r>
            <w:r>
              <w:rPr>
                <w:i/>
                <w:iCs/>
                <w:lang w:val="en-US"/>
              </w:rPr>
              <w:t xml:space="preserve"> example applications/lessons learned</w:t>
            </w:r>
            <w:r>
              <w:rPr/>
              <w:t xml:space="preserve">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>Development of indices, concept of reference conditions, &amp; overview of different assessment methods: The Ecosystem Approach- Theory and Practice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eastAsia="Times New Roman" w:cs="Arial" w:cstheme="minorHAnsi"/>
                <w:color w:val="000000" w:themeColor="text1"/>
                <w:lang w:val="en-GB" w:eastAsia="es-MX"/>
              </w:rPr>
            </w:pPr>
            <w:r>
              <w:rPr>
                <w:rFonts w:eastAsia="Times New Roman" w:cs="Arial" w:cstheme="minorHAnsi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Introduction to the “Catalogue of Marine Biodiversity Indicators” developed in DEVOTES project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>
                <w:rFonts w:cs="Arial" w:cstheme="minorHAnsi"/>
              </w:rPr>
            </w:pPr>
            <w:r>
              <w:rPr>
                <w:rFonts w:cs="Arial" w:cstheme="minorHAnsi"/>
                <w:lang w:eastAsia="de-DE"/>
              </w:rPr>
              <w:t>Using ass</w:t>
            </w:r>
            <w:r>
              <w:rPr>
                <w:rStyle w:val="Estilo1Car"/>
              </w:rPr>
              <w:t>essment tools for single ecosystem components: Ecological indices based on macro-benthos- the case of AMBI and M-AMBI in assessing seafloor integrity status (possibly also for intertidal zone), including practical exercises for using AMBI and M-AMBI software.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>
                <w:iCs/>
              </w:rPr>
            </w:pPr>
            <w:r>
              <w:rPr>
                <w:iCs/>
              </w:rPr>
              <w:t>Using assessment tools for integrative assessment of multiple components: Introduction to</w:t>
            </w:r>
            <w:r>
              <w:rPr>
                <w:i/>
                <w:iCs/>
              </w:rPr>
              <w:t xml:space="preserve"> NEAT ‘</w:t>
            </w:r>
            <w:r>
              <w:rPr/>
              <w:t>Nested Environmental status Assessment Tool’, including example applications and best practice using NEAT software and lessons drawn from case studies performed in DEVOTES Project and other applications (EIA, etc.).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numPr>
                <w:ilvl w:val="0"/>
                <w:numId w:val="0"/>
              </w:numPr>
              <w:ind w:left="113" w:hanging="0"/>
              <w:outlineLvl w:val="0"/>
              <w:rPr>
                <w:rFonts w:ascii="Times New Roman" w:hAnsi="Times New Roman" w:cs="Times New Roman"/>
                <w:iCs/>
                <w:sz w:val="24"/>
                <w:szCs w:val="24"/>
                <w:lang w:val="en-GB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Milton Asmus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18:00 – 19:00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>
                <w:rFonts w:cs="Arial" w:cstheme="minorHAnsi"/>
                <w:iCs/>
              </w:rPr>
              <w:t xml:space="preserve">Integrated monitoring: methods and techniques: </w:t>
            </w:r>
            <w:r>
              <w:rPr/>
              <w:t>A proposed model to evaluate environment risk as the “risk to lose ecosystem services”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19:00 – 20:00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F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Aalaa Amr (Mansoura University)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Impact of pollution on the plankton community in coastal waters Hurghada Red Sea, Egypt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pt-BR"/>
              </w:rPr>
            </w:pPr>
            <w:r>
              <w:rPr>
                <w:lang w:val="pt-BR"/>
              </w:rPr>
              <w:t>Gabriela Buraschi (Federal University of Rio de Janeiro)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  <w:t>Challenges and strategies to model marine litter in the Guanabara Bay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Manuela König (TU Braunschweig)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Desalination plants - the environmental impact on coral reefs in the northern Red Sea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11 – September 28</w:t>
            </w:r>
          </w:p>
        </w:tc>
      </w:tr>
      <w:tr>
        <w:trPr>
          <w:trHeight w:val="397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TOPIC 9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Other ecosystem functions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/>
            </w:pPr>
            <w:r>
              <w:rPr/>
              <w:t>Eleonora Carol (CONICET-UNLP)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11:00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9"/>
              <w:numPr>
                <w:ilvl w:val="0"/>
                <w:numId w:val="8"/>
              </w:numPr>
              <w:ind w:left="476" w:hanging="425"/>
              <w:rPr/>
            </w:pPr>
            <w:r>
              <w:rPr/>
              <w:t xml:space="preserve">Groundwater – Surface water relationship regulating environmental characteristics in coastal areas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Groundwater and surface water (tidal flow) hydrodynamics in coastal environments (marshes, coastal lagoons, coastal levees, etc.). Factors regulating these processes such as geomorphological, lithological, biological, etc.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Geochemical processes in coastal environments determined by groundwater- surface water interaction.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Environmental characteristics related to the exchange between groundwater and tidal flows. Modifications of hydrological functioning by engineering works. 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/>
            </w:pPr>
            <w:r>
              <w:rPr/>
              <w:t>Brigit van Tussenbroek (ICMYL-UNAM)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11:00-13:00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Lista9"/>
              <w:numPr>
                <w:ilvl w:val="0"/>
                <w:numId w:val="8"/>
              </w:numPr>
              <w:ind w:left="476" w:hanging="425"/>
              <w:rPr>
                <w:color w:val="000000"/>
              </w:rPr>
            </w:pPr>
            <w:r>
              <w:rPr/>
              <w:t>Seagrass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The role of seagrass meadows in the regulation of coastal dynamics </w:t>
            </w:r>
          </w:p>
          <w:p>
            <w:pPr>
              <w:pStyle w:val="Estilo1"/>
              <w:numPr>
                <w:ilvl w:val="1"/>
                <w:numId w:val="1"/>
              </w:numPr>
              <w:ind w:left="646" w:hanging="170"/>
              <w:rPr/>
            </w:pPr>
            <w:r>
              <w:rPr/>
              <w:t xml:space="preserve">Case-studies on (Mexican) Caribbean coasts 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13:00 – 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14:00 – 15:00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sz w:val="20"/>
                <w:lang w:val="en-GB" w:eastAsia="es-MX"/>
              </w:rPr>
              <w:t>Presentations of case studies by attendees: Session G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Saber Elsayed (TU Braunschweig)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Modelling and management of storm-driven saltwater intrusion in freshwater aquifers: The case of near Bremerhaven, Germany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Jéssica Formentini (Federal University of Santa Maria)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Numerical modeling applied to the industrial use of groundwater in coastal aquifer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Arlett Rosado Torres (CINVESTAV)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Submarine groundwater discharges and their influence on benthic cover and reef roughness at Puerto Morelos reef lagoon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es-MX" w:eastAsia="es-MX"/>
              </w:rPr>
              <w:t>Iris Neri-Flores (Universidad Veracruzana)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  <w:t>Groundwater fluctuations and its interactions with rivers and wetlands in coastal zones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15:00 – 16:00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H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rFonts w:ascii="Arial" w:hAnsi="Arial" w:eastAsia="Times New Roman" w:cs="Arial"/>
                <w:color w:val="000000" w:themeColor="text1"/>
                <w:sz w:val="20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sz w:val="20"/>
                <w:lang w:val="en-GB" w:eastAsia="es-MX"/>
              </w:rPr>
              <w:t>Diana Berriel (CINVESTAV)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color w:val="000000" w:themeColor="text1"/>
                <w:sz w:val="20"/>
                <w:lang w:val="en-GB"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Oceanographic conditions linked to the arrival and departture of </w:t>
            </w:r>
            <w:r>
              <w:rPr>
                <w:rFonts w:eastAsia="Times New Roman" w:cs="Arial"/>
                <w:b w:val="false"/>
                <w:i/>
                <w:color w:val="000000" w:themeColor="text1"/>
                <w:spacing w:val="0"/>
                <w:sz w:val="20"/>
                <w:lang w:val="en-GB" w:eastAsia="es-MX"/>
              </w:rPr>
              <w:t>sargassum sp</w:t>
            </w: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val="en-GB" w:eastAsia="es-MX"/>
              </w:rPr>
              <w:t>. on a fringing reef lagoon in Puerto Morelos, Quintana Roo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Sanaz Hadadpour (TU Braunschweig)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Numerical modelling of wave attenuation performance of coastal vegetation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de-DE"/>
              </w:rPr>
            </w:pPr>
            <w:r>
              <w:rPr>
                <w:lang w:val="de-DE"/>
              </w:rPr>
              <w:t>Weiwei Zhou (Beijing Normal University)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Physiological and biochemical responses of saltmarsh plant spartina alterniflora to long-term wave exposure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Alejandro Cáceres Euse (Universidad Nacional de Colombia)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Development of the Kelvin-Helmholtz instability to the passage of an oscilatory flow on a seagrass canopy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16:00 – 17:00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I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Silke Andrea Judith Tas (TU Delft)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Biomanco: Bio-morphodynamic modelling of mangrove-mud coasts (large scale)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Alejandra Gijón Mancheño (TU Delft)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Biomanco: bio-morphodynamic modelling of mangrove-mud coasts (small scale)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David Sanchez (Universidad Nacional de Colombia, Sede Caribe)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rFonts w:ascii="Arial" w:hAnsi="Arial"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</w:pPr>
            <w:r>
              <w:rPr>
                <w:rFonts w:eastAsia="Times New Roman" w:cs="Arial"/>
                <w:b w:val="false"/>
                <w:i w:val="false"/>
                <w:caps w:val="false"/>
                <w:smallCaps w:val="false"/>
                <w:color w:val="000000" w:themeColor="text1"/>
                <w:spacing w:val="0"/>
                <w:sz w:val="20"/>
                <w:lang w:eastAsia="es-MX"/>
              </w:rPr>
              <w:t>Coastal erosion control in fringe mangroves affected by logging in the Colombian Caribbean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>
                <w:rFonts w:eastAsia="Times New Roman" w:cs="Arial"/>
                <w:color w:val="000000" w:themeColor="text1"/>
                <w:sz w:val="20"/>
                <w:lang w:eastAsia="es-MX"/>
              </w:rPr>
              <w:t>Valeria Cháv</w:t>
            </w:r>
            <w:r>
              <w:rPr/>
              <w:t>ez Cerón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Performance of mangroves as coastal protection elements in La Mancha, Mexico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17:00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b/>
                <w:color w:val="000000" w:themeColor="text1"/>
                <w:lang w:val="en-GB" w:eastAsia="es-MX"/>
              </w:rPr>
              <w:t>Presentations of case studies by attendees: Session J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Marianella Bolívar Carbonell (Fundación Universidad del Norte, Colombia)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Erosion of Puerto Colombia coast by maritime activities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Román Canul Turriza (UNAM)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Development of a methodology for the control of erosion and decrease of coastal vulnerability: a focus on large scale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it-IT"/>
              </w:rPr>
            </w:pPr>
            <w:r>
              <w:rPr>
                <w:lang w:val="it-IT"/>
              </w:rPr>
              <w:t>Johnny Ferreira (Centro Universitário Tabosa de Almeida, Brazil)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Shoreline erosion in the Boa Viagem Beach, Northeast Brazil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>
                <w:lang w:val="es-MX"/>
              </w:rPr>
              <w:t>Luis Fernando López Arias (University of Costa Rica)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Moin beach and his morphological change due to Moin Container Terminal project</w:t>
            </w:r>
          </w:p>
        </w:tc>
      </w:tr>
      <w:tr>
        <w:trPr>
          <w:trHeight w:val="56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b/>
                <w:b/>
                <w:bCs/>
                <w:color w:val="FFFFFF"/>
                <w:sz w:val="28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/>
                <w:sz w:val="28"/>
                <w:lang w:val="en-GB" w:eastAsia="es-MX"/>
              </w:rPr>
              <w:t>PART 3: CASES STUDIES/LESSONS LEARNED AND CLOSURE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12 – September 29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Cases studies by lecturers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09:00 – 10:00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Milton Asmus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Cases on intending to produce the ecosystem base for EBM in Southern Brazil coastal areas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10:00 – 11:00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 xml:space="preserve">Andrés Osorio 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highlight w:val="yellow"/>
              </w:rPr>
            </w:pPr>
            <w:r>
              <w:rPr/>
              <w:t>Wave energy dissipation on natural ecosystems: several cases studies from small (laboratory) to large scales (field)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11:00 – 12:00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>
                <w:lang w:val="es-MX"/>
              </w:rPr>
            </w:pPr>
            <w:r>
              <w:rPr/>
              <w:t>Eleonora Carol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Salinization of marshes in Argentina: natural vs anthropic factors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12:00 –13:00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 xml:space="preserve">Ismael Mariño 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/>
            </w:pPr>
            <w:r>
              <w:rPr/>
              <w:t>Wave energy dissipation on natural coral reef systems of varying roughness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 xml:space="preserve">13:00 – </w:t>
            </w:r>
            <w:r>
              <w:rPr>
                <w:rFonts w:eastAsia="Times New Roman" w:cs="Arial"/>
                <w:color w:val="000000" w:themeColor="text1"/>
                <w:lang w:eastAsia="es-MX"/>
              </w:rPr>
              <w:t>14:00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highlight w:val="yellow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LUNCH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14:00 – 14:50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Pedro Pereira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highlight w:val="yellow"/>
              </w:rPr>
            </w:pPr>
            <w:r>
              <w:rPr/>
              <w:t>The erosion case of Carne de Vaca beach.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14:50 – 15:40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Edgar Mendoza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highlight w:val="yellow"/>
                <w:lang w:val="es-MX"/>
              </w:rPr>
            </w:pPr>
            <w:r>
              <w:rPr/>
              <w:t xml:space="preserve">Developing ecosystem based alternatives for wetland protection. </w:t>
            </w:r>
            <w:r>
              <w:rPr>
                <w:lang w:val="es-MX"/>
              </w:rPr>
              <w:t>Carmen-Pajonal-Machona wetland, Tabasco, Mexico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eastAsia="es-MX"/>
              </w:rPr>
            </w:pPr>
            <w:r>
              <w:rPr>
                <w:rFonts w:eastAsia="Times New Roman" w:cs="Arial"/>
                <w:color w:val="000000" w:themeColor="text1"/>
                <w:lang w:eastAsia="es-MX"/>
              </w:rPr>
              <w:t>15:40 – 16:30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>Marisa Martínez</w:t>
            </w:r>
          </w:p>
          <w:p>
            <w:pPr>
              <w:pStyle w:val="Vietas2"/>
              <w:numPr>
                <w:ilvl w:val="0"/>
                <w:numId w:val="0"/>
              </w:numPr>
              <w:ind w:left="568" w:hanging="227"/>
              <w:rPr>
                <w:highlight w:val="yellow"/>
              </w:rPr>
            </w:pPr>
            <w:r>
              <w:rPr/>
              <w:t>Long-term beach and coastal dune dynamics in response to natural and human-made factors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/>
                <w:b/>
                <w:bCs/>
                <w:color w:val="FFFFFF" w:themeColor="background1"/>
                <w:lang w:val="en-GB" w:eastAsia="es-MX"/>
              </w:rPr>
            </w:pPr>
            <w:r>
              <w:rPr>
                <w:rFonts w:eastAsia="Times New Roman" w:cs="Arial"/>
                <w:b/>
                <w:bCs/>
                <w:color w:val="FFFFFF" w:themeColor="background1"/>
                <w:lang w:eastAsia="es-MX"/>
              </w:rPr>
              <w:t>Closing lectu</w:t>
            </w:r>
            <w:r>
              <w:rPr>
                <w:rFonts w:eastAsia="Times New Roman" w:cs="Arial"/>
                <w:b/>
                <w:bCs/>
                <w:color w:val="FFFFFF" w:themeColor="background1"/>
                <w:lang w:val="en-GB" w:eastAsia="es-MX"/>
              </w:rPr>
              <w:t>re and discussions</w:t>
            </w:r>
          </w:p>
        </w:tc>
      </w:tr>
      <w:tr>
        <w:trPr>
          <w:trHeight w:val="283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BDD6EE" w:themeFill="accent1" w:themeFillTint="66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bCs/>
                <w:lang w:val="en-GB" w:eastAsia="es-MX"/>
              </w:rPr>
            </w:pPr>
            <w:r>
              <w:rPr>
                <w:rFonts w:eastAsia="Times New Roman" w:cs="Arial"/>
                <w:bCs/>
                <w:lang w:val="en-GB" w:eastAsia="es-MX"/>
              </w:rPr>
              <w:t>Hocine Oumeraci and Rodolfo Silva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16:30 – 18:00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 xml:space="preserve">Summary and conclusions of the course, including final discussions </w:t>
            </w:r>
          </w:p>
          <w:p>
            <w:pPr>
              <w:pStyle w:val="Vietas2"/>
              <w:numPr>
                <w:ilvl w:val="0"/>
                <w:numId w:val="11"/>
              </w:numPr>
              <w:ind w:left="278" w:hanging="227"/>
              <w:rPr/>
            </w:pPr>
            <w:r>
              <w:rPr/>
              <w:t xml:space="preserve">Evaluation of the course and suggestions for future collaboration 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20:00 – 23:00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Farewell dinner and attendance certificates</w:t>
            </w:r>
          </w:p>
        </w:tc>
      </w:tr>
      <w:tr>
        <w:trPr>
          <w:trHeight w:val="397" w:hRule="atLeast"/>
        </w:trPr>
        <w:tc>
          <w:tcPr>
            <w:tcW w:w="10537" w:type="dxa"/>
            <w:gridSpan w:val="2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006FC0" w:val="clear"/>
            <w:tcMar>
              <w:left w:w="70" w:type="dxa"/>
            </w:tcMar>
            <w:vAlign w:val="center"/>
          </w:tcPr>
          <w:p>
            <w:pPr>
              <w:pStyle w:val="Normal"/>
              <w:rPr>
                <w:rFonts w:ascii="Arial" w:hAnsi="Arial" w:eastAsia="Times New Roman" w:cs="Arial"/>
                <w:bCs/>
                <w:color w:val="FFFFFF"/>
                <w:lang w:val="en-GB" w:eastAsia="es-MX"/>
              </w:rPr>
            </w:pPr>
            <w:r>
              <w:rPr>
                <w:rFonts w:eastAsia="Times New Roman" w:cs="Arial"/>
                <w:bCs/>
                <w:color w:val="FFFFFF"/>
                <w:sz w:val="28"/>
                <w:lang w:val="en-GB" w:eastAsia="es-MX"/>
              </w:rPr>
              <w:t>Day 13 – September 30</w:t>
            </w:r>
          </w:p>
        </w:tc>
      </w:tr>
      <w:tr>
        <w:trPr>
          <w:trHeight w:val="283" w:hRule="atLeast"/>
        </w:trPr>
        <w:tc>
          <w:tcPr>
            <w:tcW w:w="1551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fill="auto" w:val="clear"/>
            <w:tcMar>
              <w:left w:w="70" w:type="dxa"/>
            </w:tcMar>
            <w:vAlign w:val="center"/>
          </w:tcPr>
          <w:p>
            <w:pPr>
              <w:pStyle w:val="Normal"/>
              <w:jc w:val="center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SATURDAY</w:t>
            </w:r>
          </w:p>
        </w:tc>
        <w:tc>
          <w:tcPr>
            <w:tcW w:w="8986" w:type="dxa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  <w:insideH w:val="single" w:sz="4" w:space="0" w:color="A6A6A6"/>
              <w:insideV w:val="single" w:sz="4" w:space="0" w:color="A6A6A6"/>
            </w:tcBorders>
            <w:shd w:color="auto" w:fill="auto" w:val="clear"/>
            <w:tcMar>
              <w:left w:w="70" w:type="dxa"/>
            </w:tcMar>
            <w:vAlign w:val="center"/>
          </w:tcPr>
          <w:p>
            <w:pPr>
              <w:pStyle w:val="Normal"/>
              <w:ind w:left="113" w:hanging="0"/>
              <w:rPr>
                <w:rFonts w:ascii="Arial" w:hAnsi="Arial" w:eastAsia="Times New Roman" w:cs="Arial"/>
                <w:color w:val="000000" w:themeColor="text1"/>
                <w:lang w:val="en-GB" w:eastAsia="es-MX"/>
              </w:rPr>
            </w:pPr>
            <w:r>
              <w:rPr>
                <w:rFonts w:eastAsia="Times New Roman" w:cs="Arial"/>
                <w:color w:val="000000" w:themeColor="text1"/>
                <w:lang w:val="en-GB" w:eastAsia="es-MX"/>
              </w:rPr>
              <w:t>Departure</w:t>
            </w:r>
          </w:p>
        </w:tc>
      </w:tr>
    </w:tbl>
    <w:p>
      <w:pPr>
        <w:pStyle w:val="Normal"/>
        <w:rPr/>
      </w:pPr>
      <w:r>
        <w:rPr/>
      </w:r>
    </w:p>
    <w:sectPr>
      <w:headerReference w:type="default" r:id="rId10"/>
      <w:footerReference w:type="default" r:id="rId11"/>
      <w:type w:val="nextPage"/>
      <w:pgSz w:w="12240" w:h="15840"/>
      <w:pgMar w:left="851" w:right="851" w:header="709" w:top="1418" w:footer="709" w:bottom="851" w:gutter="0"/>
      <w:pgNumType w:start="1" w:fmt="decimal"/>
      <w:formProt w:val="false"/>
      <w:textDirection w:val="lrTb"/>
      <w:docGrid w:type="default" w:linePitch="360" w:charSpace="20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Glosa Math Roman">
    <w:charset w:val="01"/>
    <w:family w:val="roman"/>
    <w:pitch w:val="variable"/>
  </w:font>
  <w:font w:name="Wingdings">
    <w:charset w:val="02"/>
    <w:family w:val="auto"/>
    <w:pitch w:val="default"/>
  </w:font>
  <w:font w:name="Arial">
    <w:charset w:val="01"/>
    <w:family w:val="swiss"/>
    <w:pitch w:val="default"/>
  </w:font>
  <w:font w:name="Symbol">
    <w:charset w:val="02"/>
    <w:family w:val="auto"/>
    <w:pitch w:val="default"/>
  </w:font>
  <w:font w:name="Courier New">
    <w:charset w:val="01"/>
    <w:family w:val="modern"/>
    <w:pitch w:val="fixed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tabs>
        <w:tab w:val="center" w:pos="4550" w:leader="none"/>
        <w:tab w:val="left" w:pos="5818" w:leader="none"/>
      </w:tabs>
      <w:ind w:right="260" w:hanging="0"/>
      <w:jc w:val="right"/>
      <w:rPr/>
    </w:pPr>
    <w:r>
      <w:rPr>
        <w:color w:val="323E4F" w:themeColor="text2" w:themeShade="bf"/>
        <w:szCs w:val="24"/>
      </w:rPr>
      <w:fldChar w:fldCharType="begin"/>
    </w:r>
    <w:r>
      <w:instrText> PAGE </w:instrText>
    </w:r>
    <w:r>
      <w:fldChar w:fldCharType="separate"/>
    </w:r>
    <w:r>
      <w:t>7</w:t>
    </w:r>
    <w:r>
      <w:fldChar w:fldCharType="end"/>
    </w:r>
    <w:r>
      <w:rPr>
        <w:color w:val="323E4F" w:themeColor="text2" w:themeShade="bf"/>
        <w:szCs w:val="24"/>
        <w:lang w:val="es-ES"/>
      </w:rPr>
      <w:t xml:space="preserve"> </w:t>
    </w:r>
    <w:r>
      <w:rPr>
        <w:color w:val="323E4F" w:themeColor="text2" w:themeShade="bf"/>
        <w:szCs w:val="24"/>
        <w:lang w:val="es-ES"/>
      </w:rPr>
      <w:t xml:space="preserve">| 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s">
          <w:drawing>
            <wp:anchor behindDoc="1" distT="0" distB="0" distL="114300" distR="114300" simplePos="0" locked="0" layoutInCell="1" allowOverlap="1" relativeHeight="10" wp14:anchorId="2CDF1827">
              <wp:simplePos x="0" y="0"/>
              <wp:positionH relativeFrom="column">
                <wp:posOffset>1478915</wp:posOffset>
              </wp:positionH>
              <wp:positionV relativeFrom="paragraph">
                <wp:posOffset>-194310</wp:posOffset>
              </wp:positionV>
              <wp:extent cx="5150485" cy="448310"/>
              <wp:effectExtent l="0" t="0" r="0" b="0"/>
              <wp:wrapNone/>
              <wp:docPr id="2" name="Rectángulo 4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149800" cy="4478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NormalWeb"/>
                            <w:spacing w:beforeAutospacing="0" w:before="0" w:afterAutospacing="0" w:after="0"/>
                            <w:jc w:val="center"/>
                            <w:rPr>
                              <w:rFonts w:ascii="Arial" w:hAnsi="Arial" w:cs="" w:cstheme="minorBidi"/>
                              <w:b/>
                              <w:b/>
                              <w:bCs/>
                              <w:color w:val="006FC0"/>
                              <w:sz w:val="21"/>
                              <w:szCs w:val="21"/>
                              <w:lang w:val="en-US"/>
                            </w:rPr>
                          </w:pPr>
                          <w:r>
                            <w:rPr>
                              <w:rFonts w:cs="" w:ascii="Arial" w:hAnsi="Arial" w:cstheme="minorBidi"/>
                              <w:b/>
                              <w:color w:val="0099FF"/>
                              <w:sz w:val="21"/>
                              <w:szCs w:val="21"/>
                              <w:lang w:val="en-GB"/>
                            </w:rPr>
                            <w:t>Summer School on</w:t>
                          </w:r>
                          <w:r>
                            <w:rPr>
                              <w:rFonts w:cs="" w:ascii="Arial" w:hAnsi="Arial" w:cstheme="minorBidi"/>
                              <w:color w:val="0099FF"/>
                              <w:sz w:val="21"/>
                              <w:szCs w:val="21"/>
                              <w:lang w:val="en-GB"/>
                            </w:rPr>
                            <w:t xml:space="preserve"> </w:t>
                          </w:r>
                          <w:r>
                            <w:rPr>
                              <w:rFonts w:cs="" w:ascii="Arial" w:hAnsi="Arial" w:cstheme="minorBidi"/>
                              <w:b/>
                              <w:bCs/>
                              <w:color w:val="006FC0"/>
                              <w:sz w:val="21"/>
                              <w:szCs w:val="21"/>
                              <w:lang w:val="en-US"/>
                            </w:rPr>
                            <w:t xml:space="preserve">Integrating Ecosystems in Coastal Engineering Practice </w:t>
                          </w:r>
                        </w:p>
                        <w:p>
                          <w:pPr>
                            <w:pStyle w:val="NormalWeb"/>
                            <w:spacing w:beforeAutospacing="0" w:before="0" w:afterAutospacing="0" w:after="0"/>
                            <w:jc w:val="center"/>
                            <w:rPr/>
                          </w:pPr>
                          <w:r>
                            <w:rPr>
                              <w:rFonts w:cs="" w:ascii="Arial" w:hAnsi="Arial" w:cstheme="minorBidi"/>
                              <w:b/>
                              <w:bCs/>
                              <w:color w:val="006FC0"/>
                              <w:sz w:val="28"/>
                              <w:szCs w:val="28"/>
                              <w:lang w:val="en-US"/>
                            </w:rPr>
                            <w:t>INECEP</w:t>
                          </w:r>
                        </w:p>
                      </w:txbxContent>
                    </wps:txbx>
                    <wps:bodyPr anchor="ctr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Rectángulo 48" stroked="f" style="position:absolute;margin-left:116.45pt;margin-top:-15.3pt;width:405.45pt;height:35.2pt" wp14:anchorId="2CDF1827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NormalWeb"/>
                      <w:spacing w:beforeAutospacing="0" w:before="0" w:afterAutospacing="0" w:after="0"/>
                      <w:jc w:val="center"/>
                      <w:rPr>
                        <w:rFonts w:ascii="Arial" w:hAnsi="Arial" w:cs="" w:cstheme="minorBidi"/>
                        <w:b/>
                        <w:b/>
                        <w:bCs/>
                        <w:color w:val="006FC0"/>
                        <w:sz w:val="21"/>
                        <w:szCs w:val="21"/>
                        <w:lang w:val="en-US"/>
                      </w:rPr>
                    </w:pPr>
                    <w:r>
                      <w:rPr>
                        <w:rFonts w:cs="" w:ascii="Arial" w:hAnsi="Arial" w:cstheme="minorBidi"/>
                        <w:b/>
                        <w:color w:val="0099FF"/>
                        <w:sz w:val="21"/>
                        <w:szCs w:val="21"/>
                        <w:lang w:val="en-GB"/>
                      </w:rPr>
                      <w:t>Summer School on</w:t>
                    </w:r>
                    <w:r>
                      <w:rPr>
                        <w:rFonts w:cs="" w:ascii="Arial" w:hAnsi="Arial" w:cstheme="minorBidi"/>
                        <w:color w:val="0099FF"/>
                        <w:sz w:val="21"/>
                        <w:szCs w:val="21"/>
                        <w:lang w:val="en-GB"/>
                      </w:rPr>
                      <w:t xml:space="preserve"> </w:t>
                    </w:r>
                    <w:r>
                      <w:rPr>
                        <w:rFonts w:cs="" w:ascii="Arial" w:hAnsi="Arial" w:cstheme="minorBidi"/>
                        <w:b/>
                        <w:bCs/>
                        <w:color w:val="006FC0"/>
                        <w:sz w:val="21"/>
                        <w:szCs w:val="21"/>
                        <w:lang w:val="en-US"/>
                      </w:rPr>
                      <w:t xml:space="preserve">Integrating Ecosystems in Coastal Engineering Practice </w:t>
                    </w:r>
                  </w:p>
                  <w:p>
                    <w:pPr>
                      <w:pStyle w:val="NormalWeb"/>
                      <w:spacing w:beforeAutospacing="0" w:before="0" w:afterAutospacing="0" w:after="0"/>
                      <w:jc w:val="center"/>
                      <w:rPr/>
                    </w:pPr>
                    <w:r>
                      <w:rPr>
                        <w:rFonts w:cs="" w:ascii="Arial" w:hAnsi="Arial" w:cstheme="minorBidi"/>
                        <w:b/>
                        <w:bCs/>
                        <w:color w:val="006FC0"/>
                        <w:sz w:val="28"/>
                        <w:szCs w:val="28"/>
                        <w:lang w:val="en-US"/>
                      </w:rPr>
                      <w:t>INECEP</w:t>
                    </w:r>
                  </w:p>
                </w:txbxContent>
              </v:textbox>
            </v:rect>
          </w:pict>
        </mc:Fallback>
      </mc:AlternateContent>
      <w:drawing>
        <wp:anchor behindDoc="1" distT="0" distB="0" distL="114300" distR="118110" simplePos="0" locked="0" layoutInCell="1" allowOverlap="1" relativeHeight="19">
          <wp:simplePos x="0" y="0"/>
          <wp:positionH relativeFrom="column">
            <wp:posOffset>13970</wp:posOffset>
          </wp:positionH>
          <wp:positionV relativeFrom="paragraph">
            <wp:posOffset>-206375</wp:posOffset>
          </wp:positionV>
          <wp:extent cx="1386840" cy="539750"/>
          <wp:effectExtent l="0" t="0" r="0" b="0"/>
          <wp:wrapNone/>
          <wp:docPr id="4" name="Imagen 49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9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86840" cy="5397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numPicBullet w:numPicBulletId="0">
    <w:pict>
      <v:shape style="width:7.9pt;height:7.9pt" o:bullet="t">
        <v:imagedata r:id="rId1" o:title=""/>
      </v:shape>
    </w:pict>
  </w:numPicBullet>
  <w:abstractNum w:abstractNumId="1"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"/>
      <w:lvlJc w:val="left"/>
      <w:pPr>
        <w:ind w:left="709" w:hanging="284"/>
      </w:pPr>
      <w:rPr>
        <w:rFonts w:ascii="Wingdings" w:hAnsi="Wingdings" w:cs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2">
    <w:lvl w:ilvl="0">
      <w:start w:val="1"/>
      <w:numFmt w:val="decimal"/>
      <w:lvlText w:val="4.%1."/>
      <w:lvlJc w:val="left"/>
      <w:pPr>
        <w:ind w:left="773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shadow w:val="false"/>
        <w:u w:val="none"/>
        <w:b w:val="false"/>
        <w:effect w:val="none"/>
        <w:iCs w:val="false"/>
        <w:bCs w:val="false"/>
        <w:em w:val="none"/>
        <w:emboss w:val="false"/>
        <w:imprint w:val="false"/>
        <w:vanish w:val="false"/>
      </w:rPr>
    </w:lvl>
    <w:lvl w:ilvl="1">
      <w:start w:val="1"/>
      <w:numFmt w:val="lowerLetter"/>
      <w:lvlText w:val="%2."/>
      <w:lvlJc w:val="left"/>
      <w:pPr>
        <w:ind w:left="1493" w:hanging="360"/>
      </w:pPr>
    </w:lvl>
    <w:lvl w:ilvl="2">
      <w:start w:val="1"/>
      <w:numFmt w:val="lowerRoman"/>
      <w:lvlText w:val="%3."/>
      <w:lvlJc w:val="right"/>
      <w:pPr>
        <w:ind w:left="2213" w:hanging="180"/>
      </w:pPr>
    </w:lvl>
    <w:lvl w:ilvl="3">
      <w:start w:val="1"/>
      <w:numFmt w:val="decimal"/>
      <w:lvlText w:val="%4."/>
      <w:lvlJc w:val="left"/>
      <w:pPr>
        <w:ind w:left="2933" w:hanging="360"/>
      </w:pPr>
    </w:lvl>
    <w:lvl w:ilvl="4">
      <w:start w:val="1"/>
      <w:numFmt w:val="lowerLetter"/>
      <w:lvlText w:val="%5."/>
      <w:lvlJc w:val="left"/>
      <w:pPr>
        <w:ind w:left="3653" w:hanging="360"/>
      </w:pPr>
    </w:lvl>
    <w:lvl w:ilvl="5">
      <w:start w:val="1"/>
      <w:numFmt w:val="lowerRoman"/>
      <w:lvlText w:val="%6."/>
      <w:lvlJc w:val="right"/>
      <w:pPr>
        <w:ind w:left="4373" w:hanging="180"/>
      </w:pPr>
    </w:lvl>
    <w:lvl w:ilvl="6">
      <w:start w:val="1"/>
      <w:numFmt w:val="decimal"/>
      <w:lvlText w:val="%7."/>
      <w:lvlJc w:val="left"/>
      <w:pPr>
        <w:ind w:left="5093" w:hanging="360"/>
      </w:pPr>
    </w:lvl>
    <w:lvl w:ilvl="7">
      <w:start w:val="1"/>
      <w:numFmt w:val="lowerLetter"/>
      <w:lvlText w:val="%8."/>
      <w:lvlJc w:val="left"/>
      <w:pPr>
        <w:ind w:left="5813" w:hanging="360"/>
      </w:pPr>
    </w:lvl>
    <w:lvl w:ilvl="8">
      <w:start w:val="1"/>
      <w:numFmt w:val="lowerRoman"/>
      <w:lvlText w:val="%9."/>
      <w:lvlJc w:val="right"/>
      <w:pPr>
        <w:ind w:left="6533" w:hanging="180"/>
      </w:pPr>
    </w:lvl>
  </w:abstractNum>
  <w:abstractNum w:abstractNumId="3">
    <w:lvl w:ilvl="0">
      <w:start w:val="1"/>
      <w:numFmt w:val="decimal"/>
      <w:lvlText w:val="6.%1."/>
      <w:lvlJc w:val="left"/>
      <w:pPr>
        <w:ind w:left="426" w:hanging="284"/>
      </w:pPr>
    </w:lvl>
    <w:lvl w:ilvl="1">
      <w:start w:val="1"/>
      <w:numFmt w:val="bullet"/>
      <w:lvlText w:val="–"/>
      <w:lvlJc w:val="left"/>
      <w:pPr>
        <w:ind w:left="710" w:hanging="284"/>
      </w:pPr>
      <w:rPr>
        <w:rFonts w:ascii="Arial" w:hAnsi="Arial" w:cs="Arial" w:hint="default"/>
      </w:rPr>
    </w:lvl>
    <w:lvl w:ilvl="2">
      <w:start w:val="1"/>
      <w:numFmt w:val="lowerRoman"/>
      <w:lvlText w:val="%3)"/>
      <w:lvlJc w:val="left"/>
      <w:pPr>
        <w:ind w:left="994" w:hanging="284"/>
      </w:pPr>
    </w:lvl>
    <w:lvl w:ilvl="3">
      <w:start w:val="1"/>
      <w:numFmt w:val="decimal"/>
      <w:lvlText w:val="(%4)"/>
      <w:lvlJc w:val="left"/>
      <w:pPr>
        <w:ind w:left="1278" w:hanging="284"/>
      </w:pPr>
    </w:lvl>
    <w:lvl w:ilvl="4">
      <w:start w:val="1"/>
      <w:numFmt w:val="lowerLetter"/>
      <w:lvlText w:val="(%5)"/>
      <w:lvlJc w:val="left"/>
      <w:pPr>
        <w:ind w:left="1562" w:hanging="284"/>
      </w:pPr>
    </w:lvl>
    <w:lvl w:ilvl="5">
      <w:start w:val="1"/>
      <w:numFmt w:val="lowerRoman"/>
      <w:lvlText w:val="(%6)"/>
      <w:lvlJc w:val="left"/>
      <w:pPr>
        <w:ind w:left="1846" w:hanging="284"/>
      </w:pPr>
    </w:lvl>
    <w:lvl w:ilvl="6">
      <w:start w:val="1"/>
      <w:numFmt w:val="decimal"/>
      <w:lvlText w:val="%7."/>
      <w:lvlJc w:val="left"/>
      <w:pPr>
        <w:ind w:left="2130" w:hanging="284"/>
      </w:pPr>
    </w:lvl>
    <w:lvl w:ilvl="7">
      <w:start w:val="1"/>
      <w:numFmt w:val="lowerLetter"/>
      <w:lvlText w:val="%8."/>
      <w:lvlJc w:val="left"/>
      <w:pPr>
        <w:ind w:left="2414" w:hanging="284"/>
      </w:pPr>
    </w:lvl>
    <w:lvl w:ilvl="8">
      <w:start w:val="1"/>
      <w:numFmt w:val="lowerRoman"/>
      <w:lvlText w:val="%9."/>
      <w:lvlJc w:val="left"/>
      <w:pPr>
        <w:ind w:left="2698" w:hanging="284"/>
      </w:pPr>
    </w:lvl>
  </w:abstractNum>
  <w:abstractNum w:abstractNumId="4">
    <w:lvl w:ilvl="0">
      <w:start w:val="1"/>
      <w:numFmt w:val="decimal"/>
      <w:lvlText w:val="7.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decimal"/>
      <w:lvlText w:val="8.%1."/>
      <w:lvlJc w:val="left"/>
      <w:pPr>
        <w:ind w:left="720" w:hanging="360"/>
      </w:pPr>
      <w:rPr>
        <w:smallCaps w:val="false"/>
        <w:caps w:val="false"/>
        <w:outline w:val="false"/>
        <w:dstrike w:val="false"/>
        <w:strike w:val="false"/>
        <w:vertAlign w:val="baseline"/>
        <w:position w:val="0"/>
        <w:sz w:val="20"/>
        <w:spacing w:val="0"/>
        <w:i w:val="false"/>
        <w:shadow w:val="false"/>
        <w:u w:val="none"/>
        <w:b w:val="false"/>
        <w:effect w:val="none"/>
        <w:iCs w:val="false"/>
        <w:bCs w:val="false"/>
        <w:em w:val="none"/>
        <w:emboss w:val="false"/>
        <w:imprint w:val="false"/>
        <w:vanish w:val="fals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lvl w:ilvl="0">
      <w:start w:val="1"/>
      <w:numFmt w:val="decimal"/>
      <w:lvlText w:val="1.%1."/>
      <w:lvlJc w:val="left"/>
      <w:pPr>
        <w:ind w:left="644" w:hanging="360"/>
      </w:pPr>
    </w:lvl>
    <w:lvl w:ilvl="1">
      <w:start w:val="1"/>
      <w:numFmt w:val="lowerLetter"/>
      <w:lvlText w:val="%2."/>
      <w:lvlJc w:val="left"/>
      <w:pPr>
        <w:ind w:left="1364" w:hanging="360"/>
      </w:pPr>
    </w:lvl>
    <w:lvl w:ilvl="2">
      <w:start w:val="1"/>
      <w:numFmt w:val="lowerRoman"/>
      <w:lvlText w:val="%3."/>
      <w:lvlJc w:val="right"/>
      <w:pPr>
        <w:ind w:left="2084" w:hanging="180"/>
      </w:pPr>
    </w:lvl>
    <w:lvl w:ilvl="3">
      <w:start w:val="1"/>
      <w:numFmt w:val="decimal"/>
      <w:lvlText w:val="%4."/>
      <w:lvlJc w:val="left"/>
      <w:pPr>
        <w:ind w:left="2804" w:hanging="360"/>
      </w:pPr>
    </w:lvl>
    <w:lvl w:ilvl="4">
      <w:start w:val="1"/>
      <w:numFmt w:val="lowerLetter"/>
      <w:lvlText w:val="%5."/>
      <w:lvlJc w:val="left"/>
      <w:pPr>
        <w:ind w:left="3524" w:hanging="360"/>
      </w:pPr>
    </w:lvl>
    <w:lvl w:ilvl="5">
      <w:start w:val="1"/>
      <w:numFmt w:val="lowerRoman"/>
      <w:lvlText w:val="%6."/>
      <w:lvlJc w:val="right"/>
      <w:pPr>
        <w:ind w:left="4244" w:hanging="180"/>
      </w:pPr>
    </w:lvl>
    <w:lvl w:ilvl="6">
      <w:start w:val="1"/>
      <w:numFmt w:val="decimal"/>
      <w:lvlText w:val="%7."/>
      <w:lvlJc w:val="left"/>
      <w:pPr>
        <w:ind w:left="4964" w:hanging="360"/>
      </w:pPr>
    </w:lvl>
    <w:lvl w:ilvl="7">
      <w:start w:val="1"/>
      <w:numFmt w:val="lowerLetter"/>
      <w:lvlText w:val="%8."/>
      <w:lvlJc w:val="left"/>
      <w:pPr>
        <w:ind w:left="5684" w:hanging="360"/>
      </w:pPr>
    </w:lvl>
    <w:lvl w:ilvl="8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lvl w:ilvl="0">
      <w:start w:val="1"/>
      <w:numFmt w:val="decimal"/>
      <w:lvlText w:val="2.%1."/>
      <w:lvlJc w:val="left"/>
      <w:pPr>
        <w:ind w:left="771" w:hanging="360"/>
      </w:pPr>
    </w:lvl>
    <w:lvl w:ilvl="1">
      <w:start w:val="1"/>
      <w:numFmt w:val="lowerLetter"/>
      <w:lvlText w:val="%2."/>
      <w:lvlJc w:val="left"/>
      <w:pPr>
        <w:ind w:left="1491" w:hanging="360"/>
      </w:pPr>
    </w:lvl>
    <w:lvl w:ilvl="2">
      <w:start w:val="1"/>
      <w:numFmt w:val="lowerRoman"/>
      <w:lvlText w:val="%3."/>
      <w:lvlJc w:val="right"/>
      <w:pPr>
        <w:ind w:left="2211" w:hanging="180"/>
      </w:pPr>
    </w:lvl>
    <w:lvl w:ilvl="3">
      <w:start w:val="1"/>
      <w:numFmt w:val="decimal"/>
      <w:lvlText w:val="%4."/>
      <w:lvlJc w:val="left"/>
      <w:pPr>
        <w:ind w:left="2931" w:hanging="360"/>
      </w:pPr>
    </w:lvl>
    <w:lvl w:ilvl="4">
      <w:start w:val="1"/>
      <w:numFmt w:val="lowerLetter"/>
      <w:lvlText w:val="%5."/>
      <w:lvlJc w:val="left"/>
      <w:pPr>
        <w:ind w:left="3651" w:hanging="360"/>
      </w:pPr>
    </w:lvl>
    <w:lvl w:ilvl="5">
      <w:start w:val="1"/>
      <w:numFmt w:val="lowerRoman"/>
      <w:lvlText w:val="%6."/>
      <w:lvlJc w:val="right"/>
      <w:pPr>
        <w:ind w:left="4371" w:hanging="180"/>
      </w:pPr>
    </w:lvl>
    <w:lvl w:ilvl="6">
      <w:start w:val="1"/>
      <w:numFmt w:val="decimal"/>
      <w:lvlText w:val="%7."/>
      <w:lvlJc w:val="left"/>
      <w:pPr>
        <w:ind w:left="5091" w:hanging="360"/>
      </w:pPr>
    </w:lvl>
    <w:lvl w:ilvl="7">
      <w:start w:val="1"/>
      <w:numFmt w:val="lowerLetter"/>
      <w:lvlText w:val="%8."/>
      <w:lvlJc w:val="left"/>
      <w:pPr>
        <w:ind w:left="5811" w:hanging="360"/>
      </w:pPr>
    </w:lvl>
    <w:lvl w:ilvl="8">
      <w:start w:val="1"/>
      <w:numFmt w:val="lowerRoman"/>
      <w:lvlText w:val="%9."/>
      <w:lvlJc w:val="right"/>
      <w:pPr>
        <w:ind w:left="6531" w:hanging="180"/>
      </w:pPr>
    </w:lvl>
  </w:abstractNum>
  <w:abstractNum w:abstractNumId="8">
    <w:lvl w:ilvl="0">
      <w:start w:val="1"/>
      <w:numFmt w:val="decimal"/>
      <w:lvlText w:val="9.%1.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"/>
      <w:lvlJc w:val="left"/>
      <w:pPr>
        <w:ind w:left="709" w:hanging="284"/>
      </w:pPr>
      <w:rPr>
        <w:rFonts w:ascii="Wingdings" w:hAnsi="Wingdings" w:cs="Wingdings" w:hint="default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10">
    <w:lvl w:ilvl="0">
      <w:start w:val="1"/>
      <w:numFmt w:val="none"/>
      <w:suff w:val="nothing"/>
      <w:lvlText w:val=""/>
      <w:lvlJc w:val="left"/>
      <w:pPr>
        <w:ind w:left="0" w:hanging="-360"/>
      </w:pPr>
    </w:lvl>
    <w:lvl w:ilvl="1">
      <w:start w:val="1"/>
      <w:numFmt w:val="none"/>
      <w:suff w:val="nothing"/>
      <w:lvlText w:val=""/>
      <w:lvlJc w:val="left"/>
      <w:pPr>
        <w:ind w:left="1440" w:hanging="360"/>
      </w:pPr>
    </w:lvl>
    <w:lvl w:ilvl="2">
      <w:start w:val="1"/>
      <w:numFmt w:val="none"/>
      <w:suff w:val="nothing"/>
      <w:lvlText w:val=""/>
      <w:lvlJc w:val="left"/>
      <w:pPr>
        <w:ind w:left="2160" w:hanging="360"/>
      </w:p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decimal"/>
      <w:lvlText w:val="3.%1."/>
      <w:lvlJc w:val="left"/>
      <w:pPr>
        <w:ind w:left="284" w:hanging="284"/>
      </w:pPr>
    </w:lvl>
    <w:lvl w:ilvl="1">
      <w:start w:val="1"/>
      <w:numFmt w:val="bullet"/>
      <w:lvlText w:val="◦"/>
      <w:lvlPicBulletId w:val="0"/>
      <w:lvlJc w:val="left"/>
      <w:pPr>
        <w:ind w:left="709" w:hanging="284"/>
      </w:pPr>
      <w:rPr>
        <w:rFonts w:ascii="Symbol" w:hAnsi="Symbol" w:cs="Symbol" w:hint="default"/>
        <w:color w:val="00000A"/>
      </w:rPr>
    </w:lvl>
    <w:lvl w:ilvl="2">
      <w:start w:val="1"/>
      <w:numFmt w:val="lowerRoman"/>
      <w:lvlText w:val="%3)"/>
      <w:lvlJc w:val="left"/>
      <w:pPr>
        <w:ind w:left="852" w:hanging="284"/>
      </w:pPr>
    </w:lvl>
    <w:lvl w:ilvl="3">
      <w:start w:val="1"/>
      <w:numFmt w:val="decimal"/>
      <w:lvlText w:val="(%4)"/>
      <w:lvlJc w:val="left"/>
      <w:pPr>
        <w:ind w:left="1136" w:hanging="284"/>
      </w:pPr>
    </w:lvl>
    <w:lvl w:ilvl="4">
      <w:start w:val="1"/>
      <w:numFmt w:val="lowerLetter"/>
      <w:lvlText w:val="(%5)"/>
      <w:lvlJc w:val="left"/>
      <w:pPr>
        <w:ind w:left="1420" w:hanging="284"/>
      </w:pPr>
    </w:lvl>
    <w:lvl w:ilvl="5">
      <w:start w:val="1"/>
      <w:numFmt w:val="lowerRoman"/>
      <w:lvlText w:val="(%6)"/>
      <w:lvlJc w:val="left"/>
      <w:pPr>
        <w:ind w:left="1704" w:hanging="284"/>
      </w:pPr>
    </w:lvl>
    <w:lvl w:ilvl="6">
      <w:start w:val="1"/>
      <w:numFmt w:val="decimal"/>
      <w:lvlText w:val="%7."/>
      <w:lvlJc w:val="left"/>
      <w:pPr>
        <w:ind w:left="1988" w:hanging="284"/>
      </w:pPr>
    </w:lvl>
    <w:lvl w:ilvl="7">
      <w:start w:val="1"/>
      <w:numFmt w:val="lowerLetter"/>
      <w:lvlText w:val="%8."/>
      <w:lvlJc w:val="left"/>
      <w:pPr>
        <w:ind w:left="2272" w:hanging="284"/>
      </w:pPr>
    </w:lvl>
    <w:lvl w:ilvl="8">
      <w:start w:val="1"/>
      <w:numFmt w:val="lowerRoman"/>
      <w:lvlText w:val="%9."/>
      <w:lvlJc w:val="left"/>
      <w:pPr>
        <w:ind w:left="2556" w:hanging="284"/>
      </w:p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" w:asciiTheme="minorHAnsi" w:cstheme="minorBidi" w:eastAsiaTheme="minorHAnsi" w:hAnsiTheme="minorHAnsi"/>
        <w:szCs w:val="22"/>
        <w:lang w:val="es-MX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d4043f"/>
    <w:pPr>
      <w:widowControl/>
      <w:bidi w:val="0"/>
      <w:spacing w:lineRule="auto" w:line="240" w:before="0" w:after="0"/>
      <w:jc w:val="left"/>
    </w:pPr>
    <w:rPr>
      <w:rFonts w:ascii="Arial" w:hAnsi="Arial" w:eastAsia="Arial" w:cs="" w:asciiTheme="minorHAnsi" w:cstheme="minorBidi" w:eastAsiaTheme="minorHAnsi" w:hAnsiTheme="minorHAnsi"/>
      <w:color w:val="auto"/>
      <w:sz w:val="20"/>
      <w:szCs w:val="22"/>
      <w:lang w:val="es-MX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9f656b"/>
    <w:pPr>
      <w:jc w:val="center"/>
      <w:outlineLvl w:val="0"/>
    </w:pPr>
    <w:rPr>
      <w:rFonts w:eastAsia="Times New Roman" w:cs="Arial" w:cstheme="minorHAnsi"/>
      <w:b/>
      <w:bCs/>
      <w:color w:val="0070C0"/>
      <w:sz w:val="44"/>
      <w:szCs w:val="44"/>
    </w:rPr>
  </w:style>
  <w:style w:type="paragraph" w:styleId="Heading2">
    <w:name w:val="Heading 2"/>
    <w:next w:val="Normal"/>
    <w:link w:val="Ttulo2Car"/>
    <w:uiPriority w:val="9"/>
    <w:unhideWhenUsed/>
    <w:qFormat/>
    <w:rsid w:val="009f656b"/>
    <w:pPr>
      <w:widowControl w:val="false"/>
      <w:spacing w:lineRule="auto" w:line="312"/>
      <w:ind w:left="142" w:hanging="0"/>
      <w:outlineLvl w:val="1"/>
    </w:pPr>
    <w:rPr>
      <w:rFonts w:eastAsia="Times New Roman" w:cs="Arial" w:cstheme="minorHAnsi" w:ascii="Arial" w:hAnsi="Arial"/>
      <w:bCs/>
      <w:color w:val="0070C0"/>
      <w:sz w:val="22"/>
      <w:szCs w:val="20"/>
      <w:lang w:val="es-MX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link w:val="Encabezado"/>
    <w:uiPriority w:val="99"/>
    <w:qFormat/>
    <w:rsid w:val="003b7ada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3b7ada"/>
    <w:rPr/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3b7ada"/>
    <w:rPr>
      <w:rFonts w:ascii="Segoe UI" w:hAnsi="Segoe UI" w:cs="Segoe UI"/>
      <w:sz w:val="18"/>
      <w:szCs w:val="18"/>
    </w:rPr>
  </w:style>
  <w:style w:type="character" w:styleId="TextosinformatoCar" w:customStyle="1">
    <w:name w:val="Texto sin formato Car"/>
    <w:basedOn w:val="DefaultParagraphFont"/>
    <w:link w:val="Textosinformato"/>
    <w:uiPriority w:val="99"/>
    <w:semiHidden/>
    <w:qFormat/>
    <w:rsid w:val="008c256f"/>
    <w:rPr>
      <w:rFonts w:ascii="Arial" w:hAnsi="Arial"/>
      <w:sz w:val="20"/>
      <w:szCs w:val="21"/>
    </w:rPr>
  </w:style>
  <w:style w:type="character" w:styleId="PrrafodelistaCar" w:customStyle="1">
    <w:name w:val="Párrafo de lista Car"/>
    <w:basedOn w:val="DefaultParagraphFont"/>
    <w:link w:val="Prrafodelista"/>
    <w:uiPriority w:val="99"/>
    <w:qFormat/>
    <w:rsid w:val="00a20ea6"/>
    <w:rPr>
      <w:sz w:val="20"/>
      <w:lang w:val="en-GB" w:eastAsia="es-MX"/>
    </w:rPr>
  </w:style>
  <w:style w:type="character" w:styleId="Estilo1Car" w:customStyle="1">
    <w:name w:val="Estilo1 Car"/>
    <w:basedOn w:val="PrrafodelistaCar"/>
    <w:link w:val="Estilo1"/>
    <w:qFormat/>
    <w:rsid w:val="001f514e"/>
    <w:rPr>
      <w:rFonts w:ascii="Arial" w:hAnsi="Arial" w:eastAsia="Times New Roman" w:cs="Arial"/>
      <w:color w:val="000000" w:themeColor="text1"/>
      <w:sz w:val="20"/>
      <w:lang w:val="en-GB" w:eastAsia="es-MX"/>
    </w:rPr>
  </w:style>
  <w:style w:type="character" w:styleId="Listas4Car" w:customStyle="1">
    <w:name w:val="Lista s 4 Car"/>
    <w:basedOn w:val="PrrafodelistaCar"/>
    <w:link w:val="Listas4"/>
    <w:qFormat/>
    <w:rsid w:val="00a20ea6"/>
    <w:rPr>
      <w:sz w:val="20"/>
      <w:lang w:val="en-GB" w:eastAsia="es-MX"/>
    </w:rPr>
  </w:style>
  <w:style w:type="character" w:styleId="Lista6Car" w:customStyle="1">
    <w:name w:val="Lista 6 Car"/>
    <w:basedOn w:val="PrrafodelistaCar"/>
    <w:link w:val="Lista6"/>
    <w:qFormat/>
    <w:rsid w:val="00750744"/>
    <w:rPr>
      <w:sz w:val="20"/>
      <w:lang w:val="en-GB" w:eastAsia="es-MX"/>
    </w:rPr>
  </w:style>
  <w:style w:type="character" w:styleId="Lista7Car" w:customStyle="1">
    <w:name w:val="Lista 7 Car"/>
    <w:basedOn w:val="PrrafodelistaCar"/>
    <w:link w:val="Lista7"/>
    <w:qFormat/>
    <w:rsid w:val="00f07d04"/>
    <w:rPr>
      <w:sz w:val="20"/>
      <w:lang w:val="en-GB" w:eastAsia="es-MX"/>
    </w:rPr>
  </w:style>
  <w:style w:type="character" w:styleId="Lista8Car" w:customStyle="1">
    <w:name w:val="Lista 8 Car"/>
    <w:basedOn w:val="Lista7Car"/>
    <w:link w:val="Lista8"/>
    <w:qFormat/>
    <w:rsid w:val="001c2575"/>
    <w:rPr>
      <w:rFonts w:eastAsia="Times New Roman"/>
      <w:bCs/>
      <w:sz w:val="20"/>
      <w:lang w:val="en-GB" w:eastAsia="de-DE"/>
    </w:rPr>
  </w:style>
  <w:style w:type="character" w:styleId="Listas1Car" w:customStyle="1">
    <w:name w:val="Lista s 1 Car"/>
    <w:basedOn w:val="Lista8Car"/>
    <w:link w:val="Listas1"/>
    <w:qFormat/>
    <w:rsid w:val="009d3129"/>
    <w:rPr>
      <w:rFonts w:eastAsia="Times New Roman"/>
      <w:bCs/>
      <w:sz w:val="20"/>
      <w:lang w:val="en-GB" w:eastAsia="de-DE"/>
    </w:rPr>
  </w:style>
  <w:style w:type="character" w:styleId="Listas2Car" w:customStyle="1">
    <w:name w:val="Lista s 2 Car"/>
    <w:basedOn w:val="Listas1Car"/>
    <w:link w:val="Listas2"/>
    <w:qFormat/>
    <w:rsid w:val="009d3129"/>
    <w:rPr>
      <w:rFonts w:eastAsia="Times New Roman"/>
      <w:bCs/>
      <w:sz w:val="20"/>
      <w:lang w:val="en-GB" w:eastAsia="de-DE"/>
    </w:rPr>
  </w:style>
  <w:style w:type="character" w:styleId="Listas5Car" w:customStyle="1">
    <w:name w:val="Lista s 5 Car"/>
    <w:basedOn w:val="Listas2Car"/>
    <w:link w:val="Listas5"/>
    <w:qFormat/>
    <w:rsid w:val="009d3129"/>
    <w:rPr>
      <w:rFonts w:eastAsia="Times New Roman"/>
      <w:bCs/>
      <w:sz w:val="20"/>
      <w:lang w:val="en-GB" w:eastAsia="de-DE"/>
    </w:rPr>
  </w:style>
  <w:style w:type="character" w:styleId="Lista9Car" w:customStyle="1">
    <w:name w:val="Lista 9 Car"/>
    <w:basedOn w:val="Listas5Car"/>
    <w:link w:val="Lista9"/>
    <w:qFormat/>
    <w:rsid w:val="009d3129"/>
    <w:rPr>
      <w:rFonts w:eastAsia="Times New Roman"/>
      <w:bCs/>
      <w:sz w:val="20"/>
      <w:lang w:val="en-GB" w:eastAsia="de-DE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7872e5"/>
    <w:rPr>
      <w:sz w:val="16"/>
      <w:szCs w:val="16"/>
    </w:rPr>
  </w:style>
  <w:style w:type="character" w:styleId="TextocomentarioCar" w:customStyle="1">
    <w:name w:val="Texto comentario Car"/>
    <w:basedOn w:val="DefaultParagraphFont"/>
    <w:link w:val="Textocomentario"/>
    <w:uiPriority w:val="99"/>
    <w:semiHidden/>
    <w:qFormat/>
    <w:rsid w:val="007872e5"/>
    <w:rPr>
      <w:sz w:val="20"/>
      <w:szCs w:val="20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qFormat/>
    <w:rsid w:val="007872e5"/>
    <w:rPr>
      <w:b/>
      <w:bCs/>
      <w:sz w:val="20"/>
      <w:szCs w:val="20"/>
    </w:rPr>
  </w:style>
  <w:style w:type="character" w:styleId="Vietas2Car" w:customStyle="1">
    <w:name w:val="Viñetas 2 Car"/>
    <w:basedOn w:val="Estilo1Car"/>
    <w:link w:val="Vietas2"/>
    <w:qFormat/>
    <w:rsid w:val="00d400cb"/>
    <w:rPr>
      <w:rFonts w:ascii="Arial" w:hAnsi="Arial" w:eastAsia="Times New Roman" w:cs="Arial"/>
      <w:color w:val="000000" w:themeColor="text1"/>
      <w:sz w:val="20"/>
      <w:lang w:val="en-GB" w:eastAsia="es-MX"/>
    </w:rPr>
  </w:style>
  <w:style w:type="character" w:styleId="Ttulo1Car" w:customStyle="1">
    <w:name w:val="Título 1 Car"/>
    <w:basedOn w:val="DefaultParagraphFont"/>
    <w:link w:val="Ttulo1"/>
    <w:uiPriority w:val="9"/>
    <w:qFormat/>
    <w:rsid w:val="009f656b"/>
    <w:rPr>
      <w:rFonts w:eastAsia="Times New Roman" w:cs="Arial" w:cstheme="minorHAnsi"/>
      <w:b/>
      <w:bCs/>
      <w:color w:val="0070C0"/>
      <w:sz w:val="44"/>
      <w:szCs w:val="44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9f656b"/>
    <w:rPr>
      <w:rFonts w:eastAsia="Times New Roman" w:cs="Arial" w:cstheme="minorHAnsi"/>
      <w:bCs/>
      <w:color w:val="0070C0"/>
      <w:szCs w:val="20"/>
      <w:lang w:val="en-GB" w:eastAsia="es-MX"/>
    </w:rPr>
  </w:style>
  <w:style w:type="character" w:styleId="ContenidoCar" w:customStyle="1">
    <w:name w:val="Contenido Car"/>
    <w:basedOn w:val="PrrafodelistaCar"/>
    <w:link w:val="Contenido"/>
    <w:qFormat/>
    <w:rsid w:val="009f656b"/>
    <w:rPr>
      <w:rFonts w:eastAsia="Times New Roman" w:cs="Arial" w:cstheme="minorHAnsi"/>
      <w:bCs/>
      <w:color w:val="000000"/>
      <w:sz w:val="20"/>
      <w:szCs w:val="20"/>
      <w:lang w:val="de-DE" w:eastAsia="es-MX"/>
    </w:rPr>
  </w:style>
  <w:style w:type="character" w:styleId="Contenido2Car" w:customStyle="1">
    <w:name w:val="Contenido2 Car"/>
    <w:basedOn w:val="ContenidoCar"/>
    <w:link w:val="Contenido2"/>
    <w:qFormat/>
    <w:rsid w:val="009f656b"/>
    <w:rPr>
      <w:rFonts w:eastAsia="Times New Roman" w:cs="Arial" w:cstheme="minorHAnsi"/>
      <w:bCs/>
      <w:color w:val="000000"/>
      <w:sz w:val="20"/>
      <w:szCs w:val="20"/>
      <w:lang w:val="de-DE" w:eastAsia="es-MX"/>
    </w:rPr>
  </w:style>
  <w:style w:type="character" w:styleId="ContenidoFieldCar" w:customStyle="1">
    <w:name w:val="ContenidoField Car"/>
    <w:basedOn w:val="ContenidoCar"/>
    <w:link w:val="ContenidoField"/>
    <w:qFormat/>
    <w:rsid w:val="0071057e"/>
    <w:rPr>
      <w:rFonts w:eastAsia="Times New Roman" w:cs="Arial" w:cstheme="minorHAnsi"/>
      <w:bCs/>
      <w:color w:val="000000"/>
      <w:sz w:val="20"/>
      <w:szCs w:val="20"/>
      <w:lang w:val="de-DE" w:eastAsia="es-MX"/>
    </w:rPr>
  </w:style>
  <w:style w:type="character" w:styleId="ListLabel1">
    <w:name w:val="ListLabel 1"/>
    <w:qFormat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0"/>
      <w:u w:val="none"/>
      <w:effect w:val="none"/>
      <w:vertAlign w:val="baseline"/>
      <w:em w:val="none"/>
    </w:rPr>
  </w:style>
  <w:style w:type="character" w:styleId="ListLabel2">
    <w:name w:val="ListLabel 2"/>
    <w:qFormat/>
    <w:rPr>
      <w:b w:val="false"/>
      <w:bCs w:val="false"/>
      <w:i w:val="false"/>
      <w:iCs w:val="false"/>
      <w:caps w:val="false"/>
      <w:smallCaps w:val="false"/>
      <w:strike w:val="false"/>
      <w:dstrike w:val="false"/>
      <w:outline w:val="false"/>
      <w:shadow w:val="false"/>
      <w:emboss w:val="false"/>
      <w:imprint w:val="false"/>
      <w:vanish w:val="false"/>
      <w:spacing w:val="0"/>
      <w:position w:val="0"/>
      <w:sz w:val="20"/>
      <w:u w:val="none"/>
      <w:effect w:val="none"/>
      <w:vertAlign w:val="baseline"/>
      <w:em w:val="none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character" w:styleId="ListLabel5">
    <w:name w:val="ListLabel 5"/>
    <w:qFormat/>
    <w:rPr>
      <w:color w:val="00000A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unhideWhenUsed/>
    <w:qFormat/>
    <w:rsid w:val="00282fb4"/>
    <w:pPr>
      <w:spacing w:beforeAutospacing="1" w:afterAutospacing="1"/>
    </w:pPr>
    <w:rPr>
      <w:rFonts w:ascii="Times New Roman" w:hAnsi="Times New Roman" w:eastAsia="" w:cs="Times New Roman" w:eastAsiaTheme="minorEastAsia"/>
      <w:sz w:val="24"/>
      <w:szCs w:val="24"/>
      <w:lang w:eastAsia="es-MX"/>
    </w:rPr>
  </w:style>
  <w:style w:type="paragraph" w:styleId="Header">
    <w:name w:val="Header"/>
    <w:basedOn w:val="Normal"/>
    <w:link w:val="EncabezadoCar"/>
    <w:uiPriority w:val="99"/>
    <w:unhideWhenUsed/>
    <w:rsid w:val="003b7ada"/>
    <w:pPr>
      <w:tabs>
        <w:tab w:val="center" w:pos="4419" w:leader="none"/>
        <w:tab w:val="right" w:pos="8838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3b7ada"/>
    <w:pPr>
      <w:tabs>
        <w:tab w:val="center" w:pos="4419" w:leader="none"/>
        <w:tab w:val="right" w:pos="8838" w:leader="none"/>
      </w:tabs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3b7ada"/>
    <w:pPr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link w:val="PrrafodelistaCar"/>
    <w:uiPriority w:val="99"/>
    <w:qFormat/>
    <w:rsid w:val="00a20ea6"/>
    <w:pPr>
      <w:spacing w:lineRule="auto" w:line="259" w:before="0" w:after="0"/>
      <w:ind w:left="479" w:hanging="426"/>
      <w:contextualSpacing/>
      <w:jc w:val="both"/>
    </w:pPr>
    <w:rPr>
      <w:lang w:val="en-GB" w:eastAsia="es-MX"/>
    </w:rPr>
  </w:style>
  <w:style w:type="paragraph" w:styleId="Default" w:customStyle="1">
    <w:name w:val="Default"/>
    <w:qFormat/>
    <w:rsid w:val="00394033"/>
    <w:pPr>
      <w:widowControl/>
      <w:bidi w:val="0"/>
      <w:spacing w:lineRule="auto" w:line="240" w:before="0" w:after="0"/>
      <w:jc w:val="left"/>
    </w:pPr>
    <w:rPr>
      <w:rFonts w:ascii="Glosa Math Roman" w:hAnsi="Glosa Math Roman" w:cs="Glosa Math Roman" w:eastAsia="Arial"/>
      <w:color w:val="000000"/>
      <w:sz w:val="24"/>
      <w:szCs w:val="24"/>
      <w:lang w:val="de-DE" w:eastAsia="en-US" w:bidi="ar-SA"/>
    </w:rPr>
  </w:style>
  <w:style w:type="paragraph" w:styleId="PlainText">
    <w:name w:val="Plain Text"/>
    <w:basedOn w:val="Normal"/>
    <w:link w:val="TextosinformatoCar"/>
    <w:uiPriority w:val="99"/>
    <w:semiHidden/>
    <w:unhideWhenUsed/>
    <w:qFormat/>
    <w:rsid w:val="008c256f"/>
    <w:pPr/>
    <w:rPr>
      <w:rFonts w:ascii="Arial" w:hAnsi="Arial"/>
      <w:szCs w:val="21"/>
    </w:rPr>
  </w:style>
  <w:style w:type="paragraph" w:styleId="Estilo1" w:customStyle="1">
    <w:name w:val="Estilo1"/>
    <w:basedOn w:val="ListParagraph"/>
    <w:link w:val="Estilo1Car"/>
    <w:qFormat/>
    <w:rsid w:val="001f514e"/>
    <w:pPr>
      <w:ind w:left="646" w:hanging="170"/>
    </w:pPr>
    <w:rPr>
      <w:rFonts w:ascii="Arial" w:hAnsi="Arial" w:eastAsia="Times New Roman" w:cs="Arial"/>
      <w:color w:val="000000" w:themeColor="text1"/>
    </w:rPr>
  </w:style>
  <w:style w:type="paragraph" w:styleId="Listas4" w:customStyle="1">
    <w:name w:val="Lista s 4"/>
    <w:basedOn w:val="ListParagraph"/>
    <w:link w:val="Listas4Car"/>
    <w:qFormat/>
    <w:rsid w:val="00a20ea6"/>
    <w:pPr>
      <w:ind w:left="476" w:hanging="425"/>
    </w:pPr>
    <w:rPr/>
  </w:style>
  <w:style w:type="paragraph" w:styleId="Lista6" w:customStyle="1">
    <w:name w:val="Lista 6"/>
    <w:basedOn w:val="ListParagraph"/>
    <w:link w:val="Lista6Car"/>
    <w:qFormat/>
    <w:rsid w:val="00750744"/>
    <w:pPr>
      <w:ind w:left="476" w:hanging="425"/>
    </w:pPr>
    <w:rPr/>
  </w:style>
  <w:style w:type="paragraph" w:styleId="Lista7" w:customStyle="1">
    <w:name w:val="Lista 7"/>
    <w:basedOn w:val="ListParagraph"/>
    <w:link w:val="Lista7Car"/>
    <w:qFormat/>
    <w:rsid w:val="00f07d04"/>
    <w:pPr>
      <w:ind w:left="476" w:hanging="425"/>
    </w:pPr>
    <w:rPr/>
  </w:style>
  <w:style w:type="paragraph" w:styleId="Lista8" w:customStyle="1">
    <w:name w:val="Lista 8"/>
    <w:basedOn w:val="Lista7"/>
    <w:link w:val="Lista8Car"/>
    <w:qFormat/>
    <w:rsid w:val="001c2575"/>
    <w:pPr>
      <w:ind w:left="476" w:hanging="425"/>
    </w:pPr>
    <w:rPr>
      <w:rFonts w:eastAsia="Times New Roman"/>
      <w:bCs/>
      <w:lang w:eastAsia="de-DE"/>
    </w:rPr>
  </w:style>
  <w:style w:type="paragraph" w:styleId="Listas1" w:customStyle="1">
    <w:name w:val="Lista s 1"/>
    <w:basedOn w:val="Lista8"/>
    <w:link w:val="Listas1Car"/>
    <w:qFormat/>
    <w:rsid w:val="009d3129"/>
    <w:pPr>
      <w:ind w:left="476" w:hanging="425"/>
    </w:pPr>
    <w:rPr/>
  </w:style>
  <w:style w:type="paragraph" w:styleId="Listas2" w:customStyle="1">
    <w:name w:val="Lista s 2"/>
    <w:basedOn w:val="Listas1"/>
    <w:link w:val="Listas2Car"/>
    <w:qFormat/>
    <w:rsid w:val="009d3129"/>
    <w:pPr>
      <w:ind w:left="476" w:hanging="425"/>
    </w:pPr>
    <w:rPr/>
  </w:style>
  <w:style w:type="paragraph" w:styleId="Listas5" w:customStyle="1">
    <w:name w:val="Lista s 5"/>
    <w:basedOn w:val="Listas2"/>
    <w:link w:val="Listas5Car"/>
    <w:qFormat/>
    <w:rsid w:val="009d3129"/>
    <w:pPr>
      <w:ind w:left="476" w:hanging="425"/>
    </w:pPr>
    <w:rPr/>
  </w:style>
  <w:style w:type="paragraph" w:styleId="Lista9" w:customStyle="1">
    <w:name w:val="Lista 9"/>
    <w:basedOn w:val="Listas5"/>
    <w:link w:val="Lista9Car"/>
    <w:qFormat/>
    <w:rsid w:val="009d3129"/>
    <w:pPr>
      <w:ind w:left="476" w:hanging="425"/>
    </w:pPr>
    <w:rPr/>
  </w:style>
  <w:style w:type="paragraph" w:styleId="Annotationtext">
    <w:name w:val="annotation text"/>
    <w:basedOn w:val="Normal"/>
    <w:link w:val="TextocomentarioCar"/>
    <w:uiPriority w:val="99"/>
    <w:semiHidden/>
    <w:unhideWhenUsed/>
    <w:qFormat/>
    <w:rsid w:val="007872e5"/>
    <w:pPr/>
    <w:rPr>
      <w:szCs w:val="20"/>
    </w:rPr>
  </w:style>
  <w:style w:type="paragraph" w:styleId="Annotationsubject">
    <w:name w:val="annotation subject"/>
    <w:basedOn w:val="Annotationtext"/>
    <w:link w:val="AsuntodelcomentarioCar"/>
    <w:uiPriority w:val="99"/>
    <w:semiHidden/>
    <w:unhideWhenUsed/>
    <w:qFormat/>
    <w:rsid w:val="007872e5"/>
    <w:pPr/>
    <w:rPr>
      <w:b/>
      <w:bCs/>
    </w:rPr>
  </w:style>
  <w:style w:type="paragraph" w:styleId="Vietas2" w:customStyle="1">
    <w:name w:val="Viñetas 2"/>
    <w:basedOn w:val="Estilo1"/>
    <w:link w:val="Vietas2Car"/>
    <w:qFormat/>
    <w:rsid w:val="00d400cb"/>
    <w:pPr>
      <w:ind w:left="278" w:hanging="227"/>
    </w:pPr>
    <w:rPr/>
  </w:style>
  <w:style w:type="paragraph" w:styleId="Contenido" w:customStyle="1">
    <w:name w:val="Contenido"/>
    <w:link w:val="ContenidoCar"/>
    <w:qFormat/>
    <w:rsid w:val="009f656b"/>
    <w:pPr>
      <w:widowControl/>
      <w:bidi w:val="0"/>
      <w:spacing w:lineRule="auto" w:line="312" w:before="0" w:after="0"/>
      <w:ind w:left="567" w:hanging="357"/>
      <w:jc w:val="left"/>
    </w:pPr>
    <w:rPr>
      <w:rFonts w:eastAsia="Times New Roman" w:cs="Arial" w:cstheme="minorHAnsi" w:ascii="Arial" w:hAnsi="Arial"/>
      <w:bCs/>
      <w:color w:val="000000"/>
      <w:sz w:val="20"/>
      <w:szCs w:val="20"/>
      <w:lang w:val="de-DE" w:eastAsia="en-US" w:bidi="ar-SA"/>
    </w:rPr>
  </w:style>
  <w:style w:type="paragraph" w:styleId="Contenido2" w:customStyle="1">
    <w:name w:val="Contenido2"/>
    <w:basedOn w:val="Contenido"/>
    <w:link w:val="Contenido2Car"/>
    <w:qFormat/>
    <w:rsid w:val="009f656b"/>
    <w:pPr>
      <w:ind w:left="993" w:hanging="357"/>
    </w:pPr>
    <w:rPr/>
  </w:style>
  <w:style w:type="paragraph" w:styleId="ContenidoField" w:customStyle="1">
    <w:name w:val="ContenidoField"/>
    <w:basedOn w:val="Contenido"/>
    <w:link w:val="ContenidoFieldCar"/>
    <w:qFormat/>
    <w:rsid w:val="0071057e"/>
    <w:pPr/>
    <w:rPr/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Tablaprograma" w:customStyle="1">
    <w:name w:val="Tabla programa"/>
    <w:uiPriority w:val="99"/>
    <w:qFormat/>
    <w:rsid w:val="00012316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39"/>
    <w:rsid w:val="00633fa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header" Target="header1.xml"/><Relationship Id="rId11" Type="http://schemas.openxmlformats.org/officeDocument/2006/relationships/footer" Target="footer1.xml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<Relationship Id="rId15" Type="http://schemas.openxmlformats.org/officeDocument/2006/relationships/theme" Target="theme/theme1.xml"/><Relationship Id="rId16" Type="http://schemas.openxmlformats.org/officeDocument/2006/relationships/customXml" Target="../customXml/item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9.png"/>
</Relationships>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6419C-0AF8-4F9C-A763-323CEE26F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LibreOffice/5.1.6.2$Linux_X86_64 LibreOffice_project/10m0$Build-2</Application>
  <Pages>11</Pages>
  <Words>2813</Words>
  <Characters>17908</Characters>
  <CharactersWithSpaces>20353</CharactersWithSpaces>
  <Paragraphs>400</Paragraphs>
  <Company>Instituto de Ingeniería UNAM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2017-07-24T15:41:00Z</dcterms:created>
  <dc:creator>Valeria Chávez Cerón</dc:creator>
  <dc:description/>
  <dc:language>en-US</dc:language>
  <cp:lastModifiedBy/>
  <cp:lastPrinted>2017-07-24T15:46:00Z</cp:lastPrinted>
  <dcterms:modified xsi:type="dcterms:W3CDTF">2017-08-07T16:30:26Z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Instituto de Ingeniería UNAM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