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A41CB" w14:textId="704FF96D" w:rsidR="000E72ED" w:rsidRDefault="000E72ED" w:rsidP="007F119A">
      <w:pPr>
        <w:jc w:val="center"/>
        <w:rPr>
          <w:b/>
          <w:bCs/>
          <w:sz w:val="24"/>
          <w:szCs w:val="24"/>
          <w:lang w:val="en-US"/>
        </w:rPr>
      </w:pPr>
      <w:r w:rsidRPr="000E72ED">
        <w:rPr>
          <w:b/>
          <w:bCs/>
          <w:sz w:val="24"/>
          <w:szCs w:val="24"/>
          <w:u w:val="single"/>
          <w:lang w:val="en-US"/>
        </w:rPr>
        <w:t>Always On Enhancements</w:t>
      </w:r>
    </w:p>
    <w:p w14:paraId="558A7C44" w14:textId="52AD4F0A" w:rsidR="000E72ED" w:rsidRDefault="000E72ED" w:rsidP="000E72ED">
      <w:pPr>
        <w:rPr>
          <w:b/>
          <w:bCs/>
          <w:sz w:val="24"/>
          <w:szCs w:val="24"/>
          <w:lang w:val="en-US"/>
        </w:rPr>
      </w:pPr>
    </w:p>
    <w:tbl>
      <w:tblPr>
        <w:tblStyle w:val="TableGrid"/>
        <w:tblW w:w="0" w:type="auto"/>
        <w:tblLook w:val="04A0" w:firstRow="1" w:lastRow="0" w:firstColumn="1" w:lastColumn="0" w:noHBand="0" w:noVBand="1"/>
      </w:tblPr>
      <w:tblGrid>
        <w:gridCol w:w="3005"/>
        <w:gridCol w:w="3005"/>
        <w:gridCol w:w="3006"/>
      </w:tblGrid>
      <w:tr w:rsidR="000E72ED" w14:paraId="4E1945C5" w14:textId="77777777" w:rsidTr="000E72ED">
        <w:tc>
          <w:tcPr>
            <w:tcW w:w="3005" w:type="dxa"/>
          </w:tcPr>
          <w:p w14:paraId="4A75E661" w14:textId="3FAE5672" w:rsidR="000E72ED" w:rsidRDefault="004E5508" w:rsidP="000E72ED">
            <w:pPr>
              <w:rPr>
                <w:b/>
                <w:bCs/>
                <w:sz w:val="24"/>
                <w:szCs w:val="24"/>
                <w:lang w:val="en-US"/>
              </w:rPr>
            </w:pPr>
            <w:r>
              <w:rPr>
                <w:b/>
                <w:bCs/>
                <w:sz w:val="24"/>
                <w:szCs w:val="24"/>
                <w:lang w:val="en-US"/>
              </w:rPr>
              <w:t xml:space="preserve">MS </w:t>
            </w:r>
            <w:r w:rsidR="000E72ED">
              <w:rPr>
                <w:b/>
                <w:bCs/>
                <w:sz w:val="24"/>
                <w:szCs w:val="24"/>
                <w:lang w:val="en-US"/>
              </w:rPr>
              <w:t>SQL Server</w:t>
            </w:r>
            <w:r w:rsidR="000E72ED">
              <w:rPr>
                <w:b/>
                <w:bCs/>
                <w:sz w:val="24"/>
                <w:szCs w:val="24"/>
                <w:lang w:val="en-US"/>
              </w:rPr>
              <w:t xml:space="preserve"> 2012</w:t>
            </w:r>
          </w:p>
        </w:tc>
        <w:tc>
          <w:tcPr>
            <w:tcW w:w="3005" w:type="dxa"/>
          </w:tcPr>
          <w:p w14:paraId="2813F92C" w14:textId="0A92FF99" w:rsidR="000E72ED" w:rsidRDefault="000E72ED" w:rsidP="000E72ED">
            <w:pPr>
              <w:rPr>
                <w:b/>
                <w:bCs/>
                <w:sz w:val="24"/>
                <w:szCs w:val="24"/>
                <w:lang w:val="en-US"/>
              </w:rPr>
            </w:pPr>
            <w:r>
              <w:rPr>
                <w:b/>
                <w:bCs/>
                <w:sz w:val="24"/>
                <w:szCs w:val="24"/>
                <w:lang w:val="en-US"/>
              </w:rPr>
              <w:t>1 Primary</w:t>
            </w:r>
          </w:p>
        </w:tc>
        <w:tc>
          <w:tcPr>
            <w:tcW w:w="3006" w:type="dxa"/>
          </w:tcPr>
          <w:p w14:paraId="214ACFF9" w14:textId="7130D34C" w:rsidR="000E72ED" w:rsidRDefault="000E72ED" w:rsidP="000E72ED">
            <w:pPr>
              <w:rPr>
                <w:b/>
                <w:bCs/>
                <w:sz w:val="24"/>
                <w:szCs w:val="24"/>
                <w:lang w:val="en-US"/>
              </w:rPr>
            </w:pPr>
            <w:r>
              <w:rPr>
                <w:b/>
                <w:bCs/>
                <w:sz w:val="24"/>
                <w:szCs w:val="24"/>
                <w:lang w:val="en-US"/>
              </w:rPr>
              <w:t>4 S</w:t>
            </w:r>
            <w:r w:rsidRPr="000E72ED">
              <w:rPr>
                <w:b/>
                <w:bCs/>
                <w:sz w:val="24"/>
                <w:szCs w:val="24"/>
                <w:lang w:val="en-US"/>
              </w:rPr>
              <w:t>econdary</w:t>
            </w:r>
          </w:p>
        </w:tc>
      </w:tr>
      <w:tr w:rsidR="000E72ED" w14:paraId="2C297B8C" w14:textId="77777777" w:rsidTr="000E72ED">
        <w:tc>
          <w:tcPr>
            <w:tcW w:w="3005" w:type="dxa"/>
          </w:tcPr>
          <w:p w14:paraId="22FF2697" w14:textId="44D7F166" w:rsidR="000E72ED" w:rsidRDefault="004E5508" w:rsidP="000E72ED">
            <w:pPr>
              <w:rPr>
                <w:b/>
                <w:bCs/>
                <w:sz w:val="24"/>
                <w:szCs w:val="24"/>
                <w:lang w:val="en-US"/>
              </w:rPr>
            </w:pPr>
            <w:r>
              <w:rPr>
                <w:b/>
                <w:bCs/>
                <w:sz w:val="24"/>
                <w:szCs w:val="24"/>
                <w:lang w:val="en-US"/>
              </w:rPr>
              <w:t xml:space="preserve">MS </w:t>
            </w:r>
            <w:r w:rsidR="000E72ED">
              <w:rPr>
                <w:b/>
                <w:bCs/>
                <w:sz w:val="24"/>
                <w:szCs w:val="24"/>
                <w:lang w:val="en-US"/>
              </w:rPr>
              <w:t>SQL Server</w:t>
            </w:r>
            <w:r w:rsidR="000E72ED">
              <w:rPr>
                <w:b/>
                <w:bCs/>
                <w:sz w:val="24"/>
                <w:szCs w:val="24"/>
                <w:lang w:val="en-US"/>
              </w:rPr>
              <w:t xml:space="preserve"> 2014</w:t>
            </w:r>
          </w:p>
        </w:tc>
        <w:tc>
          <w:tcPr>
            <w:tcW w:w="3005" w:type="dxa"/>
          </w:tcPr>
          <w:p w14:paraId="31783BBC" w14:textId="5FAB9162" w:rsidR="000E72ED" w:rsidRDefault="000E72ED" w:rsidP="000E72ED">
            <w:pPr>
              <w:rPr>
                <w:b/>
                <w:bCs/>
                <w:sz w:val="24"/>
                <w:szCs w:val="24"/>
                <w:lang w:val="en-US"/>
              </w:rPr>
            </w:pPr>
            <w:r>
              <w:rPr>
                <w:b/>
                <w:bCs/>
                <w:sz w:val="24"/>
                <w:szCs w:val="24"/>
                <w:lang w:val="en-US"/>
              </w:rPr>
              <w:t>1 Primary</w:t>
            </w:r>
          </w:p>
        </w:tc>
        <w:tc>
          <w:tcPr>
            <w:tcW w:w="3006" w:type="dxa"/>
          </w:tcPr>
          <w:p w14:paraId="6C985CB5" w14:textId="6D05B0CF" w:rsidR="000E72ED" w:rsidRDefault="000E72ED" w:rsidP="000E72ED">
            <w:pPr>
              <w:rPr>
                <w:b/>
                <w:bCs/>
                <w:sz w:val="24"/>
                <w:szCs w:val="24"/>
                <w:lang w:val="en-US"/>
              </w:rPr>
            </w:pPr>
            <w:r>
              <w:rPr>
                <w:b/>
                <w:bCs/>
                <w:sz w:val="24"/>
                <w:szCs w:val="24"/>
                <w:lang w:val="en-US"/>
              </w:rPr>
              <w:t xml:space="preserve">8 </w:t>
            </w:r>
            <w:r>
              <w:rPr>
                <w:b/>
                <w:bCs/>
                <w:sz w:val="24"/>
                <w:szCs w:val="24"/>
                <w:lang w:val="en-US"/>
              </w:rPr>
              <w:t>S</w:t>
            </w:r>
            <w:r w:rsidRPr="000E72ED">
              <w:rPr>
                <w:b/>
                <w:bCs/>
                <w:sz w:val="24"/>
                <w:szCs w:val="24"/>
                <w:lang w:val="en-US"/>
              </w:rPr>
              <w:t>econdary</w:t>
            </w:r>
          </w:p>
        </w:tc>
      </w:tr>
      <w:tr w:rsidR="000E72ED" w14:paraId="4CA05558" w14:textId="77777777" w:rsidTr="000E72ED">
        <w:tc>
          <w:tcPr>
            <w:tcW w:w="3005" w:type="dxa"/>
          </w:tcPr>
          <w:p w14:paraId="2B16E6E9" w14:textId="2B54AB79" w:rsidR="000E72ED" w:rsidRDefault="004E5508" w:rsidP="000E72ED">
            <w:pPr>
              <w:rPr>
                <w:b/>
                <w:bCs/>
                <w:sz w:val="24"/>
                <w:szCs w:val="24"/>
                <w:lang w:val="en-US"/>
              </w:rPr>
            </w:pPr>
            <w:r>
              <w:rPr>
                <w:b/>
                <w:bCs/>
                <w:sz w:val="24"/>
                <w:szCs w:val="24"/>
                <w:lang w:val="en-US"/>
              </w:rPr>
              <w:t xml:space="preserve">MS </w:t>
            </w:r>
            <w:r w:rsidR="000E72ED">
              <w:rPr>
                <w:b/>
                <w:bCs/>
                <w:sz w:val="24"/>
                <w:szCs w:val="24"/>
                <w:lang w:val="en-US"/>
              </w:rPr>
              <w:t>SQL Server</w:t>
            </w:r>
            <w:r w:rsidR="000E72ED">
              <w:rPr>
                <w:b/>
                <w:bCs/>
                <w:sz w:val="24"/>
                <w:szCs w:val="24"/>
                <w:lang w:val="en-US"/>
              </w:rPr>
              <w:t xml:space="preserve"> 2016</w:t>
            </w:r>
          </w:p>
        </w:tc>
        <w:tc>
          <w:tcPr>
            <w:tcW w:w="3005" w:type="dxa"/>
          </w:tcPr>
          <w:p w14:paraId="28A53650" w14:textId="53F54BA5" w:rsidR="000E72ED" w:rsidRDefault="000E72ED" w:rsidP="000E72ED">
            <w:pPr>
              <w:rPr>
                <w:b/>
                <w:bCs/>
                <w:sz w:val="24"/>
                <w:szCs w:val="24"/>
                <w:lang w:val="en-US"/>
              </w:rPr>
            </w:pPr>
            <w:r>
              <w:rPr>
                <w:b/>
                <w:bCs/>
                <w:sz w:val="24"/>
                <w:szCs w:val="24"/>
                <w:lang w:val="en-US"/>
              </w:rPr>
              <w:t>1 Primary</w:t>
            </w:r>
          </w:p>
        </w:tc>
        <w:tc>
          <w:tcPr>
            <w:tcW w:w="3006" w:type="dxa"/>
          </w:tcPr>
          <w:p w14:paraId="65216158" w14:textId="6684D983" w:rsidR="000E72ED" w:rsidRDefault="000E72ED" w:rsidP="000E72ED">
            <w:pPr>
              <w:rPr>
                <w:b/>
                <w:bCs/>
                <w:sz w:val="24"/>
                <w:szCs w:val="24"/>
                <w:lang w:val="en-US"/>
              </w:rPr>
            </w:pPr>
            <w:r>
              <w:rPr>
                <w:b/>
                <w:bCs/>
                <w:sz w:val="24"/>
                <w:szCs w:val="24"/>
                <w:lang w:val="en-US"/>
              </w:rPr>
              <w:t>8 S</w:t>
            </w:r>
            <w:r w:rsidRPr="000E72ED">
              <w:rPr>
                <w:b/>
                <w:bCs/>
                <w:sz w:val="24"/>
                <w:szCs w:val="24"/>
                <w:lang w:val="en-US"/>
              </w:rPr>
              <w:t>econdary</w:t>
            </w:r>
          </w:p>
        </w:tc>
      </w:tr>
      <w:tr w:rsidR="000E72ED" w14:paraId="0950E879" w14:textId="77777777" w:rsidTr="000E72ED">
        <w:tc>
          <w:tcPr>
            <w:tcW w:w="3005" w:type="dxa"/>
          </w:tcPr>
          <w:p w14:paraId="5AEE9C47" w14:textId="6A431D7E" w:rsidR="000E72ED" w:rsidRDefault="004E5508" w:rsidP="000E72ED">
            <w:pPr>
              <w:rPr>
                <w:b/>
                <w:bCs/>
                <w:sz w:val="24"/>
                <w:szCs w:val="24"/>
                <w:lang w:val="en-US"/>
              </w:rPr>
            </w:pPr>
            <w:r>
              <w:rPr>
                <w:b/>
                <w:bCs/>
                <w:sz w:val="24"/>
                <w:szCs w:val="24"/>
                <w:lang w:val="en-US"/>
              </w:rPr>
              <w:t xml:space="preserve">MS </w:t>
            </w:r>
            <w:r w:rsidR="000E72ED">
              <w:rPr>
                <w:b/>
                <w:bCs/>
                <w:sz w:val="24"/>
                <w:szCs w:val="24"/>
                <w:lang w:val="en-US"/>
              </w:rPr>
              <w:t>SQL Server</w:t>
            </w:r>
            <w:r w:rsidR="000E72ED">
              <w:rPr>
                <w:b/>
                <w:bCs/>
                <w:sz w:val="24"/>
                <w:szCs w:val="24"/>
                <w:lang w:val="en-US"/>
              </w:rPr>
              <w:t xml:space="preserve"> 2017</w:t>
            </w:r>
          </w:p>
        </w:tc>
        <w:tc>
          <w:tcPr>
            <w:tcW w:w="3005" w:type="dxa"/>
          </w:tcPr>
          <w:p w14:paraId="0EEE3A7F" w14:textId="0463DA21" w:rsidR="000E72ED" w:rsidRDefault="000E72ED" w:rsidP="000E72ED">
            <w:pPr>
              <w:rPr>
                <w:b/>
                <w:bCs/>
                <w:sz w:val="24"/>
                <w:szCs w:val="24"/>
                <w:lang w:val="en-US"/>
              </w:rPr>
            </w:pPr>
            <w:r>
              <w:rPr>
                <w:b/>
                <w:bCs/>
                <w:sz w:val="24"/>
                <w:szCs w:val="24"/>
                <w:lang w:val="en-US"/>
              </w:rPr>
              <w:t>1 Primary</w:t>
            </w:r>
          </w:p>
        </w:tc>
        <w:tc>
          <w:tcPr>
            <w:tcW w:w="3006" w:type="dxa"/>
          </w:tcPr>
          <w:p w14:paraId="6446C06C" w14:textId="11995A2C" w:rsidR="000E72ED" w:rsidRDefault="000E72ED" w:rsidP="000E72ED">
            <w:pPr>
              <w:rPr>
                <w:b/>
                <w:bCs/>
                <w:sz w:val="24"/>
                <w:szCs w:val="24"/>
                <w:lang w:val="en-US"/>
              </w:rPr>
            </w:pPr>
            <w:r>
              <w:rPr>
                <w:b/>
                <w:bCs/>
                <w:sz w:val="24"/>
                <w:szCs w:val="24"/>
                <w:lang w:val="en-US"/>
              </w:rPr>
              <w:t>8 S</w:t>
            </w:r>
            <w:r w:rsidRPr="000E72ED">
              <w:rPr>
                <w:b/>
                <w:bCs/>
                <w:sz w:val="24"/>
                <w:szCs w:val="24"/>
                <w:lang w:val="en-US"/>
              </w:rPr>
              <w:t>econdary</w:t>
            </w:r>
          </w:p>
        </w:tc>
      </w:tr>
      <w:tr w:rsidR="000E72ED" w14:paraId="7AC58FBE" w14:textId="77777777" w:rsidTr="000E72ED">
        <w:tc>
          <w:tcPr>
            <w:tcW w:w="3005" w:type="dxa"/>
          </w:tcPr>
          <w:p w14:paraId="094F9BD3" w14:textId="2BCF5121" w:rsidR="000E72ED" w:rsidRDefault="004E5508" w:rsidP="000E72ED">
            <w:pPr>
              <w:rPr>
                <w:b/>
                <w:bCs/>
                <w:sz w:val="24"/>
                <w:szCs w:val="24"/>
                <w:lang w:val="en-US"/>
              </w:rPr>
            </w:pPr>
            <w:r>
              <w:rPr>
                <w:b/>
                <w:bCs/>
                <w:sz w:val="24"/>
                <w:szCs w:val="24"/>
                <w:lang w:val="en-US"/>
              </w:rPr>
              <w:t xml:space="preserve">MS </w:t>
            </w:r>
            <w:r w:rsidR="000E72ED">
              <w:rPr>
                <w:b/>
                <w:bCs/>
                <w:sz w:val="24"/>
                <w:szCs w:val="24"/>
                <w:lang w:val="en-US"/>
              </w:rPr>
              <w:t>SQL Server</w:t>
            </w:r>
            <w:r w:rsidR="000E72ED">
              <w:rPr>
                <w:b/>
                <w:bCs/>
                <w:sz w:val="24"/>
                <w:szCs w:val="24"/>
                <w:lang w:val="en-US"/>
              </w:rPr>
              <w:t xml:space="preserve"> 2019</w:t>
            </w:r>
          </w:p>
        </w:tc>
        <w:tc>
          <w:tcPr>
            <w:tcW w:w="3005" w:type="dxa"/>
          </w:tcPr>
          <w:p w14:paraId="4E199165" w14:textId="05B3C7A8" w:rsidR="000E72ED" w:rsidRDefault="000E72ED" w:rsidP="000E72ED">
            <w:pPr>
              <w:rPr>
                <w:b/>
                <w:bCs/>
                <w:sz w:val="24"/>
                <w:szCs w:val="24"/>
                <w:lang w:val="en-US"/>
              </w:rPr>
            </w:pPr>
            <w:r>
              <w:rPr>
                <w:b/>
                <w:bCs/>
                <w:sz w:val="24"/>
                <w:szCs w:val="24"/>
                <w:lang w:val="en-US"/>
              </w:rPr>
              <w:t>1 Primary</w:t>
            </w:r>
          </w:p>
        </w:tc>
        <w:tc>
          <w:tcPr>
            <w:tcW w:w="3006" w:type="dxa"/>
          </w:tcPr>
          <w:p w14:paraId="45EB9BD2" w14:textId="43250CD2" w:rsidR="000E72ED" w:rsidRDefault="000E72ED" w:rsidP="000E72ED">
            <w:pPr>
              <w:rPr>
                <w:b/>
                <w:bCs/>
                <w:sz w:val="24"/>
                <w:szCs w:val="24"/>
                <w:lang w:val="en-US"/>
              </w:rPr>
            </w:pPr>
            <w:r>
              <w:rPr>
                <w:b/>
                <w:bCs/>
                <w:sz w:val="24"/>
                <w:szCs w:val="24"/>
                <w:lang w:val="en-US"/>
              </w:rPr>
              <w:t>8 S</w:t>
            </w:r>
            <w:r w:rsidRPr="000E72ED">
              <w:rPr>
                <w:b/>
                <w:bCs/>
                <w:sz w:val="24"/>
                <w:szCs w:val="24"/>
                <w:lang w:val="en-US"/>
              </w:rPr>
              <w:t>econdary</w:t>
            </w:r>
          </w:p>
        </w:tc>
      </w:tr>
      <w:tr w:rsidR="000E72ED" w14:paraId="3B3DCDA8" w14:textId="77777777" w:rsidTr="000E72ED">
        <w:tc>
          <w:tcPr>
            <w:tcW w:w="3005" w:type="dxa"/>
          </w:tcPr>
          <w:p w14:paraId="06EAC7D1" w14:textId="4B68171C" w:rsidR="000E72ED" w:rsidRDefault="004E5508" w:rsidP="000E72ED">
            <w:pPr>
              <w:rPr>
                <w:b/>
                <w:bCs/>
                <w:sz w:val="24"/>
                <w:szCs w:val="24"/>
                <w:lang w:val="en-US"/>
              </w:rPr>
            </w:pPr>
            <w:r>
              <w:rPr>
                <w:b/>
                <w:bCs/>
                <w:sz w:val="24"/>
                <w:szCs w:val="24"/>
                <w:lang w:val="en-US"/>
              </w:rPr>
              <w:t xml:space="preserve">MS </w:t>
            </w:r>
            <w:r w:rsidR="000E72ED">
              <w:rPr>
                <w:b/>
                <w:bCs/>
                <w:sz w:val="24"/>
                <w:szCs w:val="24"/>
                <w:lang w:val="en-US"/>
              </w:rPr>
              <w:t>SQL Server</w:t>
            </w:r>
            <w:r w:rsidR="000E72ED">
              <w:rPr>
                <w:b/>
                <w:bCs/>
                <w:sz w:val="24"/>
                <w:szCs w:val="24"/>
                <w:lang w:val="en-US"/>
              </w:rPr>
              <w:t xml:space="preserve"> 2022</w:t>
            </w:r>
          </w:p>
        </w:tc>
        <w:tc>
          <w:tcPr>
            <w:tcW w:w="3005" w:type="dxa"/>
          </w:tcPr>
          <w:p w14:paraId="78005ABD" w14:textId="5CFF3D30" w:rsidR="000E72ED" w:rsidRDefault="000E72ED" w:rsidP="000E72ED">
            <w:pPr>
              <w:rPr>
                <w:b/>
                <w:bCs/>
                <w:sz w:val="24"/>
                <w:szCs w:val="24"/>
                <w:lang w:val="en-US"/>
              </w:rPr>
            </w:pPr>
            <w:r>
              <w:rPr>
                <w:b/>
                <w:bCs/>
                <w:sz w:val="24"/>
                <w:szCs w:val="24"/>
                <w:lang w:val="en-US"/>
              </w:rPr>
              <w:t>1 Primary</w:t>
            </w:r>
          </w:p>
        </w:tc>
        <w:tc>
          <w:tcPr>
            <w:tcW w:w="3006" w:type="dxa"/>
          </w:tcPr>
          <w:p w14:paraId="40A5FF3E" w14:textId="7F69AF06" w:rsidR="000E72ED" w:rsidRDefault="000E72ED" w:rsidP="000E72ED">
            <w:pPr>
              <w:rPr>
                <w:b/>
                <w:bCs/>
                <w:sz w:val="24"/>
                <w:szCs w:val="24"/>
                <w:lang w:val="en-US"/>
              </w:rPr>
            </w:pPr>
            <w:r>
              <w:rPr>
                <w:b/>
                <w:bCs/>
                <w:sz w:val="24"/>
                <w:szCs w:val="24"/>
                <w:lang w:val="en-US"/>
              </w:rPr>
              <w:t>8 S</w:t>
            </w:r>
            <w:r w:rsidRPr="000E72ED">
              <w:rPr>
                <w:b/>
                <w:bCs/>
                <w:sz w:val="24"/>
                <w:szCs w:val="24"/>
                <w:lang w:val="en-US"/>
              </w:rPr>
              <w:t>econdary</w:t>
            </w:r>
          </w:p>
        </w:tc>
      </w:tr>
    </w:tbl>
    <w:p w14:paraId="33B42F29" w14:textId="146C781C" w:rsidR="000E72ED" w:rsidRDefault="000E72ED" w:rsidP="000E72ED">
      <w:pPr>
        <w:rPr>
          <w:b/>
          <w:bCs/>
          <w:sz w:val="24"/>
          <w:szCs w:val="24"/>
          <w:lang w:val="en-US"/>
        </w:rPr>
      </w:pPr>
      <w:r>
        <w:rPr>
          <w:b/>
          <w:bCs/>
          <w:sz w:val="24"/>
          <w:szCs w:val="24"/>
          <w:lang w:val="en-US"/>
        </w:rPr>
        <w:t xml:space="preserve"> </w:t>
      </w:r>
    </w:p>
    <w:tbl>
      <w:tblPr>
        <w:tblStyle w:val="TableGrid"/>
        <w:tblW w:w="0" w:type="auto"/>
        <w:tblLook w:val="04A0" w:firstRow="1" w:lastRow="0" w:firstColumn="1" w:lastColumn="0" w:noHBand="0" w:noVBand="1"/>
      </w:tblPr>
      <w:tblGrid>
        <w:gridCol w:w="3005"/>
        <w:gridCol w:w="3005"/>
        <w:gridCol w:w="3006"/>
      </w:tblGrid>
      <w:tr w:rsidR="000E72ED" w14:paraId="142923BC" w14:textId="77777777" w:rsidTr="000E72ED">
        <w:tc>
          <w:tcPr>
            <w:tcW w:w="3005" w:type="dxa"/>
          </w:tcPr>
          <w:p w14:paraId="64056DF8" w14:textId="3ABD39D0" w:rsidR="000E72ED" w:rsidRDefault="004E5508" w:rsidP="000E72ED">
            <w:pPr>
              <w:rPr>
                <w:b/>
                <w:bCs/>
                <w:sz w:val="24"/>
                <w:szCs w:val="24"/>
                <w:lang w:val="en-US"/>
              </w:rPr>
            </w:pPr>
            <w:r>
              <w:rPr>
                <w:b/>
                <w:bCs/>
                <w:sz w:val="24"/>
                <w:szCs w:val="24"/>
                <w:lang w:val="en-US"/>
              </w:rPr>
              <w:t>SQL Server Version</w:t>
            </w:r>
          </w:p>
        </w:tc>
        <w:tc>
          <w:tcPr>
            <w:tcW w:w="3005" w:type="dxa"/>
          </w:tcPr>
          <w:p w14:paraId="3F58A0E8" w14:textId="3DE55BB8" w:rsidR="000E72ED" w:rsidRDefault="000E72ED" w:rsidP="000E72ED">
            <w:pPr>
              <w:rPr>
                <w:b/>
                <w:bCs/>
                <w:sz w:val="24"/>
                <w:szCs w:val="24"/>
                <w:lang w:val="en-US"/>
              </w:rPr>
            </w:pPr>
            <w:r>
              <w:rPr>
                <w:b/>
                <w:bCs/>
                <w:sz w:val="24"/>
                <w:szCs w:val="24"/>
                <w:lang w:val="en-US"/>
              </w:rPr>
              <w:t>Automatic Failovers</w:t>
            </w:r>
          </w:p>
        </w:tc>
        <w:tc>
          <w:tcPr>
            <w:tcW w:w="3006" w:type="dxa"/>
          </w:tcPr>
          <w:p w14:paraId="4621A7A4" w14:textId="4FE08A9D" w:rsidR="000E72ED" w:rsidRDefault="000E72ED" w:rsidP="000E72ED">
            <w:pPr>
              <w:rPr>
                <w:b/>
                <w:bCs/>
                <w:sz w:val="24"/>
                <w:szCs w:val="24"/>
                <w:lang w:val="en-US"/>
              </w:rPr>
            </w:pPr>
            <w:r>
              <w:rPr>
                <w:rStyle w:val="Strong"/>
                <w:rFonts w:ascii="Roboto" w:hAnsi="Roboto"/>
                <w:color w:val="111111"/>
                <w:shd w:val="clear" w:color="auto" w:fill="FFFFFF"/>
              </w:rPr>
              <w:t>synchronous</w:t>
            </w:r>
            <w:r>
              <w:rPr>
                <w:b/>
                <w:bCs/>
                <w:sz w:val="24"/>
                <w:szCs w:val="24"/>
                <w:lang w:val="en-US"/>
              </w:rPr>
              <w:t xml:space="preserve"> mode</w:t>
            </w:r>
          </w:p>
        </w:tc>
      </w:tr>
      <w:tr w:rsidR="004E5508" w14:paraId="48161383" w14:textId="77777777" w:rsidTr="000E72ED">
        <w:tc>
          <w:tcPr>
            <w:tcW w:w="3005" w:type="dxa"/>
          </w:tcPr>
          <w:p w14:paraId="2D92E6F8" w14:textId="132ABD32" w:rsidR="004E5508" w:rsidRPr="00B63F37" w:rsidRDefault="004E5508" w:rsidP="000E72ED">
            <w:pPr>
              <w:rPr>
                <w:rFonts w:ascii="Segoe UI" w:hAnsi="Segoe UI" w:cs="Segoe UI"/>
                <w:color w:val="161616"/>
                <w:shd w:val="clear" w:color="auto" w:fill="FFFFFF"/>
              </w:rPr>
            </w:pPr>
            <w:r w:rsidRPr="00B63F37">
              <w:rPr>
                <w:rFonts w:ascii="Segoe UI" w:hAnsi="Segoe UI" w:cs="Segoe UI"/>
                <w:color w:val="161616"/>
                <w:shd w:val="clear" w:color="auto" w:fill="FFFFFF"/>
              </w:rPr>
              <w:t xml:space="preserve">MS SQL Server 2012 / 2014 </w:t>
            </w:r>
          </w:p>
        </w:tc>
        <w:tc>
          <w:tcPr>
            <w:tcW w:w="3005" w:type="dxa"/>
          </w:tcPr>
          <w:p w14:paraId="77B37B60" w14:textId="50433D2B" w:rsidR="004E5508" w:rsidRPr="00B63F37" w:rsidRDefault="002E3675" w:rsidP="002E3675">
            <w:pPr>
              <w:jc w:val="center"/>
              <w:rPr>
                <w:rFonts w:ascii="Segoe UI" w:hAnsi="Segoe UI" w:cs="Segoe UI"/>
                <w:color w:val="161616"/>
                <w:shd w:val="clear" w:color="auto" w:fill="FFFFFF"/>
              </w:rPr>
            </w:pPr>
            <w:r w:rsidRPr="00B63F37">
              <w:rPr>
                <w:rFonts w:ascii="Segoe UI" w:hAnsi="Segoe UI" w:cs="Segoe UI"/>
                <w:color w:val="161616"/>
                <w:shd w:val="clear" w:color="auto" w:fill="FFFFFF"/>
              </w:rPr>
              <w:t>2</w:t>
            </w:r>
          </w:p>
        </w:tc>
        <w:tc>
          <w:tcPr>
            <w:tcW w:w="3006" w:type="dxa"/>
          </w:tcPr>
          <w:p w14:paraId="3B91166C" w14:textId="3E8E6E64" w:rsidR="004E5508" w:rsidRPr="00B63F37" w:rsidRDefault="002E3675" w:rsidP="002E3675">
            <w:pPr>
              <w:jc w:val="center"/>
              <w:rPr>
                <w:rFonts w:ascii="Segoe UI" w:hAnsi="Segoe UI" w:cs="Segoe UI"/>
                <w:color w:val="161616"/>
              </w:rPr>
            </w:pPr>
            <w:r w:rsidRPr="00B63F37">
              <w:rPr>
                <w:rFonts w:ascii="Segoe UI" w:hAnsi="Segoe UI" w:cs="Segoe UI"/>
                <w:color w:val="161616"/>
              </w:rPr>
              <w:t>3</w:t>
            </w:r>
          </w:p>
        </w:tc>
      </w:tr>
      <w:tr w:rsidR="002E3675" w14:paraId="48BE59A9" w14:textId="77777777" w:rsidTr="000E72ED">
        <w:tc>
          <w:tcPr>
            <w:tcW w:w="3005" w:type="dxa"/>
          </w:tcPr>
          <w:p w14:paraId="59B7C084" w14:textId="53EF77CF" w:rsidR="002E3675" w:rsidRPr="00B63F37" w:rsidRDefault="002E3675" w:rsidP="000E72ED">
            <w:pPr>
              <w:rPr>
                <w:rFonts w:ascii="Segoe UI" w:hAnsi="Segoe UI" w:cs="Segoe UI"/>
                <w:color w:val="161616"/>
                <w:shd w:val="clear" w:color="auto" w:fill="FFFFFF"/>
              </w:rPr>
            </w:pPr>
            <w:r w:rsidRPr="00B63F37">
              <w:rPr>
                <w:rFonts w:ascii="Segoe UI" w:hAnsi="Segoe UI" w:cs="Segoe UI"/>
                <w:color w:val="161616"/>
                <w:shd w:val="clear" w:color="auto" w:fill="FFFFFF"/>
              </w:rPr>
              <w:t>MS SQL Server</w:t>
            </w:r>
            <w:r w:rsidRPr="00B63F37">
              <w:rPr>
                <w:rFonts w:ascii="Segoe UI" w:hAnsi="Segoe UI" w:cs="Segoe UI"/>
                <w:color w:val="161616"/>
                <w:shd w:val="clear" w:color="auto" w:fill="FFFFFF"/>
              </w:rPr>
              <w:t xml:space="preserve"> 2016 / 2017</w:t>
            </w:r>
          </w:p>
        </w:tc>
        <w:tc>
          <w:tcPr>
            <w:tcW w:w="3005" w:type="dxa"/>
          </w:tcPr>
          <w:p w14:paraId="79615E31" w14:textId="792DCF03" w:rsidR="002E3675" w:rsidRPr="00B63F37" w:rsidRDefault="002E3675" w:rsidP="002E3675">
            <w:pPr>
              <w:jc w:val="center"/>
              <w:rPr>
                <w:rFonts w:ascii="Segoe UI" w:hAnsi="Segoe UI" w:cs="Segoe UI"/>
                <w:color w:val="161616"/>
                <w:shd w:val="clear" w:color="auto" w:fill="FFFFFF"/>
              </w:rPr>
            </w:pPr>
            <w:r w:rsidRPr="00B63F37">
              <w:rPr>
                <w:rFonts w:ascii="Segoe UI" w:hAnsi="Segoe UI" w:cs="Segoe UI"/>
                <w:color w:val="161616"/>
                <w:shd w:val="clear" w:color="auto" w:fill="FFFFFF"/>
              </w:rPr>
              <w:t>3</w:t>
            </w:r>
          </w:p>
        </w:tc>
        <w:tc>
          <w:tcPr>
            <w:tcW w:w="3006" w:type="dxa"/>
          </w:tcPr>
          <w:p w14:paraId="276780A1" w14:textId="6D6B9A60" w:rsidR="002E3675" w:rsidRPr="00B63F37" w:rsidRDefault="002E3675" w:rsidP="002E3675">
            <w:pPr>
              <w:jc w:val="center"/>
              <w:rPr>
                <w:rFonts w:ascii="Segoe UI" w:hAnsi="Segoe UI" w:cs="Segoe UI"/>
                <w:color w:val="161616"/>
              </w:rPr>
            </w:pPr>
            <w:r w:rsidRPr="00B63F37">
              <w:rPr>
                <w:rFonts w:ascii="Segoe UI" w:hAnsi="Segoe UI" w:cs="Segoe UI"/>
                <w:color w:val="161616"/>
              </w:rPr>
              <w:t>5</w:t>
            </w:r>
          </w:p>
        </w:tc>
      </w:tr>
      <w:tr w:rsidR="002E3675" w14:paraId="609D9FD2" w14:textId="77777777" w:rsidTr="000E72ED">
        <w:tc>
          <w:tcPr>
            <w:tcW w:w="3005" w:type="dxa"/>
          </w:tcPr>
          <w:p w14:paraId="319F2C65" w14:textId="46B7E8C9" w:rsidR="002E3675" w:rsidRPr="00B63F37" w:rsidRDefault="002E3675" w:rsidP="000E72ED">
            <w:pPr>
              <w:rPr>
                <w:rFonts w:ascii="Segoe UI" w:hAnsi="Segoe UI" w:cs="Segoe UI"/>
                <w:color w:val="161616"/>
                <w:shd w:val="clear" w:color="auto" w:fill="FFFFFF"/>
              </w:rPr>
            </w:pPr>
            <w:r w:rsidRPr="00B63F37">
              <w:rPr>
                <w:rFonts w:ascii="Segoe UI" w:hAnsi="Segoe UI" w:cs="Segoe UI"/>
                <w:color w:val="161616"/>
                <w:shd w:val="clear" w:color="auto" w:fill="FFFFFF"/>
              </w:rPr>
              <w:t>MS SQL Server</w:t>
            </w:r>
            <w:r w:rsidRPr="00B63F37">
              <w:rPr>
                <w:rFonts w:ascii="Segoe UI" w:hAnsi="Segoe UI" w:cs="Segoe UI"/>
                <w:color w:val="161616"/>
                <w:shd w:val="clear" w:color="auto" w:fill="FFFFFF"/>
              </w:rPr>
              <w:t xml:space="preserve"> 2019 / 2022</w:t>
            </w:r>
          </w:p>
        </w:tc>
        <w:tc>
          <w:tcPr>
            <w:tcW w:w="3005" w:type="dxa"/>
          </w:tcPr>
          <w:p w14:paraId="4276F190" w14:textId="540E517B" w:rsidR="002E3675" w:rsidRPr="00B63F37" w:rsidRDefault="002E3675" w:rsidP="002E3675">
            <w:pPr>
              <w:jc w:val="center"/>
              <w:rPr>
                <w:rFonts w:ascii="Segoe UI" w:hAnsi="Segoe UI" w:cs="Segoe UI"/>
                <w:color w:val="161616"/>
                <w:shd w:val="clear" w:color="auto" w:fill="FFFFFF"/>
              </w:rPr>
            </w:pPr>
            <w:r w:rsidRPr="00B63F37">
              <w:rPr>
                <w:rFonts w:ascii="Segoe UI" w:hAnsi="Segoe UI" w:cs="Segoe UI"/>
                <w:color w:val="161616"/>
                <w:shd w:val="clear" w:color="auto" w:fill="FFFFFF"/>
              </w:rPr>
              <w:t>5</w:t>
            </w:r>
          </w:p>
        </w:tc>
        <w:tc>
          <w:tcPr>
            <w:tcW w:w="3006" w:type="dxa"/>
          </w:tcPr>
          <w:p w14:paraId="681DF71A" w14:textId="4458B838" w:rsidR="002E3675" w:rsidRPr="00B63F37" w:rsidRDefault="002E3675" w:rsidP="002E3675">
            <w:pPr>
              <w:jc w:val="center"/>
              <w:rPr>
                <w:rFonts w:ascii="Segoe UI" w:hAnsi="Segoe UI" w:cs="Segoe UI"/>
                <w:color w:val="161616"/>
              </w:rPr>
            </w:pPr>
            <w:r w:rsidRPr="00B63F37">
              <w:rPr>
                <w:rFonts w:ascii="Segoe UI" w:hAnsi="Segoe UI" w:cs="Segoe UI"/>
                <w:color w:val="161616"/>
              </w:rPr>
              <w:t>5</w:t>
            </w:r>
          </w:p>
        </w:tc>
      </w:tr>
    </w:tbl>
    <w:p w14:paraId="204898A0" w14:textId="6898BBCB" w:rsidR="000E72ED" w:rsidRDefault="000E72ED" w:rsidP="000E72ED">
      <w:pPr>
        <w:rPr>
          <w:b/>
          <w:bCs/>
          <w:sz w:val="24"/>
          <w:szCs w:val="24"/>
          <w:lang w:val="en-US"/>
        </w:rPr>
      </w:pPr>
    </w:p>
    <w:p w14:paraId="46694EBC" w14:textId="50FE6307" w:rsidR="002E3675" w:rsidRPr="00B63F37" w:rsidRDefault="002E3675" w:rsidP="000E72ED">
      <w:pPr>
        <w:rPr>
          <w:rFonts w:ascii="Segoe UI" w:hAnsi="Segoe UI" w:cs="Segoe UI"/>
          <w:color w:val="161616"/>
          <w:shd w:val="clear" w:color="auto" w:fill="FFFFFF"/>
        </w:rPr>
      </w:pPr>
    </w:p>
    <w:p w14:paraId="4A29F07D" w14:textId="56287AEF" w:rsidR="002E3675" w:rsidRDefault="002E3675" w:rsidP="00B63F37">
      <w:pPr>
        <w:rPr>
          <w:rFonts w:ascii="Segoe UI" w:hAnsi="Segoe UI" w:cs="Segoe UI"/>
          <w:color w:val="161616"/>
          <w:shd w:val="clear" w:color="auto" w:fill="FFFFFF"/>
        </w:rPr>
      </w:pPr>
      <w:r w:rsidRPr="007C61FF">
        <w:rPr>
          <w:rFonts w:ascii="Segoe UI" w:hAnsi="Segoe UI" w:cs="Segoe UI"/>
          <w:b/>
          <w:bCs/>
          <w:color w:val="161616"/>
          <w:shd w:val="clear" w:color="auto" w:fill="FFFFFF"/>
        </w:rPr>
        <w:t>2012</w:t>
      </w:r>
      <w:r w:rsidRPr="00B63F37">
        <w:rPr>
          <w:rFonts w:ascii="Segoe UI" w:hAnsi="Segoe UI" w:cs="Segoe UI"/>
          <w:color w:val="161616"/>
          <w:shd w:val="clear" w:color="auto" w:fill="FFFFFF"/>
        </w:rPr>
        <w:t>: Always on feature was introduced.</w:t>
      </w:r>
    </w:p>
    <w:p w14:paraId="6A01044E" w14:textId="77777777" w:rsidR="00B63F37" w:rsidRPr="00B63F37" w:rsidRDefault="00B63F37" w:rsidP="00B63F37">
      <w:pPr>
        <w:spacing w:after="0" w:line="240" w:lineRule="auto"/>
        <w:rPr>
          <w:rFonts w:ascii="Segoe UI" w:hAnsi="Segoe UI" w:cs="Segoe UI"/>
          <w:color w:val="161616"/>
          <w:shd w:val="clear" w:color="auto" w:fill="FFFFFF"/>
        </w:rPr>
      </w:pPr>
    </w:p>
    <w:p w14:paraId="07EC61AA" w14:textId="28DB1B89" w:rsidR="002E3675" w:rsidRPr="00B63F37" w:rsidRDefault="007C61FF" w:rsidP="000E72ED">
      <w:pPr>
        <w:rPr>
          <w:rFonts w:ascii="Segoe UI" w:hAnsi="Segoe UI" w:cs="Segoe UI"/>
          <w:color w:val="161616"/>
          <w:shd w:val="clear" w:color="auto" w:fill="FFFFFF"/>
        </w:rPr>
      </w:pPr>
      <w:r w:rsidRPr="007C61FF">
        <w:rPr>
          <w:rFonts w:ascii="Segoe UI" w:hAnsi="Segoe UI" w:cs="Segoe UI"/>
          <w:b/>
          <w:bCs/>
          <w:color w:val="161616"/>
          <w:shd w:val="clear" w:color="auto" w:fill="FFFFFF"/>
        </w:rPr>
        <w:t>2014</w:t>
      </w:r>
      <w:r w:rsidRPr="00B63F37">
        <w:rPr>
          <w:rFonts w:ascii="Segoe UI" w:hAnsi="Segoe UI" w:cs="Segoe UI"/>
          <w:color w:val="161616"/>
          <w:shd w:val="clear" w:color="auto" w:fill="FFFFFF"/>
        </w:rPr>
        <w:t>:</w:t>
      </w:r>
    </w:p>
    <w:p w14:paraId="0E502864" w14:textId="636F8D80" w:rsidR="002E3675" w:rsidRPr="00B63F37" w:rsidRDefault="002E3675" w:rsidP="000E72ED">
      <w:pPr>
        <w:rPr>
          <w:rFonts w:ascii="Segoe UI" w:hAnsi="Segoe UI" w:cs="Segoe UI"/>
          <w:color w:val="161616"/>
          <w:shd w:val="clear" w:color="auto" w:fill="FFFFFF"/>
        </w:rPr>
      </w:pPr>
      <w:r w:rsidRPr="00B63F37">
        <w:rPr>
          <w:rFonts w:ascii="Segoe UI" w:hAnsi="Segoe UI" w:cs="Segoe UI"/>
          <w:color w:val="161616"/>
          <w:shd w:val="clear" w:color="auto" w:fill="FFFFFF"/>
        </w:rPr>
        <w:t xml:space="preserve">Read Intent was introduced </w:t>
      </w:r>
    </w:p>
    <w:p w14:paraId="49945A84" w14:textId="781D5ED7" w:rsidR="002E3675" w:rsidRPr="00B63F37" w:rsidRDefault="002E3675" w:rsidP="000E72ED">
      <w:pPr>
        <w:rPr>
          <w:rFonts w:ascii="Segoe UI" w:hAnsi="Segoe UI" w:cs="Segoe UI"/>
          <w:color w:val="161616"/>
          <w:shd w:val="clear" w:color="auto" w:fill="FFFFFF"/>
        </w:rPr>
      </w:pPr>
      <w:r w:rsidRPr="00B63F37">
        <w:rPr>
          <w:rFonts w:ascii="Segoe UI" w:hAnsi="Segoe UI" w:cs="Segoe UI"/>
          <w:color w:val="161616"/>
          <w:shd w:val="clear" w:color="auto" w:fill="FFFFFF"/>
        </w:rPr>
        <w:t xml:space="preserve">Enhanced </w:t>
      </w:r>
      <w:r w:rsidR="00B63F37" w:rsidRPr="00B63F37">
        <w:rPr>
          <w:rFonts w:ascii="Segoe UI" w:hAnsi="Segoe UI" w:cs="Segoe UI"/>
          <w:color w:val="161616"/>
          <w:shd w:val="clear" w:color="auto" w:fill="FFFFFF"/>
        </w:rPr>
        <w:t>availability</w:t>
      </w:r>
      <w:r w:rsidR="00B63F37" w:rsidRPr="00B63F37">
        <w:rPr>
          <w:rFonts w:ascii="Segoe UI" w:hAnsi="Segoe UI" w:cs="Segoe UI"/>
          <w:color w:val="161616"/>
          <w:shd w:val="clear" w:color="auto" w:fill="FFFFFF"/>
        </w:rPr>
        <w:t xml:space="preserve"> </w:t>
      </w:r>
      <w:r w:rsidRPr="00B63F37">
        <w:rPr>
          <w:rFonts w:ascii="Segoe UI" w:hAnsi="Segoe UI" w:cs="Segoe UI"/>
          <w:color w:val="161616"/>
          <w:shd w:val="clear" w:color="auto" w:fill="FFFFFF"/>
        </w:rPr>
        <w:t xml:space="preserve">for read only replicas </w:t>
      </w:r>
    </w:p>
    <w:p w14:paraId="0B540006" w14:textId="7BEECBF7" w:rsidR="002E3675" w:rsidRPr="00B63F37" w:rsidRDefault="002E3675" w:rsidP="000E72ED">
      <w:pPr>
        <w:rPr>
          <w:rFonts w:ascii="Segoe UI" w:hAnsi="Segoe UI" w:cs="Segoe UI"/>
          <w:color w:val="161616"/>
          <w:shd w:val="clear" w:color="auto" w:fill="FFFFFF"/>
        </w:rPr>
      </w:pPr>
      <w:r w:rsidRPr="00B63F37">
        <w:rPr>
          <w:rFonts w:ascii="Segoe UI" w:hAnsi="Segoe UI" w:cs="Segoe UI"/>
          <w:color w:val="161616"/>
          <w:shd w:val="clear" w:color="auto" w:fill="FFFFFF"/>
        </w:rPr>
        <w:t xml:space="preserve">With 2014 the </w:t>
      </w:r>
      <w:r w:rsidR="00B63F37" w:rsidRPr="00B63F37">
        <w:rPr>
          <w:rFonts w:ascii="Segoe UI" w:hAnsi="Segoe UI" w:cs="Segoe UI"/>
          <w:color w:val="161616"/>
          <w:shd w:val="clear" w:color="auto" w:fill="FFFFFF"/>
        </w:rPr>
        <w:t>availability</w:t>
      </w:r>
      <w:r w:rsidR="00B63F37" w:rsidRPr="00B63F37">
        <w:rPr>
          <w:rFonts w:ascii="Segoe UI" w:hAnsi="Segoe UI" w:cs="Segoe UI"/>
          <w:color w:val="161616"/>
          <w:shd w:val="clear" w:color="auto" w:fill="FFFFFF"/>
        </w:rPr>
        <w:t xml:space="preserve"> </w:t>
      </w:r>
      <w:r w:rsidRPr="00B63F37">
        <w:rPr>
          <w:rFonts w:ascii="Segoe UI" w:hAnsi="Segoe UI" w:cs="Segoe UI"/>
          <w:color w:val="161616"/>
          <w:shd w:val="clear" w:color="auto" w:fill="FFFFFF"/>
        </w:rPr>
        <w:t xml:space="preserve">of secondary replicas has been </w:t>
      </w:r>
      <w:r w:rsidR="00B63F37" w:rsidRPr="00B63F37">
        <w:rPr>
          <w:rFonts w:ascii="Segoe UI" w:hAnsi="Segoe UI" w:cs="Segoe UI"/>
          <w:color w:val="161616"/>
          <w:shd w:val="clear" w:color="auto" w:fill="FFFFFF"/>
        </w:rPr>
        <w:t>enhanced</w:t>
      </w:r>
      <w:r w:rsidRPr="00B63F37">
        <w:rPr>
          <w:rFonts w:ascii="Segoe UI" w:hAnsi="Segoe UI" w:cs="Segoe UI"/>
          <w:color w:val="161616"/>
          <w:shd w:val="clear" w:color="auto" w:fill="FFFFFF"/>
        </w:rPr>
        <w:t xml:space="preserve"> to allow workload to </w:t>
      </w:r>
      <w:r w:rsidR="00B63F37" w:rsidRPr="00B63F37">
        <w:rPr>
          <w:rFonts w:ascii="Segoe UI" w:hAnsi="Segoe UI" w:cs="Segoe UI"/>
          <w:color w:val="161616"/>
          <w:shd w:val="clear" w:color="auto" w:fill="FFFFFF"/>
        </w:rPr>
        <w:t>continue</w:t>
      </w:r>
      <w:r w:rsidRPr="00B63F37">
        <w:rPr>
          <w:rFonts w:ascii="Segoe UI" w:hAnsi="Segoe UI" w:cs="Segoe UI"/>
          <w:color w:val="161616"/>
          <w:shd w:val="clear" w:color="auto" w:fill="FFFFFF"/>
        </w:rPr>
        <w:t xml:space="preserve"> to run even in the case of </w:t>
      </w:r>
      <w:r w:rsidR="00B63F37" w:rsidRPr="00B63F37">
        <w:rPr>
          <w:rFonts w:ascii="Segoe UI" w:hAnsi="Segoe UI" w:cs="Segoe UI"/>
          <w:color w:val="161616"/>
          <w:shd w:val="clear" w:color="auto" w:fill="FFFFFF"/>
        </w:rPr>
        <w:t>lengthy</w:t>
      </w:r>
      <w:r w:rsidRPr="00B63F37">
        <w:rPr>
          <w:rFonts w:ascii="Segoe UI" w:hAnsi="Segoe UI" w:cs="Segoe UI"/>
          <w:color w:val="161616"/>
          <w:shd w:val="clear" w:color="auto" w:fill="FFFFFF"/>
        </w:rPr>
        <w:t xml:space="preserve"> network failure or lose of </w:t>
      </w:r>
      <w:r w:rsidR="00B63F37" w:rsidRPr="00B63F37">
        <w:rPr>
          <w:rFonts w:ascii="Segoe UI" w:hAnsi="Segoe UI" w:cs="Segoe UI"/>
          <w:color w:val="161616"/>
          <w:shd w:val="clear" w:color="auto" w:fill="FFFFFF"/>
        </w:rPr>
        <w:t>quoru</w:t>
      </w:r>
      <w:r w:rsidR="00B63F37">
        <w:rPr>
          <w:rFonts w:ascii="Segoe UI" w:hAnsi="Segoe UI" w:cs="Segoe UI"/>
          <w:color w:val="161616"/>
          <w:shd w:val="clear" w:color="auto" w:fill="FFFFFF"/>
        </w:rPr>
        <w:t>m</w:t>
      </w:r>
      <w:r w:rsidRPr="00B63F37">
        <w:rPr>
          <w:rFonts w:ascii="Segoe UI" w:hAnsi="Segoe UI" w:cs="Segoe UI"/>
          <w:color w:val="161616"/>
          <w:shd w:val="clear" w:color="auto" w:fill="FFFFFF"/>
        </w:rPr>
        <w:t xml:space="preserve"> for </w:t>
      </w:r>
      <w:r w:rsidR="00B63F37" w:rsidRPr="00B63F37">
        <w:rPr>
          <w:rFonts w:ascii="Segoe UI" w:hAnsi="Segoe UI" w:cs="Segoe UI"/>
          <w:color w:val="161616"/>
          <w:shd w:val="clear" w:color="auto" w:fill="FFFFFF"/>
        </w:rPr>
        <w:t>windows</w:t>
      </w:r>
      <w:r w:rsidRPr="00B63F37">
        <w:rPr>
          <w:rFonts w:ascii="Segoe UI" w:hAnsi="Segoe UI" w:cs="Segoe UI"/>
          <w:color w:val="161616"/>
          <w:shd w:val="clear" w:color="auto" w:fill="FFFFFF"/>
        </w:rPr>
        <w:t xml:space="preserve"> sever failover cluster.</w:t>
      </w:r>
    </w:p>
    <w:p w14:paraId="2E46F8C6" w14:textId="73C29380" w:rsidR="002E3675" w:rsidRPr="00B63F37" w:rsidRDefault="002E3675" w:rsidP="000E72ED">
      <w:pPr>
        <w:rPr>
          <w:rFonts w:ascii="Segoe UI" w:hAnsi="Segoe UI" w:cs="Segoe UI"/>
          <w:color w:val="161616"/>
          <w:shd w:val="clear" w:color="auto" w:fill="FFFFFF"/>
        </w:rPr>
      </w:pPr>
    </w:p>
    <w:p w14:paraId="0AA191F6" w14:textId="7CC0595F" w:rsidR="002E3675" w:rsidRPr="00B63F37" w:rsidRDefault="002E3675" w:rsidP="000E72ED">
      <w:pPr>
        <w:rPr>
          <w:rFonts w:ascii="Segoe UI" w:hAnsi="Segoe UI" w:cs="Segoe UI"/>
          <w:color w:val="161616"/>
          <w:shd w:val="clear" w:color="auto" w:fill="FFFFFF"/>
        </w:rPr>
      </w:pPr>
      <w:r w:rsidRPr="007C61FF">
        <w:rPr>
          <w:rFonts w:ascii="Segoe UI" w:hAnsi="Segoe UI" w:cs="Segoe UI"/>
          <w:b/>
          <w:bCs/>
          <w:color w:val="161616"/>
          <w:shd w:val="clear" w:color="auto" w:fill="FFFFFF"/>
        </w:rPr>
        <w:t>2016</w:t>
      </w:r>
      <w:r w:rsidRPr="00B63F37">
        <w:rPr>
          <w:rFonts w:ascii="Segoe UI" w:hAnsi="Segoe UI" w:cs="Segoe UI"/>
          <w:color w:val="161616"/>
          <w:shd w:val="clear" w:color="auto" w:fill="FFFFFF"/>
        </w:rPr>
        <w:t>:</w:t>
      </w:r>
      <w:r w:rsidR="007C61FF">
        <w:rPr>
          <w:rFonts w:ascii="Segoe UI" w:hAnsi="Segoe UI" w:cs="Segoe UI"/>
          <w:color w:val="161616"/>
          <w:shd w:val="clear" w:color="auto" w:fill="FFFFFF"/>
        </w:rPr>
        <w:t xml:space="preserve"> </w:t>
      </w:r>
      <w:r w:rsidRPr="00B63F37">
        <w:rPr>
          <w:rFonts w:ascii="Segoe UI" w:hAnsi="Segoe UI" w:cs="Segoe UI"/>
          <w:color w:val="161616"/>
          <w:shd w:val="clear" w:color="auto" w:fill="FFFFFF"/>
        </w:rPr>
        <w:t xml:space="preserve">Round robin load balance, in </w:t>
      </w:r>
      <w:r w:rsidRPr="00B63F37">
        <w:rPr>
          <w:rFonts w:ascii="Segoe UI" w:hAnsi="Segoe UI" w:cs="Segoe UI"/>
          <w:color w:val="161616"/>
          <w:shd w:val="clear" w:color="auto" w:fill="FFFFFF"/>
        </w:rPr>
        <w:t xml:space="preserve">SQL </w:t>
      </w:r>
      <w:r w:rsidRPr="00B63F37">
        <w:rPr>
          <w:rFonts w:ascii="Segoe UI" w:hAnsi="Segoe UI" w:cs="Segoe UI"/>
          <w:color w:val="161616"/>
          <w:shd w:val="clear" w:color="auto" w:fill="FFFFFF"/>
        </w:rPr>
        <w:t xml:space="preserve">server 2014 redirecting activity to secondary replicas happen through read only routing list. But the first replicas in the list gets the must activity. In SQL server 2016 the list of readable </w:t>
      </w:r>
      <w:r w:rsidR="007C61FF" w:rsidRPr="00B63F37">
        <w:rPr>
          <w:rFonts w:ascii="Segoe UI" w:hAnsi="Segoe UI" w:cs="Segoe UI"/>
          <w:color w:val="161616"/>
          <w:shd w:val="clear" w:color="auto" w:fill="FFFFFF"/>
        </w:rPr>
        <w:t>seco</w:t>
      </w:r>
      <w:r w:rsidR="007C61FF">
        <w:rPr>
          <w:rFonts w:ascii="Segoe UI" w:hAnsi="Segoe UI" w:cs="Segoe UI"/>
          <w:color w:val="161616"/>
          <w:shd w:val="clear" w:color="auto" w:fill="FFFFFF"/>
        </w:rPr>
        <w:t>nd</w:t>
      </w:r>
      <w:r w:rsidR="007C61FF" w:rsidRPr="00B63F37">
        <w:rPr>
          <w:rFonts w:ascii="Segoe UI" w:hAnsi="Segoe UI" w:cs="Segoe UI"/>
          <w:color w:val="161616"/>
          <w:shd w:val="clear" w:color="auto" w:fill="FFFFFF"/>
        </w:rPr>
        <w:t>ary</w:t>
      </w:r>
      <w:r w:rsidRPr="00B63F37">
        <w:rPr>
          <w:rFonts w:ascii="Segoe UI" w:hAnsi="Segoe UI" w:cs="Segoe UI"/>
          <w:color w:val="161616"/>
          <w:shd w:val="clear" w:color="auto" w:fill="FFFFFF"/>
        </w:rPr>
        <w:t xml:space="preserve"> replicas </w:t>
      </w:r>
      <w:r w:rsidR="007C61FF" w:rsidRPr="00B63F37">
        <w:rPr>
          <w:rFonts w:ascii="Segoe UI" w:hAnsi="Segoe UI" w:cs="Segoe UI"/>
          <w:color w:val="161616"/>
          <w:shd w:val="clear" w:color="auto" w:fill="FFFFFF"/>
        </w:rPr>
        <w:t>offers</w:t>
      </w:r>
      <w:r w:rsidRPr="00B63F37">
        <w:rPr>
          <w:rFonts w:ascii="Segoe UI" w:hAnsi="Segoe UI" w:cs="Segoe UI"/>
          <w:color w:val="161616"/>
          <w:shd w:val="clear" w:color="auto" w:fill="FFFFFF"/>
        </w:rPr>
        <w:t xml:space="preserve"> up connection information on round robin bases. </w:t>
      </w:r>
      <w:r w:rsidR="007C61FF" w:rsidRPr="00B63F37">
        <w:rPr>
          <w:rFonts w:ascii="Segoe UI" w:hAnsi="Segoe UI" w:cs="Segoe UI"/>
          <w:color w:val="161616"/>
          <w:shd w:val="clear" w:color="auto" w:fill="FFFFFF"/>
        </w:rPr>
        <w:t>Also,</w:t>
      </w:r>
      <w:r w:rsidRPr="00B63F37">
        <w:rPr>
          <w:rFonts w:ascii="Segoe UI" w:hAnsi="Segoe UI" w:cs="Segoe UI"/>
          <w:color w:val="161616"/>
          <w:shd w:val="clear" w:color="auto" w:fill="FFFFFF"/>
        </w:rPr>
        <w:t xml:space="preserve"> each </w:t>
      </w:r>
      <w:r w:rsidR="007C61FF" w:rsidRPr="00B63F37">
        <w:rPr>
          <w:rFonts w:ascii="Segoe UI" w:hAnsi="Segoe UI" w:cs="Segoe UI"/>
          <w:color w:val="161616"/>
          <w:shd w:val="clear" w:color="auto" w:fill="FFFFFF"/>
        </w:rPr>
        <w:t>replica</w:t>
      </w:r>
      <w:r w:rsidRPr="00B63F37">
        <w:rPr>
          <w:rFonts w:ascii="Segoe UI" w:hAnsi="Segoe UI" w:cs="Segoe UI"/>
          <w:color w:val="161616"/>
          <w:shd w:val="clear" w:color="auto" w:fill="FFFFFF"/>
        </w:rPr>
        <w:t xml:space="preserve"> has </w:t>
      </w:r>
      <w:r w:rsidR="007C61FF" w:rsidRPr="00B63F37">
        <w:rPr>
          <w:rFonts w:ascii="Segoe UI" w:hAnsi="Segoe UI" w:cs="Segoe UI"/>
          <w:color w:val="161616"/>
          <w:shd w:val="clear" w:color="auto" w:fill="FFFFFF"/>
        </w:rPr>
        <w:t>its</w:t>
      </w:r>
      <w:r w:rsidRPr="00B63F37">
        <w:rPr>
          <w:rFonts w:ascii="Segoe UI" w:hAnsi="Segoe UI" w:cs="Segoe UI"/>
          <w:color w:val="161616"/>
          <w:shd w:val="clear" w:color="auto" w:fill="FFFFFF"/>
        </w:rPr>
        <w:t xml:space="preserve"> own read only routing list so that read only balancing via </w:t>
      </w:r>
      <w:r w:rsidR="007C61FF" w:rsidRPr="007C61FF">
        <w:rPr>
          <w:rFonts w:ascii="Segoe UI" w:hAnsi="Segoe UI" w:cs="Segoe UI"/>
          <w:color w:val="161616"/>
          <w:shd w:val="clear" w:color="auto" w:fill="FFFFFF"/>
        </w:rPr>
        <w:t>availability</w:t>
      </w:r>
      <w:r w:rsidR="007C61FF" w:rsidRPr="007C61FF">
        <w:rPr>
          <w:rFonts w:ascii="Segoe UI" w:hAnsi="Segoe UI" w:cs="Segoe UI"/>
          <w:color w:val="161616"/>
          <w:shd w:val="clear" w:color="auto" w:fill="FFFFFF"/>
        </w:rPr>
        <w:t xml:space="preserve"> </w:t>
      </w:r>
      <w:r w:rsidRPr="00B63F37">
        <w:rPr>
          <w:rFonts w:ascii="Segoe UI" w:hAnsi="Segoe UI" w:cs="Segoe UI"/>
          <w:color w:val="161616"/>
          <w:shd w:val="clear" w:color="auto" w:fill="FFFFFF"/>
        </w:rPr>
        <w:t>group listener could route th</w:t>
      </w:r>
      <w:r w:rsidR="007C61FF">
        <w:rPr>
          <w:rFonts w:ascii="Segoe UI" w:hAnsi="Segoe UI" w:cs="Segoe UI"/>
          <w:color w:val="161616"/>
          <w:shd w:val="clear" w:color="auto" w:fill="FFFFFF"/>
        </w:rPr>
        <w:t>e</w:t>
      </w:r>
      <w:r w:rsidRPr="00B63F37">
        <w:rPr>
          <w:rFonts w:ascii="Segoe UI" w:hAnsi="Segoe UI" w:cs="Segoe UI"/>
          <w:color w:val="161616"/>
          <w:shd w:val="clear" w:color="auto" w:fill="FFFFFF"/>
        </w:rPr>
        <w:t xml:space="preserve"> traffic to secondary </w:t>
      </w:r>
      <w:r w:rsidR="007C61FF" w:rsidRPr="00B63F37">
        <w:rPr>
          <w:rFonts w:ascii="Segoe UI" w:hAnsi="Segoe UI" w:cs="Segoe UI"/>
          <w:color w:val="161616"/>
          <w:shd w:val="clear" w:color="auto" w:fill="FFFFFF"/>
        </w:rPr>
        <w:t>replicas</w:t>
      </w:r>
      <w:r w:rsidRPr="00B63F37">
        <w:rPr>
          <w:rFonts w:ascii="Segoe UI" w:hAnsi="Segoe UI" w:cs="Segoe UI"/>
          <w:color w:val="161616"/>
          <w:shd w:val="clear" w:color="auto" w:fill="FFFFFF"/>
        </w:rPr>
        <w:t>.</w:t>
      </w:r>
    </w:p>
    <w:p w14:paraId="73028758" w14:textId="3C104EA4" w:rsidR="002E3675" w:rsidRPr="00B63F37" w:rsidRDefault="002E3675" w:rsidP="000E72ED">
      <w:pPr>
        <w:rPr>
          <w:rFonts w:ascii="Segoe UI" w:hAnsi="Segoe UI" w:cs="Segoe UI"/>
          <w:color w:val="161616"/>
          <w:shd w:val="clear" w:color="auto" w:fill="FFFFFF"/>
        </w:rPr>
      </w:pPr>
      <w:r w:rsidRPr="00B63F37">
        <w:rPr>
          <w:rFonts w:ascii="Segoe UI" w:hAnsi="Segoe UI" w:cs="Segoe UI"/>
          <w:color w:val="161616"/>
          <w:shd w:val="clear" w:color="auto" w:fill="FFFFFF"/>
        </w:rPr>
        <w:t>Auto seeding.</w:t>
      </w:r>
    </w:p>
    <w:p w14:paraId="58A5AFC9" w14:textId="258EF994" w:rsidR="002E3675" w:rsidRPr="00B63F37" w:rsidRDefault="007C61FF" w:rsidP="000E72ED">
      <w:pPr>
        <w:rPr>
          <w:rFonts w:ascii="Segoe UI" w:hAnsi="Segoe UI" w:cs="Segoe UI"/>
          <w:color w:val="161616"/>
          <w:shd w:val="clear" w:color="auto" w:fill="FFFFFF"/>
        </w:rPr>
      </w:pPr>
      <w:r w:rsidRPr="00B63F37">
        <w:rPr>
          <w:rFonts w:ascii="Segoe UI" w:hAnsi="Segoe UI" w:cs="Segoe UI"/>
          <w:color w:val="161616"/>
          <w:shd w:val="clear" w:color="auto" w:fill="FFFFFF"/>
        </w:rPr>
        <w:t>Distributed</w:t>
      </w:r>
      <w:r w:rsidR="002E3675" w:rsidRPr="00B63F37">
        <w:rPr>
          <w:rFonts w:ascii="Segoe UI" w:hAnsi="Segoe UI" w:cs="Segoe UI"/>
          <w:color w:val="161616"/>
          <w:shd w:val="clear" w:color="auto" w:fill="FFFFFF"/>
        </w:rPr>
        <w:t xml:space="preserve"> always on </w:t>
      </w:r>
      <w:r w:rsidRPr="007C61FF">
        <w:rPr>
          <w:rFonts w:ascii="Segoe UI" w:hAnsi="Segoe UI" w:cs="Segoe UI"/>
          <w:color w:val="161616"/>
          <w:shd w:val="clear" w:color="auto" w:fill="FFFFFF"/>
        </w:rPr>
        <w:t>availability</w:t>
      </w:r>
      <w:r w:rsidRPr="007C61FF">
        <w:rPr>
          <w:rFonts w:ascii="Segoe UI" w:hAnsi="Segoe UI" w:cs="Segoe UI"/>
          <w:color w:val="161616"/>
          <w:shd w:val="clear" w:color="auto" w:fill="FFFFFF"/>
        </w:rPr>
        <w:t xml:space="preserve"> </w:t>
      </w:r>
      <w:r w:rsidR="002E3675" w:rsidRPr="00B63F37">
        <w:rPr>
          <w:rFonts w:ascii="Segoe UI" w:hAnsi="Segoe UI" w:cs="Segoe UI"/>
          <w:color w:val="161616"/>
          <w:shd w:val="clear" w:color="auto" w:fill="FFFFFF"/>
        </w:rPr>
        <w:t>groups (DAG) was introduced.</w:t>
      </w:r>
    </w:p>
    <w:p w14:paraId="3F0F39B4" w14:textId="02A9A5E9" w:rsidR="00D00817" w:rsidRPr="00B63F37" w:rsidRDefault="00D00817" w:rsidP="000E72ED">
      <w:pPr>
        <w:rPr>
          <w:rFonts w:ascii="Segoe UI" w:hAnsi="Segoe UI" w:cs="Segoe UI"/>
          <w:color w:val="161616"/>
          <w:shd w:val="clear" w:color="auto" w:fill="FFFFFF"/>
        </w:rPr>
      </w:pPr>
      <w:r w:rsidRPr="00B63F37">
        <w:rPr>
          <w:rFonts w:ascii="Segoe UI" w:hAnsi="Segoe UI" w:cs="Segoe UI"/>
          <w:color w:val="161616"/>
          <w:shd w:val="clear" w:color="auto" w:fill="FFFFFF"/>
        </w:rPr>
        <w:t>Integration with windows azure:</w:t>
      </w:r>
      <w:r w:rsidR="007C61FF">
        <w:rPr>
          <w:rFonts w:ascii="Segoe UI" w:hAnsi="Segoe UI" w:cs="Segoe UI"/>
          <w:color w:val="161616"/>
          <w:shd w:val="clear" w:color="auto" w:fill="FFFFFF"/>
        </w:rPr>
        <w:t xml:space="preserve"> </w:t>
      </w:r>
      <w:r w:rsidRPr="00B63F37">
        <w:rPr>
          <w:rFonts w:ascii="Segoe UI" w:hAnsi="Segoe UI" w:cs="Segoe UI"/>
          <w:color w:val="161616"/>
          <w:shd w:val="clear" w:color="auto" w:fill="FFFFFF"/>
        </w:rPr>
        <w:t xml:space="preserve">you can configure </w:t>
      </w:r>
      <w:r w:rsidR="007C61FF" w:rsidRPr="007C61FF">
        <w:rPr>
          <w:rFonts w:ascii="Segoe UI" w:hAnsi="Segoe UI" w:cs="Segoe UI"/>
          <w:color w:val="161616"/>
          <w:shd w:val="clear" w:color="auto" w:fill="FFFFFF"/>
        </w:rPr>
        <w:t xml:space="preserve">asynchronous </w:t>
      </w:r>
      <w:r w:rsidR="007C61FF" w:rsidRPr="007C61FF">
        <w:rPr>
          <w:sz w:val="24"/>
          <w:szCs w:val="24"/>
          <w:lang w:val="en-US"/>
        </w:rPr>
        <w:t>Secondary</w:t>
      </w:r>
      <w:r w:rsidR="007C61FF" w:rsidRPr="00B63F37">
        <w:rPr>
          <w:rFonts w:ascii="Segoe UI" w:hAnsi="Segoe UI" w:cs="Segoe UI"/>
          <w:color w:val="161616"/>
          <w:shd w:val="clear" w:color="auto" w:fill="FFFFFF"/>
        </w:rPr>
        <w:t xml:space="preserve"> </w:t>
      </w:r>
      <w:r w:rsidRPr="00B63F37">
        <w:rPr>
          <w:rFonts w:ascii="Segoe UI" w:hAnsi="Segoe UI" w:cs="Segoe UI"/>
          <w:color w:val="161616"/>
          <w:shd w:val="clear" w:color="auto" w:fill="FFFFFF"/>
        </w:rPr>
        <w:t>replica in azure IAAS.</w:t>
      </w:r>
    </w:p>
    <w:p w14:paraId="423CB3D9" w14:textId="5AE688D8" w:rsidR="00D00817" w:rsidRDefault="00D00817" w:rsidP="000E72ED">
      <w:pPr>
        <w:rPr>
          <w:b/>
          <w:bCs/>
          <w:sz w:val="24"/>
          <w:szCs w:val="24"/>
          <w:lang w:val="en-US"/>
        </w:rPr>
      </w:pPr>
      <w:r w:rsidRPr="00B63F37">
        <w:rPr>
          <w:rFonts w:ascii="Segoe UI" w:hAnsi="Segoe UI" w:cs="Segoe UI"/>
          <w:color w:val="161616"/>
          <w:shd w:val="clear" w:color="auto" w:fill="FFFFFF"/>
        </w:rPr>
        <w:t xml:space="preserve">Support </w:t>
      </w:r>
      <w:r w:rsidR="007C61FF" w:rsidRPr="00B63F37">
        <w:rPr>
          <w:rFonts w:ascii="Segoe UI" w:hAnsi="Segoe UI" w:cs="Segoe UI"/>
          <w:color w:val="161616"/>
          <w:shd w:val="clear" w:color="auto" w:fill="FFFFFF"/>
        </w:rPr>
        <w:t>for</w:t>
      </w:r>
      <w:r w:rsidRPr="00B63F37">
        <w:rPr>
          <w:rFonts w:ascii="Segoe UI" w:hAnsi="Segoe UI" w:cs="Segoe UI"/>
          <w:color w:val="161616"/>
          <w:shd w:val="clear" w:color="auto" w:fill="FFFFFF"/>
        </w:rPr>
        <w:t xml:space="preserve"> DTC</w:t>
      </w:r>
      <w:r>
        <w:rPr>
          <w:b/>
          <w:bCs/>
          <w:sz w:val="24"/>
          <w:szCs w:val="24"/>
          <w:lang w:val="en-US"/>
        </w:rPr>
        <w:br/>
      </w:r>
    </w:p>
    <w:p w14:paraId="671730D0" w14:textId="09431160" w:rsidR="00D00817" w:rsidRPr="00B63F37" w:rsidRDefault="00D00817" w:rsidP="000E72ED">
      <w:pPr>
        <w:rPr>
          <w:rFonts w:ascii="Segoe UI" w:hAnsi="Segoe UI" w:cs="Segoe UI"/>
          <w:color w:val="161616"/>
          <w:shd w:val="clear" w:color="auto" w:fill="FFFFFF"/>
        </w:rPr>
      </w:pPr>
      <w:r w:rsidRPr="00B63F37">
        <w:rPr>
          <w:rFonts w:ascii="Segoe UI" w:hAnsi="Segoe UI" w:cs="Segoe UI"/>
          <w:color w:val="161616"/>
          <w:shd w:val="clear" w:color="auto" w:fill="FFFFFF"/>
        </w:rPr>
        <w:lastRenderedPageBreak/>
        <w:t xml:space="preserve">Enhanced log replication throughput and redo </w:t>
      </w:r>
      <w:r w:rsidR="007C61FF" w:rsidRPr="00B63F37">
        <w:rPr>
          <w:rFonts w:ascii="Segoe UI" w:hAnsi="Segoe UI" w:cs="Segoe UI"/>
          <w:color w:val="161616"/>
          <w:shd w:val="clear" w:color="auto" w:fill="FFFFFF"/>
        </w:rPr>
        <w:t>speed: Microsoft</w:t>
      </w:r>
      <w:r w:rsidRPr="00B63F37">
        <w:rPr>
          <w:rFonts w:ascii="Segoe UI" w:hAnsi="Segoe UI" w:cs="Segoe UI"/>
          <w:color w:val="161616"/>
          <w:shd w:val="clear" w:color="auto" w:fill="FFFFFF"/>
        </w:rPr>
        <w:t xml:space="preserve"> has worked to streamline the pipeline between </w:t>
      </w:r>
      <w:r w:rsidRPr="00B63F37">
        <w:rPr>
          <w:rFonts w:ascii="Segoe UI" w:hAnsi="Segoe UI" w:cs="Segoe UI"/>
          <w:b/>
          <w:bCs/>
          <w:color w:val="161616"/>
        </w:rPr>
        <w:t>synchronous</w:t>
      </w:r>
      <w:r w:rsidRPr="00B63F37">
        <w:rPr>
          <w:rFonts w:ascii="Segoe UI" w:hAnsi="Segoe UI" w:cs="Segoe UI"/>
          <w:color w:val="161616"/>
          <w:shd w:val="clear" w:color="auto" w:fill="FFFFFF"/>
        </w:rPr>
        <w:t xml:space="preserve"> </w:t>
      </w:r>
      <w:r w:rsidRPr="00B63F37">
        <w:rPr>
          <w:rFonts w:ascii="Segoe UI" w:hAnsi="Segoe UI" w:cs="Segoe UI"/>
          <w:color w:val="161616"/>
          <w:shd w:val="clear" w:color="auto" w:fill="FFFFFF"/>
        </w:rPr>
        <w:t>replicas to gain better log data throughput when utilizing sql server always availability group.</w:t>
      </w:r>
    </w:p>
    <w:p w14:paraId="661A5872" w14:textId="10E3ABD0" w:rsidR="00D00817" w:rsidRPr="00B63F37" w:rsidRDefault="00D00817" w:rsidP="000E72ED">
      <w:pPr>
        <w:rPr>
          <w:rFonts w:ascii="Segoe UI" w:hAnsi="Segoe UI" w:cs="Segoe UI"/>
          <w:color w:val="161616"/>
          <w:shd w:val="clear" w:color="auto" w:fill="FFFFFF"/>
        </w:rPr>
      </w:pPr>
      <w:r w:rsidRPr="00B63F37">
        <w:rPr>
          <w:rFonts w:ascii="Segoe UI" w:hAnsi="Segoe UI" w:cs="Segoe UI"/>
          <w:color w:val="161616"/>
          <w:shd w:val="clear" w:color="auto" w:fill="FFFFFF"/>
        </w:rPr>
        <w:t xml:space="preserve">Support for group manages </w:t>
      </w:r>
      <w:r w:rsidR="00B63F37" w:rsidRPr="00B63F37">
        <w:rPr>
          <w:rFonts w:ascii="Segoe UI" w:hAnsi="Segoe UI" w:cs="Segoe UI"/>
          <w:color w:val="161616"/>
          <w:shd w:val="clear" w:color="auto" w:fill="FFFFFF"/>
        </w:rPr>
        <w:t>service</w:t>
      </w:r>
      <w:r w:rsidRPr="00B63F37">
        <w:rPr>
          <w:rFonts w:ascii="Segoe UI" w:hAnsi="Segoe UI" w:cs="Segoe UI"/>
          <w:color w:val="161616"/>
          <w:shd w:val="clear" w:color="auto" w:fill="FFFFFF"/>
        </w:rPr>
        <w:t xml:space="preserve"> </w:t>
      </w:r>
      <w:r w:rsidR="007C61FF" w:rsidRPr="00B63F37">
        <w:rPr>
          <w:rFonts w:ascii="Segoe UI" w:hAnsi="Segoe UI" w:cs="Segoe UI"/>
          <w:color w:val="161616"/>
          <w:shd w:val="clear" w:color="auto" w:fill="FFFFFF"/>
        </w:rPr>
        <w:t>accounts (</w:t>
      </w:r>
      <w:r w:rsidR="00B63F37" w:rsidRPr="00B63F37">
        <w:rPr>
          <w:rFonts w:ascii="Segoe UI" w:hAnsi="Segoe UI" w:cs="Segoe UI"/>
          <w:color w:val="161616"/>
          <w:shd w:val="clear" w:color="auto" w:fill="FFFFFF"/>
        </w:rPr>
        <w:t>GMSA)</w:t>
      </w:r>
      <w:r w:rsidRPr="00B63F37">
        <w:rPr>
          <w:rFonts w:ascii="Segoe UI" w:hAnsi="Segoe UI" w:cs="Segoe UI"/>
          <w:color w:val="161616"/>
          <w:shd w:val="clear" w:color="auto" w:fill="FFFFFF"/>
        </w:rPr>
        <w:t>:</w:t>
      </w:r>
    </w:p>
    <w:p w14:paraId="0942A5B8" w14:textId="6F681C84" w:rsidR="00D00817" w:rsidRPr="00B63F37" w:rsidRDefault="00D00817" w:rsidP="007C61FF">
      <w:pPr>
        <w:jc w:val="center"/>
        <w:rPr>
          <w:rFonts w:ascii="Segoe UI" w:hAnsi="Segoe UI" w:cs="Segoe UI"/>
          <w:color w:val="161616"/>
          <w:shd w:val="clear" w:color="auto" w:fill="FFFFFF"/>
        </w:rPr>
      </w:pPr>
      <w:r w:rsidRPr="00B63F37">
        <w:rPr>
          <w:rFonts w:ascii="Segoe UI" w:hAnsi="Segoe UI" w:cs="Segoe UI"/>
          <w:color w:val="161616"/>
          <w:shd w:val="clear" w:color="auto" w:fill="FFFFFF"/>
        </w:rPr>
        <w:t xml:space="preserve">*Got introduced in </w:t>
      </w:r>
      <w:r w:rsidR="00B63F37" w:rsidRPr="00B63F37">
        <w:rPr>
          <w:rFonts w:ascii="Segoe UI" w:hAnsi="Segoe UI" w:cs="Segoe UI"/>
          <w:color w:val="161616"/>
          <w:shd w:val="clear" w:color="auto" w:fill="FFFFFF"/>
        </w:rPr>
        <w:t>windows</w:t>
      </w:r>
      <w:r w:rsidRPr="00B63F37">
        <w:rPr>
          <w:rFonts w:ascii="Segoe UI" w:hAnsi="Segoe UI" w:cs="Segoe UI"/>
          <w:color w:val="161616"/>
          <w:shd w:val="clear" w:color="auto" w:fill="FFFFFF"/>
        </w:rPr>
        <w:t xml:space="preserve"> server </w:t>
      </w:r>
      <w:r w:rsidR="00B63F37" w:rsidRPr="00B63F37">
        <w:rPr>
          <w:rFonts w:ascii="Segoe UI" w:hAnsi="Segoe UI" w:cs="Segoe UI"/>
          <w:color w:val="161616"/>
          <w:shd w:val="clear" w:color="auto" w:fill="FFFFFF"/>
        </w:rPr>
        <w:t>2012 (GMSA)</w:t>
      </w:r>
      <w:r w:rsidR="007C61FF">
        <w:rPr>
          <w:rFonts w:ascii="Segoe UI" w:hAnsi="Segoe UI" w:cs="Segoe UI"/>
          <w:color w:val="161616"/>
          <w:shd w:val="clear" w:color="auto" w:fill="FFFFFF"/>
        </w:rPr>
        <w:br/>
      </w:r>
      <w:r w:rsidRPr="00B63F37">
        <w:rPr>
          <w:rFonts w:ascii="Segoe UI" w:hAnsi="Segoe UI" w:cs="Segoe UI"/>
          <w:color w:val="161616"/>
          <w:shd w:val="clear" w:color="auto" w:fill="FFFFFF"/>
        </w:rPr>
        <w:t xml:space="preserve"> * improved </w:t>
      </w:r>
      <w:r w:rsidR="00B63F37" w:rsidRPr="00B63F37">
        <w:rPr>
          <w:rFonts w:ascii="Segoe UI" w:hAnsi="Segoe UI" w:cs="Segoe UI"/>
          <w:color w:val="161616"/>
          <w:shd w:val="clear" w:color="auto" w:fill="FFFFFF"/>
        </w:rPr>
        <w:t>in SQL server 2016</w:t>
      </w:r>
    </w:p>
    <w:p w14:paraId="1C46039F" w14:textId="17ED7B57" w:rsidR="00B63F37" w:rsidRPr="00B63F37" w:rsidRDefault="00B63F37" w:rsidP="00D00817">
      <w:pPr>
        <w:rPr>
          <w:rFonts w:ascii="Segoe UI" w:hAnsi="Segoe UI" w:cs="Segoe UI"/>
          <w:color w:val="161616"/>
          <w:shd w:val="clear" w:color="auto" w:fill="FFFFFF"/>
        </w:rPr>
      </w:pPr>
      <w:r w:rsidRPr="00B63F37">
        <w:rPr>
          <w:rFonts w:ascii="Segoe UI" w:hAnsi="Segoe UI" w:cs="Segoe UI"/>
          <w:color w:val="161616"/>
          <w:shd w:val="clear" w:color="auto" w:fill="FFFFFF"/>
        </w:rPr>
        <w:t xml:space="preserve">Enhanced database level health detection </w:t>
      </w:r>
    </w:p>
    <w:p w14:paraId="0CA17992" w14:textId="4138DCD6" w:rsidR="00B63F37" w:rsidRPr="00B63F37" w:rsidRDefault="00B63F37" w:rsidP="00D00817">
      <w:pPr>
        <w:rPr>
          <w:rFonts w:ascii="Segoe UI" w:hAnsi="Segoe UI" w:cs="Segoe UI"/>
          <w:color w:val="161616"/>
          <w:shd w:val="clear" w:color="auto" w:fill="FFFFFF"/>
        </w:rPr>
      </w:pPr>
      <w:r w:rsidRPr="00B63F37">
        <w:rPr>
          <w:rFonts w:ascii="Segoe UI" w:hAnsi="Segoe UI" w:cs="Segoe UI"/>
          <w:color w:val="161616"/>
          <w:shd w:val="clear" w:color="auto" w:fill="FFFFFF"/>
        </w:rPr>
        <w:t>Always on support TDE.</w:t>
      </w:r>
    </w:p>
    <w:p w14:paraId="4195A324" w14:textId="22260343" w:rsidR="00B63F37" w:rsidRPr="00B63F37" w:rsidRDefault="00B63F37" w:rsidP="00D00817">
      <w:pPr>
        <w:rPr>
          <w:rFonts w:ascii="Segoe UI" w:hAnsi="Segoe UI" w:cs="Segoe UI"/>
          <w:color w:val="161616"/>
          <w:shd w:val="clear" w:color="auto" w:fill="FFFFFF"/>
        </w:rPr>
      </w:pPr>
      <w:r w:rsidRPr="00B63F37">
        <w:rPr>
          <w:rFonts w:ascii="Segoe UI" w:hAnsi="Segoe UI" w:cs="Segoe UI"/>
          <w:color w:val="161616"/>
          <w:shd w:val="clear" w:color="auto" w:fill="FFFFFF"/>
        </w:rPr>
        <w:t>Enchantment in DMV</w:t>
      </w:r>
      <w:r w:rsidRPr="00B63F37">
        <w:rPr>
          <w:rFonts w:ascii="Segoe UI" w:hAnsi="Segoe UI" w:cs="Segoe UI"/>
          <w:color w:val="161616"/>
          <w:shd w:val="clear" w:color="auto" w:fill="FFFFFF"/>
        </w:rPr>
        <w:br/>
        <w:t xml:space="preserve">Sys.dm_hadr_database_replica_stastes: secondary_log_seconds(bigint) column added.it is number of seconds that the secondary replicas </w:t>
      </w:r>
      <w:proofErr w:type="gramStart"/>
      <w:r w:rsidRPr="00B63F37">
        <w:rPr>
          <w:rFonts w:ascii="Segoe UI" w:hAnsi="Segoe UI" w:cs="Segoe UI"/>
          <w:color w:val="161616"/>
          <w:shd w:val="clear" w:color="auto" w:fill="FFFFFF"/>
        </w:rPr>
        <w:t>is</w:t>
      </w:r>
      <w:proofErr w:type="gramEnd"/>
      <w:r w:rsidRPr="00B63F37">
        <w:rPr>
          <w:rFonts w:ascii="Segoe UI" w:hAnsi="Segoe UI" w:cs="Segoe UI"/>
          <w:color w:val="161616"/>
          <w:shd w:val="clear" w:color="auto" w:fill="FFFFFF"/>
        </w:rPr>
        <w:t xml:space="preserve"> behind the primary during </w:t>
      </w:r>
      <w:r w:rsidRPr="007C61FF">
        <w:rPr>
          <w:rFonts w:ascii="Segoe UI" w:hAnsi="Segoe UI" w:cs="Segoe UI"/>
          <w:color w:val="161616"/>
        </w:rPr>
        <w:t>synchronization</w:t>
      </w:r>
      <w:r w:rsidRPr="00B63F37">
        <w:rPr>
          <w:rFonts w:ascii="Segoe UI" w:hAnsi="Segoe UI" w:cs="Segoe UI"/>
          <w:color w:val="161616"/>
          <w:shd w:val="clear" w:color="auto" w:fill="FFFFFF"/>
        </w:rPr>
        <w:t>.</w:t>
      </w:r>
    </w:p>
    <w:p w14:paraId="2757D950" w14:textId="20B13A69" w:rsidR="00B63F37" w:rsidRDefault="00B63F37" w:rsidP="00D00817">
      <w:pPr>
        <w:rPr>
          <w:b/>
          <w:bCs/>
          <w:sz w:val="24"/>
          <w:szCs w:val="24"/>
          <w:lang w:val="en-US"/>
        </w:rPr>
      </w:pPr>
    </w:p>
    <w:p w14:paraId="4A1A91F4" w14:textId="7D841CB2" w:rsidR="00B63F37" w:rsidRDefault="00B63F37" w:rsidP="00D00817">
      <w:pPr>
        <w:rPr>
          <w:b/>
          <w:bCs/>
          <w:sz w:val="24"/>
          <w:szCs w:val="24"/>
          <w:lang w:val="en-US"/>
        </w:rPr>
      </w:pPr>
      <w:r>
        <w:rPr>
          <w:b/>
          <w:bCs/>
          <w:sz w:val="24"/>
          <w:szCs w:val="24"/>
          <w:lang w:val="en-US"/>
        </w:rPr>
        <w:t>2017:</w:t>
      </w:r>
    </w:p>
    <w:p w14:paraId="4758C369" w14:textId="504DD2A6" w:rsidR="00B63F37" w:rsidRDefault="00B63F37" w:rsidP="00D00817">
      <w:pPr>
        <w:rPr>
          <w:rFonts w:ascii="Segoe UI" w:hAnsi="Segoe UI" w:cs="Segoe UI"/>
          <w:color w:val="161616"/>
          <w:shd w:val="clear" w:color="auto" w:fill="FFFFFF"/>
        </w:rPr>
      </w:pPr>
      <w:r>
        <w:rPr>
          <w:rFonts w:ascii="Segoe UI" w:hAnsi="Segoe UI" w:cs="Segoe UI"/>
          <w:color w:val="161616"/>
          <w:shd w:val="clear" w:color="auto" w:fill="FFFFFF"/>
        </w:rPr>
        <w:t>Standard Edition supports basic availability groups</w:t>
      </w:r>
    </w:p>
    <w:p w14:paraId="5496F90E" w14:textId="06045929" w:rsidR="00B63F37" w:rsidRDefault="00B63F37" w:rsidP="00D00817">
      <w:pPr>
        <w:rPr>
          <w:rFonts w:ascii="Segoe UI" w:hAnsi="Segoe UI" w:cs="Segoe UI"/>
          <w:color w:val="161616"/>
          <w:shd w:val="clear" w:color="auto" w:fill="FFFFFF"/>
        </w:rPr>
      </w:pPr>
      <w:r>
        <w:rPr>
          <w:rFonts w:ascii="Segoe UI" w:hAnsi="Segoe UI" w:cs="Segoe UI"/>
          <w:color w:val="161616"/>
          <w:shd w:val="clear" w:color="auto" w:fill="FFFFFF"/>
        </w:rPr>
        <w:t>Configure always on without clustering.</w:t>
      </w:r>
    </w:p>
    <w:p w14:paraId="6FDD3217" w14:textId="79D11817" w:rsidR="00B63F37" w:rsidRDefault="00B63F37" w:rsidP="00D00817">
      <w:pPr>
        <w:rPr>
          <w:rFonts w:ascii="Segoe UI" w:hAnsi="Segoe UI" w:cs="Segoe UI"/>
          <w:color w:val="161616"/>
          <w:shd w:val="clear" w:color="auto" w:fill="FFFFFF"/>
        </w:rPr>
      </w:pPr>
      <w:r w:rsidRPr="00B63F37">
        <w:rPr>
          <w:rFonts w:ascii="Segoe UI" w:hAnsi="Segoe UI" w:cs="Segoe UI"/>
          <w:b/>
          <w:bCs/>
          <w:color w:val="161616"/>
          <w:shd w:val="clear" w:color="auto" w:fill="FFFFFF"/>
        </w:rPr>
        <w:t>2019</w:t>
      </w:r>
      <w:r>
        <w:rPr>
          <w:rFonts w:ascii="Segoe UI" w:hAnsi="Segoe UI" w:cs="Segoe UI"/>
          <w:color w:val="161616"/>
          <w:shd w:val="clear" w:color="auto" w:fill="FFFFFF"/>
        </w:rPr>
        <w:t>: Ag supports for Kubernetes</w:t>
      </w:r>
    </w:p>
    <w:p w14:paraId="0FEFEE72" w14:textId="77777777" w:rsidR="00B63F37" w:rsidRDefault="00B63F37" w:rsidP="00D00817">
      <w:pPr>
        <w:rPr>
          <w:rFonts w:ascii="Segoe UI" w:hAnsi="Segoe UI" w:cs="Segoe UI"/>
          <w:color w:val="161616"/>
          <w:shd w:val="clear" w:color="auto" w:fill="FFFFFF"/>
        </w:rPr>
      </w:pPr>
      <w:r w:rsidRPr="00B63F37">
        <w:rPr>
          <w:rFonts w:ascii="Segoe UI" w:hAnsi="Segoe UI" w:cs="Segoe UI"/>
          <w:b/>
          <w:bCs/>
          <w:color w:val="161616"/>
          <w:shd w:val="clear" w:color="auto" w:fill="FFFFFF"/>
        </w:rPr>
        <w:t>2022</w:t>
      </w:r>
      <w:r>
        <w:rPr>
          <w:rFonts w:ascii="Segoe UI" w:hAnsi="Segoe UI" w:cs="Segoe UI"/>
          <w:color w:val="161616"/>
          <w:shd w:val="clear" w:color="auto" w:fill="FFFFFF"/>
        </w:rPr>
        <w:t>:</w:t>
      </w:r>
    </w:p>
    <w:p w14:paraId="3757A4D6" w14:textId="18EDE0D2" w:rsidR="00B63F37" w:rsidRDefault="00B63F37" w:rsidP="00D00817">
      <w:pPr>
        <w:rPr>
          <w:rFonts w:ascii="Segoe UI" w:hAnsi="Segoe UI" w:cs="Segoe UI"/>
          <w:color w:val="161616"/>
          <w:shd w:val="clear" w:color="auto" w:fill="FFFFFF"/>
        </w:rPr>
      </w:pPr>
      <w:r>
        <w:rPr>
          <w:rFonts w:ascii="Segoe UI" w:hAnsi="Segoe UI" w:cs="Segoe UI"/>
          <w:color w:val="161616"/>
          <w:shd w:val="clear" w:color="auto" w:fill="FFFFFF"/>
        </w:rPr>
        <w:t xml:space="preserve">Configure always on without domain </w:t>
      </w:r>
    </w:p>
    <w:p w14:paraId="0381F95B" w14:textId="178D87F6" w:rsidR="00B63F37" w:rsidRDefault="00B63F37" w:rsidP="00D00817">
      <w:pPr>
        <w:rPr>
          <w:rFonts w:ascii="Segoe UI" w:hAnsi="Segoe UI" w:cs="Segoe UI"/>
          <w:color w:val="161616"/>
          <w:shd w:val="clear" w:color="auto" w:fill="FFFFFF"/>
        </w:rPr>
      </w:pPr>
      <w:r>
        <w:rPr>
          <w:rFonts w:ascii="Segoe UI" w:hAnsi="Segoe UI" w:cs="Segoe UI"/>
          <w:color w:val="161616"/>
          <w:shd w:val="clear" w:color="auto" w:fill="FFFFFF"/>
        </w:rPr>
        <w:t xml:space="preserve">Contained </w:t>
      </w:r>
      <w:r w:rsidRPr="00B63F37">
        <w:rPr>
          <w:rFonts w:ascii="Segoe UI" w:hAnsi="Segoe UI" w:cs="Segoe UI"/>
          <w:color w:val="161616"/>
          <w:shd w:val="clear" w:color="auto" w:fill="FFFFFF"/>
        </w:rPr>
        <w:t>availability</w:t>
      </w:r>
      <w:r w:rsidRPr="00B63F37">
        <w:rPr>
          <w:rFonts w:ascii="Segoe UI" w:hAnsi="Segoe UI" w:cs="Segoe UI"/>
          <w:color w:val="161616"/>
          <w:shd w:val="clear" w:color="auto" w:fill="FFFFFF"/>
        </w:rPr>
        <w:t xml:space="preserve"> </w:t>
      </w:r>
      <w:r>
        <w:rPr>
          <w:rFonts w:ascii="Segoe UI" w:hAnsi="Segoe UI" w:cs="Segoe UI"/>
          <w:color w:val="161616"/>
          <w:shd w:val="clear" w:color="auto" w:fill="FFFFFF"/>
        </w:rPr>
        <w:t xml:space="preserve">databases </w:t>
      </w:r>
    </w:p>
    <w:p w14:paraId="2BA5AAD5" w14:textId="0D976547" w:rsidR="00147173" w:rsidRDefault="00147173" w:rsidP="00D00817">
      <w:pPr>
        <w:rPr>
          <w:rFonts w:ascii="Segoe UI" w:hAnsi="Segoe UI" w:cs="Segoe UI"/>
          <w:color w:val="161616"/>
          <w:shd w:val="clear" w:color="auto" w:fill="FFFFFF"/>
        </w:rPr>
      </w:pPr>
    </w:p>
    <w:p w14:paraId="728D4DE9" w14:textId="087A7E08" w:rsidR="00147173" w:rsidRPr="00147173" w:rsidRDefault="00147173" w:rsidP="00147173">
      <w:pPr>
        <w:rPr>
          <w:rFonts w:ascii="Segoe UI" w:hAnsi="Segoe UI" w:cs="Segoe UI"/>
          <w:color w:val="161616"/>
          <w:shd w:val="clear" w:color="auto" w:fill="FFFFFF"/>
        </w:rPr>
      </w:pPr>
      <w:r w:rsidRPr="007F119A">
        <w:rPr>
          <w:rFonts w:ascii="Segoe UI" w:hAnsi="Segoe UI" w:cs="Segoe UI"/>
          <w:b/>
          <w:bCs/>
          <w:color w:val="161616"/>
          <w:shd w:val="clear" w:color="auto" w:fill="FFFFFF"/>
        </w:rPr>
        <w:t>In short:</w:t>
      </w:r>
      <w:r>
        <w:rPr>
          <w:rFonts w:ascii="Segoe UI" w:hAnsi="Segoe UI" w:cs="Segoe UI"/>
          <w:color w:val="161616"/>
          <w:shd w:val="clear" w:color="auto" w:fill="FFFFFF"/>
        </w:rPr>
        <w:br/>
      </w:r>
      <w:r w:rsidRPr="00147173">
        <w:rPr>
          <w:rFonts w:ascii="Segoe UI" w:hAnsi="Segoe UI" w:cs="Segoe UI"/>
          <w:color w:val="161616"/>
          <w:shd w:val="clear" w:color="auto" w:fill="FFFFFF"/>
        </w:rPr>
        <w:t xml:space="preserve">MS SQL Server </w:t>
      </w:r>
      <w:r w:rsidRPr="00147173">
        <w:rPr>
          <w:rFonts w:ascii="Segoe UI" w:hAnsi="Segoe UI" w:cs="Segoe UI"/>
          <w:color w:val="161616"/>
          <w:shd w:val="clear" w:color="auto" w:fill="FFFFFF"/>
        </w:rPr>
        <w:t>2012: Traditional</w:t>
      </w:r>
      <w:r w:rsidRPr="00147173">
        <w:rPr>
          <w:rFonts w:ascii="Segoe UI" w:hAnsi="Segoe UI" w:cs="Segoe UI"/>
          <w:color w:val="161616"/>
          <w:shd w:val="clear" w:color="auto" w:fill="FFFFFF"/>
        </w:rPr>
        <w:t xml:space="preserve"> Availability Groups</w:t>
      </w:r>
    </w:p>
    <w:p w14:paraId="31F2E3FF" w14:textId="797B56DB" w:rsidR="00147173" w:rsidRPr="00147173" w:rsidRDefault="00147173" w:rsidP="00147173">
      <w:pPr>
        <w:rPr>
          <w:rFonts w:ascii="Segoe UI" w:hAnsi="Segoe UI" w:cs="Segoe UI"/>
          <w:color w:val="161616"/>
          <w:shd w:val="clear" w:color="auto" w:fill="FFFFFF"/>
        </w:rPr>
      </w:pPr>
      <w:r w:rsidRPr="00147173">
        <w:rPr>
          <w:rFonts w:ascii="Segoe UI" w:hAnsi="Segoe UI" w:cs="Segoe UI"/>
          <w:color w:val="161616"/>
          <w:shd w:val="clear" w:color="auto" w:fill="FFFFFF"/>
        </w:rPr>
        <w:t xml:space="preserve">MS SQL Server </w:t>
      </w:r>
      <w:r w:rsidRPr="00147173">
        <w:rPr>
          <w:rFonts w:ascii="Segoe UI" w:hAnsi="Segoe UI" w:cs="Segoe UI"/>
          <w:color w:val="161616"/>
          <w:shd w:val="clear" w:color="auto" w:fill="FFFFFF"/>
        </w:rPr>
        <w:t>2016: Distributed</w:t>
      </w:r>
      <w:r w:rsidRPr="00147173">
        <w:rPr>
          <w:rFonts w:ascii="Segoe UI" w:hAnsi="Segoe UI" w:cs="Segoe UI"/>
          <w:color w:val="161616"/>
          <w:shd w:val="clear" w:color="auto" w:fill="FFFFFF"/>
        </w:rPr>
        <w:t xml:space="preserve"> &amp; Basic Availability Groups</w:t>
      </w:r>
    </w:p>
    <w:p w14:paraId="4E218D52" w14:textId="27C44F7A" w:rsidR="00147173" w:rsidRPr="00147173" w:rsidRDefault="00147173" w:rsidP="00147173">
      <w:pPr>
        <w:rPr>
          <w:rFonts w:ascii="Segoe UI" w:hAnsi="Segoe UI" w:cs="Segoe UI"/>
          <w:color w:val="161616"/>
          <w:shd w:val="clear" w:color="auto" w:fill="FFFFFF"/>
        </w:rPr>
      </w:pPr>
      <w:r w:rsidRPr="00147173">
        <w:rPr>
          <w:rFonts w:ascii="Segoe UI" w:hAnsi="Segoe UI" w:cs="Segoe UI"/>
          <w:color w:val="161616"/>
          <w:shd w:val="clear" w:color="auto" w:fill="FFFFFF"/>
        </w:rPr>
        <w:t xml:space="preserve">MS SQL Server </w:t>
      </w:r>
      <w:r w:rsidRPr="00147173">
        <w:rPr>
          <w:rFonts w:ascii="Segoe UI" w:hAnsi="Segoe UI" w:cs="Segoe UI"/>
          <w:color w:val="161616"/>
          <w:shd w:val="clear" w:color="auto" w:fill="FFFFFF"/>
        </w:rPr>
        <w:t>2017: Cluster</w:t>
      </w:r>
      <w:r w:rsidRPr="00147173">
        <w:rPr>
          <w:rFonts w:ascii="Segoe UI" w:hAnsi="Segoe UI" w:cs="Segoe UI"/>
          <w:color w:val="161616"/>
          <w:shd w:val="clear" w:color="auto" w:fill="FFFFFF"/>
        </w:rPr>
        <w:t xml:space="preserve"> less Availability Groups </w:t>
      </w:r>
    </w:p>
    <w:p w14:paraId="04151B9B" w14:textId="59E30C28" w:rsidR="00147173" w:rsidRDefault="00147173" w:rsidP="00147173">
      <w:pPr>
        <w:rPr>
          <w:rFonts w:ascii="Segoe UI" w:hAnsi="Segoe UI" w:cs="Segoe UI"/>
          <w:color w:val="161616"/>
          <w:shd w:val="clear" w:color="auto" w:fill="FFFFFF"/>
        </w:rPr>
      </w:pPr>
      <w:r w:rsidRPr="00147173">
        <w:rPr>
          <w:rFonts w:ascii="Segoe UI" w:hAnsi="Segoe UI" w:cs="Segoe UI"/>
          <w:color w:val="161616"/>
          <w:shd w:val="clear" w:color="auto" w:fill="FFFFFF"/>
        </w:rPr>
        <w:t xml:space="preserve">MS SQL Server </w:t>
      </w:r>
      <w:r w:rsidRPr="00147173">
        <w:rPr>
          <w:rFonts w:ascii="Segoe UI" w:hAnsi="Segoe UI" w:cs="Segoe UI"/>
          <w:color w:val="161616"/>
          <w:shd w:val="clear" w:color="auto" w:fill="FFFFFF"/>
        </w:rPr>
        <w:t>2022: Contained</w:t>
      </w:r>
      <w:r w:rsidRPr="00147173">
        <w:rPr>
          <w:rFonts w:ascii="Segoe UI" w:hAnsi="Segoe UI" w:cs="Segoe UI"/>
          <w:color w:val="161616"/>
          <w:shd w:val="clear" w:color="auto" w:fill="FFFFFF"/>
        </w:rPr>
        <w:t xml:space="preserve"> Availability Groups</w:t>
      </w:r>
    </w:p>
    <w:p w14:paraId="1E74C88F" w14:textId="77777777" w:rsidR="00B63F37" w:rsidRPr="00D00817" w:rsidRDefault="00B63F37" w:rsidP="00D00817">
      <w:pPr>
        <w:rPr>
          <w:b/>
          <w:bCs/>
          <w:sz w:val="24"/>
          <w:szCs w:val="24"/>
          <w:lang w:val="en-US"/>
        </w:rPr>
      </w:pPr>
    </w:p>
    <w:p w14:paraId="6DD928DA" w14:textId="77777777" w:rsidR="002E3675" w:rsidRPr="000E72ED" w:rsidRDefault="002E3675" w:rsidP="000E72ED">
      <w:pPr>
        <w:rPr>
          <w:b/>
          <w:bCs/>
          <w:sz w:val="24"/>
          <w:szCs w:val="24"/>
          <w:lang w:val="en-US"/>
        </w:rPr>
      </w:pPr>
    </w:p>
    <w:sectPr w:rsidR="002E3675" w:rsidRPr="000E7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17555"/>
    <w:multiLevelType w:val="hybridMultilevel"/>
    <w:tmpl w:val="1A9AD298"/>
    <w:lvl w:ilvl="0" w:tplc="BA70FFAC">
      <w:start w:val="201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EC3ED7"/>
    <w:multiLevelType w:val="hybridMultilevel"/>
    <w:tmpl w:val="890629B0"/>
    <w:lvl w:ilvl="0" w:tplc="31D66008">
      <w:start w:val="2014"/>
      <w:numFmt w:val="bullet"/>
      <w:lvlText w:val=""/>
      <w:lvlJc w:val="left"/>
      <w:pPr>
        <w:ind w:left="1190" w:hanging="360"/>
      </w:pPr>
      <w:rPr>
        <w:rFonts w:ascii="Symbol" w:eastAsiaTheme="minorHAnsi" w:hAnsi="Symbol" w:cstheme="minorBidi" w:hint="default"/>
      </w:rPr>
    </w:lvl>
    <w:lvl w:ilvl="1" w:tplc="40090003" w:tentative="1">
      <w:start w:val="1"/>
      <w:numFmt w:val="bullet"/>
      <w:lvlText w:val="o"/>
      <w:lvlJc w:val="left"/>
      <w:pPr>
        <w:ind w:left="1910" w:hanging="360"/>
      </w:pPr>
      <w:rPr>
        <w:rFonts w:ascii="Courier New" w:hAnsi="Courier New" w:cs="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2" w15:restartNumberingAfterBreak="0">
    <w:nsid w:val="5B075689"/>
    <w:multiLevelType w:val="hybridMultilevel"/>
    <w:tmpl w:val="E6F87FA6"/>
    <w:lvl w:ilvl="0" w:tplc="0BD8B930">
      <w:start w:val="201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FD"/>
    <w:rsid w:val="000E72ED"/>
    <w:rsid w:val="00147173"/>
    <w:rsid w:val="002E3675"/>
    <w:rsid w:val="00360091"/>
    <w:rsid w:val="004E5508"/>
    <w:rsid w:val="007C61FF"/>
    <w:rsid w:val="007F119A"/>
    <w:rsid w:val="008065FD"/>
    <w:rsid w:val="00B63F37"/>
    <w:rsid w:val="00D00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168CE"/>
  <w15:chartTrackingRefBased/>
  <w15:docId w15:val="{C60ADBBC-A8F9-4749-AFDD-6E6EB089F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7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E72ED"/>
    <w:rPr>
      <w:b/>
      <w:bCs/>
    </w:rPr>
  </w:style>
  <w:style w:type="paragraph" w:styleId="ListParagraph">
    <w:name w:val="List Paragraph"/>
    <w:basedOn w:val="Normal"/>
    <w:uiPriority w:val="34"/>
    <w:qFormat/>
    <w:rsid w:val="00D00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2024-02-03T09:14:00Z</dcterms:created>
  <dcterms:modified xsi:type="dcterms:W3CDTF">2024-02-03T10:29:00Z</dcterms:modified>
</cp:coreProperties>
</file>