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20C" w:rsidRPr="00DC720C" w:rsidRDefault="00DC720C" w:rsidP="00DC720C">
      <w:pPr>
        <w:spacing w:before="100" w:beforeAutospacing="1" w:after="100" w:afterAutospacing="1" w:line="240" w:lineRule="auto"/>
        <w:ind w:left="284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0" w:name="tarifação_distância"/>
      <w:bookmarkEnd w:id="0"/>
      <w:r w:rsidRPr="00DC72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Tarifação por distância</w:t>
      </w:r>
    </w:p>
    <w:p w:rsidR="00DC720C" w:rsidRPr="00DC720C" w:rsidRDefault="00DC720C" w:rsidP="00DC720C">
      <w:pPr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sz w:val="20"/>
          <w:szCs w:val="20"/>
          <w:lang w:eastAsia="pt-BR"/>
        </w:rPr>
      </w:pPr>
      <w:r w:rsidRPr="00DC720C">
        <w:rPr>
          <w:rFonts w:ascii="Arial" w:eastAsia="Times New Roman" w:hAnsi="Arial" w:cs="Arial"/>
          <w:sz w:val="20"/>
          <w:szCs w:val="20"/>
          <w:lang w:eastAsia="pt-BR"/>
        </w:rPr>
        <w:t>Algumas tarifas usam a distância para distinguir os preços. O sistema mais usado é o antigo esquema da era da Telebrás. As ligações são tarifadas conforme o degrau de distância:</w:t>
      </w:r>
    </w:p>
    <w:p w:rsidR="00DC720C" w:rsidRPr="00DC720C" w:rsidRDefault="00DC720C" w:rsidP="00DC720C">
      <w:pPr>
        <w:spacing w:after="0" w:line="240" w:lineRule="auto"/>
        <w:ind w:left="284"/>
        <w:rPr>
          <w:rFonts w:ascii="Arial" w:eastAsia="Times New Roman" w:hAnsi="Arial" w:cs="Arial"/>
          <w:sz w:val="20"/>
          <w:szCs w:val="20"/>
          <w:lang w:eastAsia="pt-BR"/>
        </w:rPr>
      </w:pPr>
      <w:r w:rsidRPr="00DC720C">
        <w:rPr>
          <w:rFonts w:ascii="Arial" w:eastAsia="Times New Roman" w:hAnsi="Arial" w:cs="Arial"/>
          <w:sz w:val="20"/>
          <w:szCs w:val="20"/>
          <w:lang w:eastAsia="pt-BR"/>
        </w:rPr>
        <w:t xml:space="preserve">DC (Degrau </w:t>
      </w:r>
      <w:proofErr w:type="spellStart"/>
      <w:r w:rsidRPr="00DC720C">
        <w:rPr>
          <w:rFonts w:ascii="Arial" w:eastAsia="Times New Roman" w:hAnsi="Arial" w:cs="Arial"/>
          <w:sz w:val="20"/>
          <w:szCs w:val="20"/>
          <w:lang w:eastAsia="pt-BR"/>
        </w:rPr>
        <w:t>Conurbado</w:t>
      </w:r>
      <w:proofErr w:type="spellEnd"/>
      <w:r w:rsidRPr="00DC720C">
        <w:rPr>
          <w:rFonts w:ascii="Arial" w:eastAsia="Times New Roman" w:hAnsi="Arial" w:cs="Arial"/>
          <w:sz w:val="20"/>
          <w:szCs w:val="20"/>
          <w:lang w:eastAsia="pt-BR"/>
        </w:rPr>
        <w:t>): vizinhança direta (=&gt;</w:t>
      </w:r>
      <w:proofErr w:type="spellStart"/>
      <w:r w:rsidRPr="00DC720C">
        <w:rPr>
          <w:rFonts w:ascii="Arial" w:eastAsia="Times New Roman" w:hAnsi="Arial" w:cs="Arial"/>
          <w:sz w:val="20"/>
          <w:szCs w:val="20"/>
          <w:lang w:eastAsia="pt-BR"/>
        </w:rPr>
        <w:fldChar w:fldCharType="begin"/>
      </w:r>
      <w:r w:rsidRPr="00DC720C">
        <w:rPr>
          <w:rFonts w:ascii="Arial" w:eastAsia="Times New Roman" w:hAnsi="Arial" w:cs="Arial"/>
          <w:sz w:val="20"/>
          <w:szCs w:val="20"/>
          <w:lang w:eastAsia="pt-BR"/>
        </w:rPr>
        <w:instrText xml:space="preserve"> HYPERLINK "http://www.comparatel.com.br/static/glossario.asp" \l "_conurbado,_degrau_conurbado" </w:instrText>
      </w:r>
      <w:r w:rsidRPr="00DC720C">
        <w:rPr>
          <w:rFonts w:ascii="Arial" w:eastAsia="Times New Roman" w:hAnsi="Arial" w:cs="Arial"/>
          <w:sz w:val="20"/>
          <w:szCs w:val="20"/>
          <w:lang w:eastAsia="pt-BR"/>
        </w:rPr>
        <w:fldChar w:fldCharType="separate"/>
      </w:r>
      <w:r w:rsidRPr="00DC720C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pt-BR"/>
        </w:rPr>
        <w:t>conurbado</w:t>
      </w:r>
      <w:proofErr w:type="spellEnd"/>
      <w:r w:rsidRPr="00DC720C">
        <w:rPr>
          <w:rFonts w:ascii="Arial" w:eastAsia="Times New Roman" w:hAnsi="Arial" w:cs="Arial"/>
          <w:sz w:val="20"/>
          <w:szCs w:val="20"/>
          <w:lang w:eastAsia="pt-BR"/>
        </w:rPr>
        <w:fldChar w:fldCharType="end"/>
      </w:r>
      <w:proofErr w:type="gramStart"/>
      <w:r w:rsidRPr="00DC720C">
        <w:rPr>
          <w:rFonts w:ascii="Arial" w:eastAsia="Times New Roman" w:hAnsi="Arial" w:cs="Arial"/>
          <w:sz w:val="20"/>
          <w:szCs w:val="20"/>
          <w:lang w:eastAsia="pt-BR"/>
        </w:rPr>
        <w:t>)</w:t>
      </w:r>
      <w:proofErr w:type="gramEnd"/>
      <w:r w:rsidRPr="00DC720C">
        <w:rPr>
          <w:rFonts w:ascii="Arial" w:eastAsia="Times New Roman" w:hAnsi="Arial" w:cs="Arial"/>
          <w:sz w:val="20"/>
          <w:szCs w:val="20"/>
          <w:lang w:eastAsia="pt-BR"/>
        </w:rPr>
        <w:br/>
        <w:t>D1: até 50 km</w:t>
      </w:r>
      <w:r w:rsidRPr="00DC720C">
        <w:rPr>
          <w:rFonts w:ascii="Arial" w:eastAsia="Times New Roman" w:hAnsi="Arial" w:cs="Arial"/>
          <w:sz w:val="20"/>
          <w:szCs w:val="20"/>
          <w:lang w:eastAsia="pt-BR"/>
        </w:rPr>
        <w:br/>
        <w:t>D2: até 100 km</w:t>
      </w:r>
      <w:r w:rsidRPr="00DC720C">
        <w:rPr>
          <w:rFonts w:ascii="Arial" w:eastAsia="Times New Roman" w:hAnsi="Arial" w:cs="Arial"/>
          <w:sz w:val="20"/>
          <w:szCs w:val="20"/>
          <w:lang w:eastAsia="pt-BR"/>
        </w:rPr>
        <w:br/>
        <w:t>D3: até 300 km</w:t>
      </w:r>
      <w:r w:rsidRPr="00DC720C">
        <w:rPr>
          <w:rFonts w:ascii="Arial" w:eastAsia="Times New Roman" w:hAnsi="Arial" w:cs="Arial"/>
          <w:sz w:val="20"/>
          <w:szCs w:val="20"/>
          <w:lang w:eastAsia="pt-BR"/>
        </w:rPr>
        <w:br/>
        <w:t>D4: acima de 300 km</w:t>
      </w:r>
    </w:p>
    <w:p w:rsidR="00DC720C" w:rsidRPr="00DC720C" w:rsidRDefault="00DC720C" w:rsidP="00DC720C">
      <w:pPr>
        <w:spacing w:before="100" w:beforeAutospacing="1" w:after="100" w:afterAutospacing="1" w:line="240" w:lineRule="auto"/>
        <w:ind w:left="284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" w:name="tarifação_fix-cel"/>
      <w:bookmarkEnd w:id="1"/>
      <w:r w:rsidRPr="00DC72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Tarifação de telefone fixo para celular</w:t>
      </w:r>
    </w:p>
    <w:p w:rsidR="00DC720C" w:rsidRPr="00DC720C" w:rsidRDefault="00DC720C" w:rsidP="00DC720C">
      <w:pPr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sz w:val="20"/>
          <w:szCs w:val="20"/>
          <w:lang w:eastAsia="pt-BR"/>
        </w:rPr>
      </w:pPr>
      <w:r w:rsidRPr="00DC720C">
        <w:rPr>
          <w:rFonts w:ascii="Arial" w:eastAsia="Times New Roman" w:hAnsi="Arial" w:cs="Arial"/>
          <w:sz w:val="20"/>
          <w:szCs w:val="20"/>
          <w:lang w:eastAsia="pt-BR"/>
        </w:rPr>
        <w:t>Existem três degraus de tarifação:</w:t>
      </w:r>
    </w:p>
    <w:p w:rsidR="00F34B51" w:rsidRDefault="00DC720C" w:rsidP="00DC720C">
      <w:pPr>
        <w:ind w:left="284"/>
        <w:rPr>
          <w:rFonts w:ascii="Arial" w:eastAsia="Times New Roman" w:hAnsi="Arial" w:cs="Arial"/>
          <w:sz w:val="20"/>
          <w:szCs w:val="20"/>
          <w:lang w:eastAsia="pt-BR"/>
        </w:rPr>
      </w:pPr>
      <w:r w:rsidRPr="00DC720C">
        <w:rPr>
          <w:rFonts w:ascii="Arial" w:eastAsia="Times New Roman" w:hAnsi="Arial" w:cs="Arial"/>
          <w:sz w:val="20"/>
          <w:szCs w:val="20"/>
          <w:lang w:eastAsia="pt-BR"/>
        </w:rPr>
        <w:t>VC1: ligações entre telefones com o mesmo DDD</w:t>
      </w:r>
      <w:r w:rsidRPr="00DC720C">
        <w:rPr>
          <w:rFonts w:ascii="Arial" w:eastAsia="Times New Roman" w:hAnsi="Arial" w:cs="Arial"/>
          <w:sz w:val="20"/>
          <w:szCs w:val="20"/>
          <w:lang w:eastAsia="pt-BR"/>
        </w:rPr>
        <w:br/>
        <w:t>VC2: ligações entre telefones que divergem no último dígito do DDD</w:t>
      </w:r>
      <w:r w:rsidRPr="00DC720C">
        <w:rPr>
          <w:rFonts w:ascii="Arial" w:eastAsia="Times New Roman" w:hAnsi="Arial" w:cs="Arial"/>
          <w:sz w:val="20"/>
          <w:szCs w:val="20"/>
          <w:lang w:eastAsia="pt-BR"/>
        </w:rPr>
        <w:br/>
        <w:t>VC3: ligações entre telefones que divergem no primeiro dígito do DDD</w:t>
      </w:r>
      <w:r w:rsidRPr="00DC720C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DC720C">
        <w:rPr>
          <w:rFonts w:ascii="Arial" w:eastAsia="Times New Roman" w:hAnsi="Arial" w:cs="Arial"/>
          <w:sz w:val="20"/>
          <w:szCs w:val="20"/>
          <w:lang w:eastAsia="pt-BR"/>
        </w:rPr>
        <w:br/>
        <w:t>Exemplo:</w:t>
      </w:r>
      <w:r w:rsidRPr="00DC720C">
        <w:rPr>
          <w:rFonts w:ascii="Arial" w:eastAsia="Times New Roman" w:hAnsi="Arial" w:cs="Arial"/>
          <w:sz w:val="20"/>
          <w:szCs w:val="20"/>
          <w:lang w:eastAsia="pt-BR"/>
        </w:rPr>
        <w:br/>
        <w:t>São Paulo (011) para celular Campinas (019) =&gt; VC2</w:t>
      </w:r>
      <w:r w:rsidRPr="00DC720C">
        <w:rPr>
          <w:rFonts w:ascii="Arial" w:eastAsia="Times New Roman" w:hAnsi="Arial" w:cs="Arial"/>
          <w:sz w:val="20"/>
          <w:szCs w:val="20"/>
          <w:lang w:eastAsia="pt-BR"/>
        </w:rPr>
        <w:br/>
        <w:t>São Paulo (011) para celular Rio (021) =&gt; VC3</w:t>
      </w:r>
    </w:p>
    <w:p w:rsidR="00DC720C" w:rsidRDefault="00DC720C" w:rsidP="00DC720C">
      <w:pPr>
        <w:ind w:left="284"/>
        <w:rPr>
          <w:rFonts w:ascii="Arial" w:eastAsia="Times New Roman" w:hAnsi="Arial" w:cs="Arial"/>
          <w:sz w:val="20"/>
          <w:szCs w:val="20"/>
          <w:lang w:eastAsia="pt-BR"/>
        </w:rPr>
      </w:pPr>
    </w:p>
    <w:p w:rsidR="00DC720C" w:rsidRPr="00DC720C" w:rsidRDefault="00DC720C" w:rsidP="00DC720C">
      <w:pPr>
        <w:spacing w:before="100" w:beforeAutospacing="1" w:after="100" w:afterAutospacing="1" w:line="240" w:lineRule="auto"/>
        <w:ind w:left="284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2" w:name="região"/>
      <w:bookmarkEnd w:id="2"/>
      <w:r w:rsidRPr="00DC72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Regiões 1,2 e 3</w:t>
      </w:r>
    </w:p>
    <w:p w:rsidR="00DC720C" w:rsidRPr="00DC720C" w:rsidRDefault="00DC720C" w:rsidP="00DC720C">
      <w:pPr>
        <w:spacing w:after="0" w:line="240" w:lineRule="auto"/>
        <w:ind w:left="284"/>
        <w:rPr>
          <w:rFonts w:ascii="Arial" w:eastAsia="Times New Roman" w:hAnsi="Arial" w:cs="Arial"/>
          <w:sz w:val="20"/>
          <w:szCs w:val="20"/>
          <w:lang w:eastAsia="pt-BR"/>
        </w:rPr>
      </w:pPr>
      <w:r w:rsidRPr="00DC720C">
        <w:rPr>
          <w:rFonts w:ascii="Arial" w:eastAsia="Times New Roman" w:hAnsi="Arial" w:cs="Arial"/>
          <w:sz w:val="20"/>
          <w:szCs w:val="20"/>
          <w:lang w:eastAsia="pt-BR"/>
        </w:rPr>
        <w:t xml:space="preserve">A Anatel dividiu o país em três regiões para organizar o mercado da telefonia fixa e móvel: </w:t>
      </w:r>
    </w:p>
    <w:p w:rsidR="00DC720C" w:rsidRPr="00DC720C" w:rsidRDefault="00DC720C" w:rsidP="00DC720C">
      <w:pPr>
        <w:spacing w:before="100" w:beforeAutospacing="1" w:after="100" w:afterAutospacing="1" w:line="240" w:lineRule="auto"/>
        <w:ind w:left="284"/>
        <w:rPr>
          <w:rFonts w:ascii="Arial" w:eastAsia="Times New Roman" w:hAnsi="Arial" w:cs="Arial"/>
          <w:sz w:val="20"/>
          <w:szCs w:val="20"/>
          <w:lang w:eastAsia="pt-BR"/>
        </w:rPr>
      </w:pPr>
      <w:r w:rsidRPr="00DC720C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Região </w:t>
      </w:r>
      <w:proofErr w:type="gramStart"/>
      <w:r w:rsidRPr="00DC720C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1</w:t>
      </w:r>
      <w:proofErr w:type="gramEnd"/>
      <w:r w:rsidRPr="00DC720C">
        <w:rPr>
          <w:rFonts w:ascii="Arial" w:eastAsia="Times New Roman" w:hAnsi="Arial" w:cs="Arial"/>
          <w:sz w:val="20"/>
          <w:szCs w:val="20"/>
          <w:lang w:eastAsia="pt-BR"/>
        </w:rPr>
        <w:t>: AL, AM, AP, BA, CE, ES, MA, MG, PA, PB, PE, PI, RJ, RN,RR, SE</w:t>
      </w:r>
      <w:r w:rsidRPr="00DC720C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DC720C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Região 2</w:t>
      </w:r>
      <w:r w:rsidRPr="00DC720C">
        <w:rPr>
          <w:rFonts w:ascii="Arial" w:eastAsia="Times New Roman" w:hAnsi="Arial" w:cs="Arial"/>
          <w:sz w:val="20"/>
          <w:szCs w:val="20"/>
          <w:lang w:eastAsia="pt-BR"/>
        </w:rPr>
        <w:t>: AC,DF,GO, MS, MT, PR, RO, RS, SC, TO</w:t>
      </w:r>
      <w:r w:rsidRPr="00DC720C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DC720C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Região 3</w:t>
      </w:r>
      <w:r w:rsidRPr="00DC720C">
        <w:rPr>
          <w:rFonts w:ascii="Arial" w:eastAsia="Times New Roman" w:hAnsi="Arial" w:cs="Arial"/>
          <w:sz w:val="20"/>
          <w:szCs w:val="20"/>
          <w:lang w:eastAsia="pt-BR"/>
        </w:rPr>
        <w:t>: SP</w:t>
      </w:r>
      <w:bookmarkStart w:id="3" w:name="_GoBack"/>
      <w:bookmarkEnd w:id="3"/>
    </w:p>
    <w:p w:rsidR="00DC720C" w:rsidRDefault="00DC720C" w:rsidP="00DC720C">
      <w:pPr>
        <w:ind w:left="284"/>
      </w:pPr>
      <w:r>
        <w:rPr>
          <w:noProof/>
          <w:lang w:eastAsia="pt-BR"/>
        </w:rPr>
        <w:lastRenderedPageBreak/>
        <w:drawing>
          <wp:inline distT="0" distB="0" distL="0" distR="0" wp14:anchorId="7A2D2C03" wp14:editId="31FE597D">
            <wp:extent cx="7181850" cy="7831636"/>
            <wp:effectExtent l="0" t="0" r="0" b="0"/>
            <wp:docPr id="1" name="Imagem 1" descr="http://www.teleco.com.br/imagens/mapa_DDD_final_cs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leco.com.br/imagens/mapa_DDD_final_csp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783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720C" w:rsidSect="00DC720C">
      <w:pgSz w:w="11906" w:h="16838"/>
      <w:pgMar w:top="1417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20C"/>
    <w:rsid w:val="00BB14AE"/>
    <w:rsid w:val="00DC720C"/>
    <w:rsid w:val="00F3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C720C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C720C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C720C"/>
    <w:rPr>
      <w:color w:val="000000"/>
      <w:u w:val="single"/>
    </w:rPr>
  </w:style>
  <w:style w:type="paragraph" w:styleId="NormalWeb">
    <w:name w:val="Normal (Web)"/>
    <w:basedOn w:val="Normal"/>
    <w:uiPriority w:val="99"/>
    <w:semiHidden/>
    <w:unhideWhenUsed/>
    <w:rsid w:val="00DC720C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C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72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C720C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C720C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C720C"/>
    <w:rPr>
      <w:color w:val="000000"/>
      <w:u w:val="single"/>
    </w:rPr>
  </w:style>
  <w:style w:type="paragraph" w:styleId="NormalWeb">
    <w:name w:val="Normal (Web)"/>
    <w:basedOn w:val="Normal"/>
    <w:uiPriority w:val="99"/>
    <w:semiHidden/>
    <w:unhideWhenUsed/>
    <w:rsid w:val="00DC720C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C7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72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Profile</cp:lastModifiedBy>
  <cp:revision>1</cp:revision>
  <cp:lastPrinted>2011-07-18T19:07:00Z</cp:lastPrinted>
  <dcterms:created xsi:type="dcterms:W3CDTF">2011-07-18T18:59:00Z</dcterms:created>
  <dcterms:modified xsi:type="dcterms:W3CDTF">2011-07-18T19:23:00Z</dcterms:modified>
</cp:coreProperties>
</file>