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1</w:t>
      </w:r>
      <w:r w:rsidRPr="00011B29">
        <w:rPr>
          <w:rFonts w:hint="eastAsia"/>
          <w:sz w:val="24"/>
        </w:rPr>
        <w:t>．常说的“三网”是指电信网络、有线电视网络和（</w:t>
      </w:r>
      <w:r>
        <w:rPr>
          <w:rFonts w:hint="eastAsia"/>
          <w:sz w:val="24"/>
        </w:rPr>
        <w:t xml:space="preserve">           </w:t>
      </w:r>
      <w:r w:rsidRPr="00011B29">
        <w:rPr>
          <w:rFonts w:hint="eastAsia"/>
          <w:sz w:val="24"/>
        </w:rPr>
        <w:t>）。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2</w:t>
      </w:r>
      <w:r w:rsidRPr="00011B29">
        <w:rPr>
          <w:rFonts w:hint="eastAsia"/>
          <w:sz w:val="24"/>
        </w:rPr>
        <w:t>．运输层的两个协议是（</w:t>
      </w:r>
      <w:r>
        <w:rPr>
          <w:rFonts w:hint="eastAsia"/>
          <w:sz w:val="24"/>
        </w:rPr>
        <w:t xml:space="preserve">      </w:t>
      </w:r>
      <w:r w:rsidRPr="00011B29">
        <w:rPr>
          <w:rFonts w:hint="eastAsia"/>
          <w:sz w:val="24"/>
        </w:rPr>
        <w:t>）和（</w:t>
      </w:r>
      <w:r>
        <w:rPr>
          <w:rFonts w:hint="eastAsia"/>
          <w:sz w:val="24"/>
        </w:rPr>
        <w:t xml:space="preserve">      </w:t>
      </w:r>
      <w:r w:rsidRPr="00011B29">
        <w:rPr>
          <w:rFonts w:hint="eastAsia"/>
          <w:sz w:val="24"/>
        </w:rPr>
        <w:t>）。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3</w:t>
      </w:r>
      <w:r w:rsidRPr="00011B29">
        <w:rPr>
          <w:rFonts w:hint="eastAsia"/>
          <w:sz w:val="24"/>
        </w:rPr>
        <w:t>．计算机网络根据不同作用范围可以分为（</w:t>
      </w:r>
      <w:r>
        <w:rPr>
          <w:rFonts w:hint="eastAsia"/>
          <w:sz w:val="24"/>
        </w:rPr>
        <w:t xml:space="preserve">         </w:t>
      </w:r>
      <w:r w:rsidRPr="00011B29">
        <w:rPr>
          <w:rFonts w:hint="eastAsia"/>
          <w:sz w:val="24"/>
        </w:rPr>
        <w:t>）、（</w:t>
      </w:r>
      <w:r>
        <w:rPr>
          <w:rFonts w:hint="eastAsia"/>
          <w:sz w:val="24"/>
        </w:rPr>
        <w:t xml:space="preserve">        </w:t>
      </w:r>
      <w:r w:rsidRPr="00011B29">
        <w:rPr>
          <w:rFonts w:hint="eastAsia"/>
          <w:sz w:val="24"/>
        </w:rPr>
        <w:t>）、（</w:t>
      </w:r>
      <w:r>
        <w:rPr>
          <w:rFonts w:hint="eastAsia"/>
          <w:sz w:val="24"/>
        </w:rPr>
        <w:t xml:space="preserve">       </w:t>
      </w:r>
      <w:r w:rsidRPr="00011B29">
        <w:rPr>
          <w:rFonts w:hint="eastAsia"/>
          <w:sz w:val="24"/>
        </w:rPr>
        <w:t>）和个人区域网ＰＡＮ。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4</w:t>
      </w:r>
      <w:r w:rsidRPr="00011B29">
        <w:rPr>
          <w:rFonts w:hint="eastAsia"/>
          <w:sz w:val="24"/>
        </w:rPr>
        <w:t>．因特网核心部分的主要设备是（</w:t>
      </w:r>
      <w:r>
        <w:rPr>
          <w:rFonts w:hint="eastAsia"/>
          <w:sz w:val="24"/>
        </w:rPr>
        <w:t xml:space="preserve">       </w:t>
      </w:r>
      <w:r w:rsidRPr="00011B29">
        <w:rPr>
          <w:rFonts w:hint="eastAsia"/>
          <w:sz w:val="24"/>
        </w:rPr>
        <w:t>），其作用是进行分组交换。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5</w:t>
      </w:r>
      <w:r w:rsidRPr="00011B29">
        <w:rPr>
          <w:rFonts w:hint="eastAsia"/>
          <w:sz w:val="24"/>
        </w:rPr>
        <w:t>．传输媒体主要分为导向传输媒体和非导向传输媒体，光纤属于（</w:t>
      </w:r>
      <w:r w:rsidRPr="00011B2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   </w:t>
      </w:r>
      <w:r w:rsidRPr="00011B29">
        <w:rPr>
          <w:rFonts w:hint="eastAsia"/>
          <w:sz w:val="24"/>
        </w:rPr>
        <w:t>）传输媒体，而无线电微波属于（</w:t>
      </w:r>
      <w:r>
        <w:rPr>
          <w:rFonts w:hint="eastAsia"/>
          <w:sz w:val="24"/>
        </w:rPr>
        <w:t xml:space="preserve">      </w:t>
      </w:r>
      <w:r w:rsidRPr="00011B29">
        <w:rPr>
          <w:rFonts w:hint="eastAsia"/>
          <w:sz w:val="24"/>
        </w:rPr>
        <w:t>）传输媒体。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6</w:t>
      </w:r>
      <w:r w:rsidRPr="00011B29">
        <w:rPr>
          <w:rFonts w:hint="eastAsia"/>
          <w:sz w:val="24"/>
        </w:rPr>
        <w:t>．为进行网络中数据交换而建立的规则、标准或约定称为（</w:t>
      </w:r>
      <w:r>
        <w:rPr>
          <w:rFonts w:hint="eastAsia"/>
          <w:sz w:val="24"/>
        </w:rPr>
        <w:t xml:space="preserve">        </w:t>
      </w:r>
      <w:r w:rsidRPr="00011B29">
        <w:rPr>
          <w:rFonts w:hint="eastAsia"/>
          <w:sz w:val="24"/>
        </w:rPr>
        <w:t>）。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7</w:t>
      </w:r>
      <w:r w:rsidRPr="00011B29">
        <w:rPr>
          <w:rFonts w:hint="eastAsia"/>
          <w:sz w:val="24"/>
        </w:rPr>
        <w:t>．</w:t>
      </w:r>
      <w:r w:rsidRPr="00011B29">
        <w:rPr>
          <w:rFonts w:hint="eastAsia"/>
          <w:sz w:val="24"/>
        </w:rPr>
        <w:t>OSI/RM</w:t>
      </w:r>
      <w:r w:rsidRPr="00011B29">
        <w:rPr>
          <w:rFonts w:hint="eastAsia"/>
          <w:sz w:val="24"/>
        </w:rPr>
        <w:t>的七层体系结构中从下向上的层次依次是（</w:t>
      </w:r>
      <w:r>
        <w:rPr>
          <w:rFonts w:hint="eastAsia"/>
          <w:sz w:val="24"/>
        </w:rPr>
        <w:t xml:space="preserve">     </w:t>
      </w:r>
      <w:r w:rsidRPr="00011B29">
        <w:rPr>
          <w:rFonts w:hint="eastAsia"/>
          <w:sz w:val="24"/>
        </w:rPr>
        <w:t>）、（</w:t>
      </w:r>
      <w:r>
        <w:rPr>
          <w:rFonts w:hint="eastAsia"/>
          <w:sz w:val="24"/>
        </w:rPr>
        <w:t xml:space="preserve">      </w:t>
      </w:r>
      <w:r w:rsidRPr="00011B29">
        <w:rPr>
          <w:rFonts w:hint="eastAsia"/>
          <w:sz w:val="24"/>
        </w:rPr>
        <w:t>）、（</w:t>
      </w:r>
      <w:r>
        <w:rPr>
          <w:rFonts w:hint="eastAsia"/>
          <w:sz w:val="24"/>
        </w:rPr>
        <w:t xml:space="preserve">     </w:t>
      </w:r>
      <w:r w:rsidRPr="00011B29">
        <w:rPr>
          <w:rFonts w:hint="eastAsia"/>
          <w:sz w:val="24"/>
        </w:rPr>
        <w:t>）、（</w:t>
      </w:r>
      <w:r>
        <w:rPr>
          <w:rFonts w:hint="eastAsia"/>
          <w:sz w:val="24"/>
        </w:rPr>
        <w:t xml:space="preserve">      </w:t>
      </w:r>
      <w:r w:rsidRPr="00011B29">
        <w:rPr>
          <w:rFonts w:hint="eastAsia"/>
          <w:sz w:val="24"/>
        </w:rPr>
        <w:t>）、会话层、表示层和应用层。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8</w:t>
      </w:r>
      <w:r w:rsidRPr="00011B29">
        <w:rPr>
          <w:rFonts w:hint="eastAsia"/>
          <w:sz w:val="24"/>
        </w:rPr>
        <w:t>．物理层主要描述与传输媒体的接口相关的一些特性，即机械特性、电</w:t>
      </w:r>
      <w:r>
        <w:rPr>
          <w:rFonts w:hint="eastAsia"/>
          <w:sz w:val="24"/>
        </w:rPr>
        <w:t>气</w:t>
      </w:r>
      <w:r w:rsidRPr="00011B29">
        <w:rPr>
          <w:rFonts w:hint="eastAsia"/>
          <w:sz w:val="24"/>
        </w:rPr>
        <w:t>特性、（</w:t>
      </w:r>
      <w:r>
        <w:rPr>
          <w:rFonts w:hint="eastAsia"/>
          <w:sz w:val="24"/>
        </w:rPr>
        <w:t xml:space="preserve">   </w:t>
      </w:r>
      <w:r w:rsidRPr="00011B29">
        <w:rPr>
          <w:rFonts w:hint="eastAsia"/>
          <w:sz w:val="24"/>
        </w:rPr>
        <w:t>）和（</w:t>
      </w:r>
      <w:r>
        <w:rPr>
          <w:rFonts w:hint="eastAsia"/>
          <w:sz w:val="24"/>
        </w:rPr>
        <w:t xml:space="preserve">      </w:t>
      </w:r>
      <w:r w:rsidRPr="00011B29">
        <w:rPr>
          <w:rFonts w:hint="eastAsia"/>
          <w:sz w:val="24"/>
        </w:rPr>
        <w:t>）。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9</w:t>
      </w:r>
      <w:r w:rsidRPr="00011B29">
        <w:rPr>
          <w:rFonts w:hint="eastAsia"/>
          <w:sz w:val="24"/>
        </w:rPr>
        <w:t>．通信双方可以同时发送和接收信息的通信方式称为（</w:t>
      </w:r>
      <w:r>
        <w:rPr>
          <w:rFonts w:hint="eastAsia"/>
          <w:sz w:val="24"/>
        </w:rPr>
        <w:t xml:space="preserve">         </w:t>
      </w:r>
      <w:r w:rsidRPr="00011B29">
        <w:rPr>
          <w:rFonts w:hint="eastAsia"/>
          <w:sz w:val="24"/>
        </w:rPr>
        <w:t>）。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10</w:t>
      </w:r>
      <w:r w:rsidRPr="00011B29">
        <w:rPr>
          <w:rFonts w:hint="eastAsia"/>
          <w:sz w:val="24"/>
        </w:rPr>
        <w:t>．最基本的复用技术分为频分复用</w:t>
      </w:r>
      <w:r w:rsidRPr="00011B29">
        <w:rPr>
          <w:rFonts w:hint="eastAsia"/>
          <w:sz w:val="24"/>
        </w:rPr>
        <w:t>FDM</w:t>
      </w:r>
      <w:r w:rsidRPr="00011B29">
        <w:rPr>
          <w:rFonts w:hint="eastAsia"/>
          <w:sz w:val="24"/>
        </w:rPr>
        <w:t>和（</w:t>
      </w:r>
      <w:r>
        <w:rPr>
          <w:rFonts w:hint="eastAsia"/>
          <w:sz w:val="24"/>
        </w:rPr>
        <w:t xml:space="preserve">        </w:t>
      </w:r>
      <w:r w:rsidRPr="00011B29">
        <w:rPr>
          <w:rFonts w:hint="eastAsia"/>
          <w:sz w:val="24"/>
        </w:rPr>
        <w:t>）两种。</w:t>
      </w:r>
    </w:p>
    <w:p w:rsidR="00716560" w:rsidRPr="00011B29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11</w:t>
      </w:r>
      <w:r w:rsidRPr="00011B29">
        <w:rPr>
          <w:rFonts w:hint="eastAsia"/>
          <w:sz w:val="24"/>
        </w:rPr>
        <w:t>．数据链路层使用的信道主要有两种类型，分别是点对点信道和（</w:t>
      </w:r>
      <w:r>
        <w:rPr>
          <w:rFonts w:hint="eastAsia"/>
          <w:sz w:val="24"/>
        </w:rPr>
        <w:t xml:space="preserve">       </w:t>
      </w:r>
      <w:r w:rsidRPr="00011B29">
        <w:rPr>
          <w:rFonts w:hint="eastAsia"/>
          <w:sz w:val="24"/>
        </w:rPr>
        <w:t>）。</w:t>
      </w:r>
    </w:p>
    <w:p w:rsidR="00716560" w:rsidRDefault="00716560" w:rsidP="00716560">
      <w:pPr>
        <w:snapToGrid w:val="0"/>
        <w:spacing w:line="360" w:lineRule="auto"/>
        <w:rPr>
          <w:rFonts w:hint="eastAsia"/>
          <w:sz w:val="24"/>
        </w:rPr>
      </w:pPr>
      <w:r w:rsidRPr="00011B29">
        <w:rPr>
          <w:rFonts w:hint="eastAsia"/>
          <w:sz w:val="24"/>
        </w:rPr>
        <w:t>12</w:t>
      </w:r>
      <w:r w:rsidRPr="00011B29">
        <w:rPr>
          <w:rFonts w:hint="eastAsia"/>
          <w:sz w:val="24"/>
        </w:rPr>
        <w:t>．用户计算机和</w:t>
      </w:r>
      <w:r w:rsidRPr="00011B29">
        <w:rPr>
          <w:rFonts w:hint="eastAsia"/>
          <w:sz w:val="24"/>
        </w:rPr>
        <w:t>ISP</w:t>
      </w:r>
      <w:r w:rsidRPr="00011B29">
        <w:rPr>
          <w:rFonts w:hint="eastAsia"/>
          <w:sz w:val="24"/>
        </w:rPr>
        <w:t>通信时所使用的数据链路层协议是（</w:t>
      </w:r>
      <w:r>
        <w:rPr>
          <w:rFonts w:hint="eastAsia"/>
          <w:sz w:val="24"/>
        </w:rPr>
        <w:t xml:space="preserve">            </w:t>
      </w:r>
      <w:r w:rsidRPr="00011B29">
        <w:rPr>
          <w:rFonts w:hint="eastAsia"/>
          <w:sz w:val="24"/>
        </w:rPr>
        <w:t>）。</w:t>
      </w:r>
    </w:p>
    <w:p w:rsidR="00103EA7" w:rsidRPr="00103EA7" w:rsidRDefault="00103EA7" w:rsidP="00103EA7">
      <w:pPr>
        <w:snapToGrid w:val="0"/>
        <w:spacing w:line="360" w:lineRule="auto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13</w:t>
      </w:r>
      <w:r>
        <w:rPr>
          <w:rFonts w:hint="eastAsia"/>
          <w:sz w:val="24"/>
        </w:rPr>
        <w:t>、</w:t>
      </w:r>
      <w:r w:rsidRPr="00103EA7">
        <w:rPr>
          <w:rFonts w:hint="eastAsia"/>
          <w:sz w:val="24"/>
        </w:rPr>
        <w:t>主机</w:t>
      </w:r>
      <w:r w:rsidRPr="00103EA7">
        <w:rPr>
          <w:rFonts w:hint="eastAsia"/>
          <w:sz w:val="24"/>
        </w:rPr>
        <w:t xml:space="preserve"> A </w:t>
      </w:r>
      <w:r w:rsidRPr="00103EA7">
        <w:rPr>
          <w:rFonts w:hint="eastAsia"/>
          <w:sz w:val="24"/>
        </w:rPr>
        <w:t>向主机</w:t>
      </w:r>
      <w:r w:rsidRPr="00103EA7">
        <w:rPr>
          <w:rFonts w:hint="eastAsia"/>
          <w:sz w:val="24"/>
        </w:rPr>
        <w:t xml:space="preserve"> B </w:t>
      </w:r>
      <w:r w:rsidRPr="00103EA7">
        <w:rPr>
          <w:rFonts w:hint="eastAsia"/>
          <w:sz w:val="24"/>
        </w:rPr>
        <w:t>连续发送了两个</w:t>
      </w:r>
      <w:r w:rsidRPr="00103EA7">
        <w:rPr>
          <w:rFonts w:hint="eastAsia"/>
          <w:sz w:val="24"/>
        </w:rPr>
        <w:t xml:space="preserve"> TCP </w:t>
      </w:r>
      <w:r w:rsidRPr="00103EA7">
        <w:rPr>
          <w:rFonts w:hint="eastAsia"/>
          <w:sz w:val="24"/>
        </w:rPr>
        <w:t>报文段，序号分别是</w:t>
      </w:r>
      <w:r w:rsidRPr="00103EA7">
        <w:rPr>
          <w:rFonts w:hint="eastAsia"/>
          <w:sz w:val="24"/>
        </w:rPr>
        <w:t xml:space="preserve"> 70 </w:t>
      </w:r>
      <w:r w:rsidRPr="00103EA7">
        <w:rPr>
          <w:rFonts w:hint="eastAsia"/>
          <w:sz w:val="24"/>
        </w:rPr>
        <w:t>和</w:t>
      </w:r>
      <w:r w:rsidRPr="00103EA7">
        <w:rPr>
          <w:rFonts w:hint="eastAsia"/>
          <w:sz w:val="24"/>
        </w:rPr>
        <w:t xml:space="preserve"> 100</w:t>
      </w:r>
      <w:r w:rsidRPr="00103EA7">
        <w:rPr>
          <w:rFonts w:hint="eastAsia"/>
          <w:sz w:val="24"/>
        </w:rPr>
        <w:t>，那么第一个报文段携带了</w:t>
      </w:r>
      <w:r w:rsidRPr="00103EA7">
        <w:rPr>
          <w:rFonts w:hint="eastAsia"/>
          <w:sz w:val="24"/>
        </w:rPr>
        <w:t>_______</w:t>
      </w:r>
      <w:r w:rsidRPr="00103EA7">
        <w:rPr>
          <w:rFonts w:hint="eastAsia"/>
          <w:sz w:val="24"/>
        </w:rPr>
        <w:t>字节的数据，主机</w:t>
      </w:r>
      <w:r w:rsidRPr="00103EA7">
        <w:rPr>
          <w:rFonts w:hint="eastAsia"/>
          <w:sz w:val="24"/>
        </w:rPr>
        <w:t xml:space="preserve"> B </w:t>
      </w:r>
      <w:r w:rsidRPr="00103EA7">
        <w:rPr>
          <w:rFonts w:hint="eastAsia"/>
          <w:sz w:val="24"/>
        </w:rPr>
        <w:t>收到第一个报文段后发回的确认中的确认号是</w:t>
      </w:r>
      <w:r>
        <w:rPr>
          <w:rFonts w:hint="eastAsia"/>
          <w:sz w:val="24"/>
        </w:rPr>
        <w:t xml:space="preserve"> </w:t>
      </w:r>
      <w:r w:rsidRPr="00103EA7">
        <w:rPr>
          <w:rFonts w:hint="eastAsia"/>
          <w:sz w:val="24"/>
          <w:u w:val="single"/>
        </w:rPr>
        <w:t xml:space="preserve">   </w:t>
      </w:r>
    </w:p>
    <w:p w:rsidR="00DD4256" w:rsidRDefault="004C042B" w:rsidP="00921988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14</w:t>
      </w:r>
      <w:r>
        <w:rPr>
          <w:rFonts w:hint="eastAsia"/>
          <w:sz w:val="24"/>
        </w:rPr>
        <w:t>、</w:t>
      </w:r>
      <w:r w:rsidRPr="004C042B">
        <w:rPr>
          <w:rFonts w:hint="eastAsia"/>
          <w:sz w:val="24"/>
        </w:rPr>
        <w:t xml:space="preserve">ARP </w:t>
      </w:r>
      <w:r w:rsidRPr="004C042B">
        <w:rPr>
          <w:rFonts w:hint="eastAsia"/>
          <w:sz w:val="24"/>
        </w:rPr>
        <w:t>通常被认为是</w:t>
      </w:r>
      <w:r w:rsidRPr="004C042B">
        <w:rPr>
          <w:rFonts w:hint="eastAsia"/>
          <w:sz w:val="24"/>
        </w:rPr>
        <w:t>____</w:t>
      </w:r>
      <w:r>
        <w:rPr>
          <w:rFonts w:hint="eastAsia"/>
          <w:sz w:val="24"/>
        </w:rPr>
        <w:t xml:space="preserve"> </w:t>
      </w:r>
      <w:r w:rsidRPr="004C042B">
        <w:rPr>
          <w:rFonts w:hint="eastAsia"/>
          <w:sz w:val="24"/>
        </w:rPr>
        <w:t>____</w:t>
      </w:r>
      <w:r w:rsidRPr="004C042B">
        <w:rPr>
          <w:rFonts w:hint="eastAsia"/>
          <w:sz w:val="24"/>
        </w:rPr>
        <w:t>层的协议。</w:t>
      </w:r>
    </w:p>
    <w:p w:rsidR="004C042B" w:rsidRPr="004C042B" w:rsidRDefault="004C042B" w:rsidP="00921988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15</w:t>
      </w:r>
      <w:r w:rsidR="00F73176">
        <w:rPr>
          <w:rFonts w:hint="eastAsia"/>
          <w:sz w:val="24"/>
        </w:rPr>
        <w:t>、</w:t>
      </w:r>
      <w:r w:rsidR="00F73176" w:rsidRPr="00F73176">
        <w:rPr>
          <w:rFonts w:hint="eastAsia"/>
          <w:sz w:val="24"/>
        </w:rPr>
        <w:t>在</w:t>
      </w:r>
      <w:r w:rsidR="00F73176" w:rsidRPr="00F73176">
        <w:rPr>
          <w:rFonts w:hint="eastAsia"/>
          <w:sz w:val="24"/>
        </w:rPr>
        <w:t xml:space="preserve"> Windows </w:t>
      </w:r>
      <w:r w:rsidR="00F73176" w:rsidRPr="00F73176">
        <w:rPr>
          <w:rFonts w:hint="eastAsia"/>
          <w:sz w:val="24"/>
        </w:rPr>
        <w:t>网络操作系统中，使用</w:t>
      </w:r>
      <w:r w:rsidR="00F73176">
        <w:rPr>
          <w:rFonts w:hint="eastAsia"/>
          <w:sz w:val="24"/>
        </w:rPr>
        <w:t xml:space="preserve"> </w:t>
      </w:r>
      <w:r w:rsidR="00F73176">
        <w:rPr>
          <w:rFonts w:hint="eastAsia"/>
          <w:sz w:val="24"/>
          <w:u w:val="single"/>
        </w:rPr>
        <w:t xml:space="preserve">      </w:t>
      </w:r>
      <w:r w:rsidR="00F73176" w:rsidRPr="00F73176">
        <w:rPr>
          <w:rFonts w:hint="eastAsia"/>
          <w:sz w:val="24"/>
        </w:rPr>
        <w:t>命令可以测试一台远方主机的连通性，使用（</w:t>
      </w:r>
      <w:r w:rsidR="00F73176" w:rsidRPr="00F73176">
        <w:rPr>
          <w:rFonts w:hint="eastAsia"/>
          <w:sz w:val="24"/>
        </w:rPr>
        <w:t>netstat</w:t>
      </w:r>
      <w:r w:rsidR="00F73176" w:rsidRPr="00F73176">
        <w:rPr>
          <w:rFonts w:hint="eastAsia"/>
          <w:sz w:val="24"/>
        </w:rPr>
        <w:t>）命令可以显示网络状态</w:t>
      </w:r>
      <w:bookmarkStart w:id="0" w:name="_GoBack"/>
      <w:bookmarkEnd w:id="0"/>
    </w:p>
    <w:p w:rsidR="00DD4256" w:rsidRDefault="00DD4256" w:rsidP="00921988">
      <w:pPr>
        <w:spacing w:line="400" w:lineRule="exact"/>
        <w:rPr>
          <w:rFonts w:hint="eastAsia"/>
          <w:sz w:val="24"/>
        </w:rPr>
      </w:pPr>
    </w:p>
    <w:p w:rsidR="00DD4256" w:rsidRDefault="00DD4256" w:rsidP="00921988">
      <w:pPr>
        <w:spacing w:line="400" w:lineRule="exact"/>
        <w:rPr>
          <w:rFonts w:hint="eastAsia"/>
          <w:sz w:val="24"/>
        </w:rPr>
      </w:pPr>
    </w:p>
    <w:p w:rsidR="00DD4256" w:rsidRDefault="00DD4256" w:rsidP="00921988">
      <w:pPr>
        <w:spacing w:line="400" w:lineRule="exact"/>
        <w:rPr>
          <w:sz w:val="24"/>
        </w:rPr>
        <w:sectPr w:rsidR="00DD425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21988" w:rsidRPr="008763AC" w:rsidRDefault="00921988" w:rsidP="00921988">
      <w:pPr>
        <w:spacing w:line="400" w:lineRule="exact"/>
        <w:rPr>
          <w:sz w:val="24"/>
        </w:rPr>
      </w:pPr>
      <w:r w:rsidRPr="008763AC">
        <w:rPr>
          <w:rFonts w:hint="eastAsia"/>
          <w:sz w:val="24"/>
        </w:rPr>
        <w:lastRenderedPageBreak/>
        <w:t>一、名词解释</w:t>
      </w:r>
      <w:r w:rsidRPr="008763AC">
        <w:rPr>
          <w:rFonts w:hint="eastAsia"/>
          <w:sz w:val="24"/>
        </w:rPr>
        <w:t xml:space="preserve">      </w:t>
      </w:r>
    </w:p>
    <w:p w:rsidR="00921988" w:rsidRPr="008763AC" w:rsidRDefault="00921988" w:rsidP="00921988">
      <w:pPr>
        <w:snapToGrid w:val="0"/>
        <w:spacing w:line="360" w:lineRule="auto"/>
        <w:rPr>
          <w:rFonts w:hint="eastAsia"/>
          <w:sz w:val="24"/>
        </w:rPr>
      </w:pPr>
    </w:p>
    <w:p w:rsidR="00921988" w:rsidRPr="008763AC" w:rsidRDefault="00921988" w:rsidP="00921988">
      <w:pPr>
        <w:snapToGrid w:val="0"/>
        <w:spacing w:line="360" w:lineRule="auto"/>
        <w:rPr>
          <w:sz w:val="24"/>
        </w:rPr>
      </w:pPr>
      <w:r w:rsidRPr="008763AC">
        <w:rPr>
          <w:rFonts w:hint="eastAsia"/>
          <w:sz w:val="24"/>
        </w:rPr>
        <w:t>1</w:t>
      </w:r>
      <w:r w:rsidRPr="008763AC">
        <w:rPr>
          <w:sz w:val="24"/>
        </w:rPr>
        <w:t>、</w:t>
      </w:r>
      <w:r w:rsidRPr="008763AC">
        <w:rPr>
          <w:rFonts w:hint="eastAsia"/>
          <w:sz w:val="24"/>
        </w:rPr>
        <w:t xml:space="preserve">CDMA       </w:t>
      </w:r>
      <w:r w:rsidRPr="008763AC">
        <w:rPr>
          <w:sz w:val="24"/>
        </w:rPr>
        <w:t xml:space="preserve">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t>2</w:t>
      </w:r>
      <w:r w:rsidRPr="007A67C4">
        <w:rPr>
          <w:sz w:val="24"/>
        </w:rPr>
        <w:t>、</w:t>
      </w:r>
      <w:r w:rsidRPr="007A67C4">
        <w:rPr>
          <w:sz w:val="24"/>
        </w:rPr>
        <w:t>DNS</w:t>
      </w:r>
      <w:r w:rsidRPr="007A67C4">
        <w:rPr>
          <w:rFonts w:hint="eastAsia"/>
          <w:sz w:val="24"/>
        </w:rPr>
        <w:t xml:space="preserve">     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sz w:val="24"/>
        </w:rPr>
        <w:t>3</w:t>
      </w:r>
      <w:r w:rsidRPr="007A67C4">
        <w:rPr>
          <w:sz w:val="24"/>
        </w:rPr>
        <w:t>、</w:t>
      </w:r>
      <w:r w:rsidRPr="007A67C4">
        <w:rPr>
          <w:sz w:val="24"/>
        </w:rPr>
        <w:t>FTP</w:t>
      </w:r>
      <w:r w:rsidRPr="007A67C4">
        <w:rPr>
          <w:rFonts w:hint="eastAsia"/>
          <w:sz w:val="24"/>
        </w:rPr>
        <w:t xml:space="preserve">      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t>4</w:t>
      </w:r>
      <w:r w:rsidRPr="007A67C4">
        <w:rPr>
          <w:sz w:val="24"/>
        </w:rPr>
        <w:t>、</w:t>
      </w:r>
      <w:r w:rsidRPr="007A67C4">
        <w:rPr>
          <w:sz w:val="24"/>
        </w:rPr>
        <w:t>SMTP</w:t>
      </w:r>
      <w:r w:rsidRPr="007A67C4">
        <w:rPr>
          <w:rFonts w:hint="eastAsia"/>
          <w:sz w:val="24"/>
        </w:rPr>
        <w:t xml:space="preserve">    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t>5</w:t>
      </w:r>
      <w:r w:rsidRPr="007A67C4">
        <w:rPr>
          <w:sz w:val="24"/>
        </w:rPr>
        <w:t>、</w:t>
      </w:r>
      <w:r w:rsidRPr="007A67C4">
        <w:rPr>
          <w:sz w:val="24"/>
        </w:rPr>
        <w:t>ADSL</w:t>
      </w:r>
      <w:r w:rsidRPr="007A67C4">
        <w:rPr>
          <w:rFonts w:hint="eastAsia"/>
          <w:sz w:val="24"/>
        </w:rPr>
        <w:t xml:space="preserve">   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lastRenderedPageBreak/>
        <w:t>6</w:t>
      </w:r>
      <w:r w:rsidRPr="007A67C4">
        <w:rPr>
          <w:rFonts w:hint="eastAsia"/>
          <w:sz w:val="24"/>
        </w:rPr>
        <w:t>、</w:t>
      </w:r>
      <w:r w:rsidRPr="007A67C4">
        <w:rPr>
          <w:rFonts w:hint="eastAsia"/>
          <w:sz w:val="24"/>
        </w:rPr>
        <w:t xml:space="preserve">ARP/RARP 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t>7</w:t>
      </w:r>
      <w:r w:rsidRPr="007A67C4">
        <w:rPr>
          <w:rFonts w:hint="eastAsia"/>
          <w:sz w:val="24"/>
        </w:rPr>
        <w:t>、</w:t>
      </w:r>
      <w:r w:rsidRPr="007A67C4">
        <w:rPr>
          <w:rFonts w:hint="eastAsia"/>
          <w:sz w:val="24"/>
        </w:rPr>
        <w:t xml:space="preserve">FDM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t>8</w:t>
      </w:r>
      <w:r w:rsidRPr="007A67C4">
        <w:rPr>
          <w:rFonts w:hint="eastAsia"/>
          <w:sz w:val="24"/>
        </w:rPr>
        <w:t>、</w:t>
      </w:r>
      <w:r w:rsidRPr="007A67C4">
        <w:rPr>
          <w:rFonts w:hint="eastAsia"/>
          <w:sz w:val="24"/>
        </w:rPr>
        <w:t xml:space="preserve">DHCP 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t>9</w:t>
      </w:r>
      <w:r w:rsidRPr="007A67C4">
        <w:rPr>
          <w:rFonts w:hint="eastAsia"/>
          <w:sz w:val="24"/>
        </w:rPr>
        <w:t>、</w:t>
      </w:r>
      <w:r w:rsidRPr="007A67C4">
        <w:rPr>
          <w:rFonts w:hint="eastAsia"/>
          <w:sz w:val="24"/>
        </w:rPr>
        <w:t xml:space="preserve">10BASE-T </w:t>
      </w:r>
    </w:p>
    <w:p w:rsidR="00921988" w:rsidRPr="007A67C4" w:rsidRDefault="00921988" w:rsidP="00921988">
      <w:pPr>
        <w:snapToGrid w:val="0"/>
        <w:spacing w:line="360" w:lineRule="auto"/>
        <w:rPr>
          <w:rFonts w:hint="eastAsia"/>
          <w:sz w:val="24"/>
        </w:rPr>
      </w:pPr>
      <w:r w:rsidRPr="007A67C4">
        <w:rPr>
          <w:rFonts w:hint="eastAsia"/>
          <w:sz w:val="24"/>
        </w:rPr>
        <w:t>10</w:t>
      </w:r>
      <w:r w:rsidRPr="007A67C4">
        <w:rPr>
          <w:rFonts w:hint="eastAsia"/>
          <w:sz w:val="24"/>
        </w:rPr>
        <w:t>、</w:t>
      </w:r>
      <w:r w:rsidRPr="007A67C4">
        <w:rPr>
          <w:rFonts w:hint="eastAsia"/>
          <w:sz w:val="24"/>
        </w:rPr>
        <w:t>CSMA/CD</w:t>
      </w:r>
      <w:r w:rsidRPr="007A67C4">
        <w:rPr>
          <w:rFonts w:hint="eastAsia"/>
          <w:sz w:val="24"/>
        </w:rPr>
        <w:t>协议</w:t>
      </w:r>
      <w:r w:rsidRPr="007A67C4">
        <w:rPr>
          <w:rFonts w:hint="eastAsia"/>
          <w:sz w:val="24"/>
        </w:rPr>
        <w:t xml:space="preserve"> </w:t>
      </w:r>
    </w:p>
    <w:p w:rsidR="00FD0689" w:rsidRPr="00716560" w:rsidRDefault="00FD0689"/>
    <w:p w:rsidR="00DD4256" w:rsidRPr="00716560" w:rsidRDefault="00DD4256"/>
    <w:sectPr w:rsidR="00DD4256" w:rsidRPr="00716560" w:rsidSect="00DD4256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C78" w:rsidRDefault="001A6C78" w:rsidP="00716560">
      <w:r>
        <w:separator/>
      </w:r>
    </w:p>
  </w:endnote>
  <w:endnote w:type="continuationSeparator" w:id="0">
    <w:p w:rsidR="001A6C78" w:rsidRDefault="001A6C78" w:rsidP="00716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C78" w:rsidRDefault="001A6C78" w:rsidP="00716560">
      <w:r>
        <w:separator/>
      </w:r>
    </w:p>
  </w:footnote>
  <w:footnote w:type="continuationSeparator" w:id="0">
    <w:p w:rsidR="001A6C78" w:rsidRDefault="001A6C78" w:rsidP="00716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A89"/>
    <w:rsid w:val="00103EA7"/>
    <w:rsid w:val="001A6C78"/>
    <w:rsid w:val="00360A89"/>
    <w:rsid w:val="004C042B"/>
    <w:rsid w:val="006109E8"/>
    <w:rsid w:val="00716560"/>
    <w:rsid w:val="007A67C4"/>
    <w:rsid w:val="00921988"/>
    <w:rsid w:val="00A61E87"/>
    <w:rsid w:val="00DD4256"/>
    <w:rsid w:val="00F73176"/>
    <w:rsid w:val="00FD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656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65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656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656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656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656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65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656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656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65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752</Characters>
  <Application>Microsoft Office Word</Application>
  <DocSecurity>0</DocSecurity>
  <Lines>6</Lines>
  <Paragraphs>1</Paragraphs>
  <ScaleCrop>false</ScaleCrop>
  <Company>微软中国</Company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10</cp:revision>
  <dcterms:created xsi:type="dcterms:W3CDTF">2020-12-16T01:05:00Z</dcterms:created>
  <dcterms:modified xsi:type="dcterms:W3CDTF">2020-12-16T01:13:00Z</dcterms:modified>
</cp:coreProperties>
</file>