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image/png" PartName="/word/media/document_image_rId10.png"/>
  <Override ContentType="image/png" PartName="/word/media/document_image_rId11.png"/>
  <Override ContentType="image/png" PartName="/word/media/document_image_rId12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9d8159ea" w14:textId="9d8159ea">
      <w:pPr>
        <w:pStyle w:val="TitleDoc"/>
        <w15:collapsed w:val="false"/>
      </w:pPr>
      <w:r>
        <w:t>Real Estate Price Prediction with Elastic-net Regression</w:t>
      </w:r>
    </w:p>
    <w:p>
      <w:pPr>
        <w:pStyle w:val="Citationintense"/>
      </w:pPr>
      <w:r>
        <w:t>Input Data file: data/ason1.csv</w:t>
      </w:r>
    </w:p>
    <w:p>
      <w:pPr>
        <w:pStyle w:val="Titre2"/>
      </w:pPr>
      <w:r>
        <w:t>Basic summary statistics</w:t>
      </w:r>
    </w:p>
    <w:tbl>
      <w:tblPr>
        <w:jc w:val="left"/>
        <w:tblLayout w:type="fixed"/>
      </w:tblPr>
      <w:tblGrid>
        <w:gridCol w:w="2160"/>
        <w:gridCol w:w="720"/>
        <w:gridCol w:w="1728"/>
        <w:gridCol w:w="1728"/>
        <w:gridCol w:w="1728"/>
        <w:gridCol w:w="1728"/>
      </w:tblGrid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Mean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Std Dev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Min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Max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SellingPrice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236307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125759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122750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450000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SellingDate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40473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39006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42308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SiteAreaSF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18618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12944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6120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50094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GrossBldgAreaSF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4472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2045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2000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8400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OfficeSF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939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598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200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2400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MezzanineYes1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001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YearBuilt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1993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018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1948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2010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OverheadDoors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006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LandToBldgArea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007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PavedParkingSF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5453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4405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1800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17088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FenceYes1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001</w:t>
            </w:r>
          </w:p>
        </w:tc>
      </w:tr>
    </w:tbl>
    <w:p>
      <w:pPr>
        <w:pStyle w:val="Normal"/>
      </w:pPr>
      <w:r>
        <w:t> NOTE - No summary statistics are provided for categorical variables.</w:t>
      </w:r>
    </w:p>
    <w:p>
      <w:pPr>
        <w:pStyle w:val="Titre2"/>
      </w:pPr>
      <w:r>
        <w:t>Correlations Between Predictors</w:t>
      </w:r>
    </w:p>
    <w:p>
      <w:pPr>
        <w:pBdr/>
        <w:spacing w:before="100" w:after="100"/>
        <w:ind w:left="100" w:right="100"/>
        <w:jc w:val="center"/>
      </w:pPr>
      <w:r/>
      <w:r>
        <w:drawing>
          <wp:inline distT="0" distB="0" distL="0" distR="0">
            <wp:extent cx="5486400" cy="3657600"/>
            <wp:effectExtent l="0" t="0" r="0" b="0"/>
            <wp:docPr id="8" name="/tmp/Rtmpm1fo3a/file6fdf4902d1e1/plot001.png" descr="image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9" name="/tmp/Rtmpm1fo3a/file6fdf4902d1e1/plot00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-1" y="-1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r w:type="page"/>
    </w:p>
    <w:p>
      <w:pPr>
        <w:pStyle w:val="Titre2"/>
      </w:pPr>
      <w:r>
        <w:t>Tuning Parameter Selection Using LOOCV</w:t>
      </w:r>
    </w:p>
    <w:p>
      <w:pPr>
        <w:pBdr/>
        <w:spacing w:before="100" w:after="100"/>
        <w:ind w:left="100" w:right="100"/>
        <w:jc w:val="center"/>
      </w:pPr>
      <w:r/>
      <w:r>
        <w:drawing>
          <wp:inline distT="0" distB="0" distL="0" distR="0">
            <wp:extent cx="5486400" cy="5486400"/>
            <wp:effectExtent l="0" t="0" r="0" b="0"/>
            <wp:docPr id="13" name="/tmp/Rtmpm1fo3a/file6fdf4db36671/plot001.png" descr="image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4" name="/tmp/Rtmpm1fo3a/file6fdf4db36671/plot00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0">
                      <a:off x="-1" y="-1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</w:pPr>
      <w:r>
        <w:t>
From above plot, lambda =0.10 and s =0.85 gives the minimum RMSE model.</w:t>
      </w:r>
    </w:p>
    <w:p>
      <w:br w:type="page"/>
    </w:p>
    <w:p>
      <w:pPr>
        <w:pStyle w:val="Titre2"/>
      </w:pPr>
      <w:r>
        <w:t>Variable Importance</w:t>
      </w:r>
    </w:p>
    <w:p>
      <w:pPr>
        <w:pBdr/>
        <w:spacing w:before="100" w:after="100"/>
        <w:ind w:left="100" w:right="100"/>
        <w:jc w:val="center"/>
      </w:pPr>
      <w:r/>
      <w:r>
        <w:drawing>
          <wp:inline distT="0" distB="0" distL="0" distR="0">
            <wp:extent cx="4572000" cy="3657600"/>
            <wp:effectExtent l="0" t="0" r="0" b="0"/>
            <wp:docPr id="19" name="/tmp/Rtmpm1fo3a/file6fdf742f74e0/plot001.png" descr="image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0" name="/tmp/Rtmpm1fo3a/file6fdf742f74e0/plot00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0">
                      <a:off x="-1" y="-1"/>
                      <a:ext cx="45720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r w:type="page"/>
    </w:p>
    <w:p>
      <w:pPr>
        <w:pStyle w:val="Titre2"/>
      </w:pPr>
      <w:r>
        <w:t>Standardized Model Coefficients</w:t>
      </w:r>
    </w:p>
    <w:tbl>
      <w:tblPr>
        <w:jc w:val="left"/>
        <w:tblLayout w:type="fixed"/>
      </w:tblPr>
      <w:tblGrid>
        <w:gridCol w:w="2880"/>
        <w:gridCol w:w="2160"/>
      </w:tblGrid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Variable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Estimate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SellingDate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0.185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SiteAreaSF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0.362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GrossBldgAreaSF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0.338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OfficeSF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0.165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YearBuilt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0.177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OverheadDoors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0.000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LandToBldgArea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0.085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PavedParkingSF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0.110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MezzanineYes1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0.000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FenceYes1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-0.143</w:t>
            </w:r>
          </w:p>
        </w:tc>
      </w:tr>
    </w:tbl>
    <w:p>
      <w:pPr>
        <w:pStyle w:val="Normal"/>
      </w:pPr>
      <w:r>
        <w:t> NOTE std. errors are calculated using bootstrapping which is the only way to determine coef. errors for a penalized regression. But the errors should be only used for reference. It is yet unclear how meaningful the std. errors are in penalized regression.</w:t>
      </w:r>
    </w:p>
    <w:p>
      <w:pPr>
        <w:pStyle w:val="Titre2"/>
      </w:pPr>
      <w:r>
        <w:t>Model Prediction</w:t>
      </w:r>
    </w:p>
    <w:tbl>
      <w:tblPr>
        <w:jc w:val="left"/>
        <w:tblLayout w:type="fixed"/>
      </w:tblPr>
      <w:tblGrid>
        <w:gridCol w:w="2160"/>
        <w:gridCol w:w="2160"/>
        <w:gridCol w:w="2160"/>
      </w:tblGrid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Predicted Value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Prediction Error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R2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416816.820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0.386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0.845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Relationship Target="media/document_image_rId10.png" Type="http://schemas.openxmlformats.org/officeDocument/2006/relationships/image" Id="rId10"/><Relationship Target="media/document_image_rId11.png" Type="http://schemas.openxmlformats.org/officeDocument/2006/relationships/image" Id="rId11"/><Relationship Target="media/document_image_rId12.png" Type="http://schemas.openxmlformats.org/officeDocument/2006/relationships/image" Id="rId12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