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3868398"/>
            <wp:wrapTopAndBottom/>
            <wp:docPr id="0" name="Drawing 0" descr="1eed265d9-6c5d-40eb-9753-daaaf17b932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eed265d9-6c5d-40eb-9753-daaaf17b932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86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3512944"/>
            <wp:wrapTopAndBottom/>
            <wp:docPr id="1" name="Drawing 1" descr="136c3c94e-9883-4c30-81ce-84f9b58ce7d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6c3c94e-9883-4c30-81ce-84f9b58ce7d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51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2733970"/>
            <wp:wrapTopAndBottom/>
            <wp:docPr id="2" name="Drawing 2" descr="146b476f8-9773-4b83-9a83-a7fd755bb81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46b476f8-9773-4b83-9a83-a7fd755bb81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73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3456222"/>
            <wp:wrapTopAndBottom/>
            <wp:docPr id="3" name="Drawing 3" descr="14ae55a6e-d58e-4661-ba9e-45f25fc2441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4ae55a6e-d58e-4661-ba9e-45f25fc2441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45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4575524"/>
            <wp:wrapTopAndBottom/>
            <wp:docPr id="4" name="Drawing 4" descr="12beb24b4-de33-48d4-b0eb-9c0360aa22b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2beb24b4-de33-48d4-b0eb-9c0360aa22b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457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4575524"/>
            <wp:wrapTopAndBottom/>
            <wp:docPr id="5" name="Drawing 5" descr="1a80ef732-bc9d-4f53-b2f2-0c093d7d0b7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a80ef732-bc9d-4f53-b2f2-0c093d7d0b7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457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12981632"/>
            <wp:wrapTopAndBottom/>
            <wp:docPr id="6" name="Drawing 6" descr="1cea1d00b-6df8-4a70-9ec7-69166686965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cea1d00b-6df8-4a70-9ec7-69166686965f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298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3736048"/>
            <wp:wrapTopAndBottom/>
            <wp:docPr id="7" name="Drawing 7" descr="1ce3af71a-9d41-4398-9928-92a7ee117f2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ce3af71a-9d41-4398-9928-92a7ee117f2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73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2178101"/>
            <wp:wrapTopAndBottom/>
            <wp:docPr id="8" name="Drawing 8" descr="1e4af14d5-94b4-411d-a071-21ebdbdc41a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e4af14d5-94b4-411d-a071-21ebdbdc41a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178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6492707"/>
            <wp:wrapTopAndBottom/>
            <wp:docPr id="9" name="Drawing 9" descr="1cda37626-8ed1-4993-9891-547c2810814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cda37626-8ed1-4993-9891-547c2810814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49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5706170"/>
            <wp:wrapTopAndBottom/>
            <wp:docPr id="10" name="Drawing 10" descr="1077ba809-9fca-4a6f-ba8e-d3b31392fee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077ba809-9fca-4a6f-ba8e-d3b31392fee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57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5297776"/>
            <wp:wrapTopAndBottom/>
            <wp:docPr id="11" name="Drawing 11" descr="125b068cf-ea95-4a07-b7bc-46a5e2e1ead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25b068cf-ea95-4a07-b7bc-46a5e2e1ead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529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5403656"/>
            <wp:wrapTopAndBottom/>
            <wp:docPr id="12" name="Drawing 12" descr="1c5d955fd-6c9d-49e9-add9-55a3434ad39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c5d955fd-6c9d-49e9-add9-55a3434ad39d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5403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1591980"/>
            <wp:wrapTopAndBottom/>
            <wp:docPr id="13" name="Drawing 13" descr="1dc65f5f5-d832-4338-a2cb-5602052dc40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dc65f5f5-d832-4338-a2cb-5602052dc40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59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4095283"/>
            <wp:wrapTopAndBottom/>
            <wp:docPr id="14" name="Drawing 14" descr="1b5cbe1d5-902c-4def-9222-27a50253695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b5cbe1d5-902c-4def-9222-27a50253695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4095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PP Right Grotesk Medium">
    <w:panose1 w:val="00000606000000000000"/>
    <w:charset w:characterSet="1"/>
    <w:embedBold r:id="rId5"/>
  </w:font>
  <w:font w:name="PP Right Grotesk Bold">
    <w:panose1 w:val="00000800000000000000"/>
    <w:charset w:characterSet="1"/>
    <w:embedBold r:id="rId6"/>
  </w:font>
  <w:font w:name="PP Right Grotesk">
    <w:panose1 w:val="00000506000000000000"/>
    <w:charset w:characterSet="1"/>
    <w:embedRegular r:id="rId7"/>
  </w:font>
  <w:font w:name="PP Right Grotesk Medium">
    <w:panose1 w:val="00000600000000000000"/>
    <w:charset w:characterSet="1"/>
    <w:embedBold r:id="rId8"/>
  </w:font>
  <w:font w:name="PP Right Grotesk Bold">
    <w:panose1 w:val="00000806000000000000"/>
    <w:charset w:characterSet="1"/>
    <w:embedBold r:id="rId9"/>
  </w:font>
  <w:font w:name="PP Right Grotesk Ultra-Bold">
    <w:panose1 w:val="00000906000000000000"/>
    <w:charset w:characterSet="1"/>
    <w:embedBold r:id="rId10"/>
  </w:font>
  <w:font w:name="PP Right Grotesk">
    <w:panose1 w:val="00000506000000000000"/>
    <w:charset w:characterSet="1"/>
    <w:embedRegular r:id="rId11"/>
  </w:font>
  <w:font w:name="PP Right Grotesk">
    <w:panose1 w:val="00000500000000000000"/>
    <w:charset w:characterSet="1"/>
    <w:embedRegular r:id="rId12"/>
  </w:font>
  <w:font w:name="Bricolage Grotesque Medium">
    <w:panose1 w:val="020B0605040402000204"/>
    <w:charset w:characterSet="1"/>
    <w:embedBold r:id="rId13"/>
  </w:font>
  <w:font w:name="Bricolage Grotesque Semi-Bold">
    <w:panose1 w:val="020B0605040402000204"/>
    <w:charset w:characterSet="1"/>
    <w:embedBold r:id="rId14"/>
  </w:font>
  <w:font w:name="Bricolage Grotesque Bold">
    <w:panose1 w:val="020B0605040402000204"/>
    <w:charset w:characterSet="1"/>
    <w:embedBold r:id="rId15"/>
  </w:font>
  <w:font w:name="Bricolage Grotesque">
    <w:panose1 w:val="020B0605040402000204"/>
    <w:charset w:characterSet="1"/>
    <w:embedRegular r:id="rId16"/>
  </w:font>
  <w:font w:name="Bricolage Grotesque Ultra-Bold">
    <w:panose1 w:val="020B0605040402000204"/>
    <w:charset w:characterSet="1"/>
    <w:embedBold r:id="rId17"/>
  </w:font>
  <w:font w:name="Bricolage Grotesque Light">
    <w:panose1 w:val="020B0605040402000204"/>
    <w:charset w:characterSet="1"/>
    <w:embedRegular r:id="rId18"/>
  </w:font>
  <w:font w:name="Bricolage Grotesque Extra-Light">
    <w:panose1 w:val="020B0605040402000204"/>
    <w:charset w:characterSet="1"/>
    <w:embedRegular r:id="rId19"/>
  </w:font>
  <w:font w:name="Montserrat Bold">
    <w:panose1 w:val="00000800000000000000"/>
    <w:charset w:characterSet="1"/>
    <w:embedBold r:id="rId20"/>
  </w:font>
  <w:font w:name="Canva Sans">
    <w:panose1 w:val="020B0503030501040103"/>
    <w:charset w:characterSet="1"/>
    <w:embedRegular r:id="rId2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15" Target="fonts/font15.odttf" Type="http://schemas.openxmlformats.org/officeDocument/2006/relationships/font"/><Relationship Id="rId16" Target="fonts/font16.odttf" Type="http://schemas.openxmlformats.org/officeDocument/2006/relationships/font"/><Relationship Id="rId17" Target="fonts/font17.odttf" Type="http://schemas.openxmlformats.org/officeDocument/2006/relationships/font"/><Relationship Id="rId18" Target="fonts/font18.odttf" Type="http://schemas.openxmlformats.org/officeDocument/2006/relationships/font"/><Relationship Id="rId19" Target="fonts/font19.odttf" Type="http://schemas.openxmlformats.org/officeDocument/2006/relationships/font"/><Relationship Id="rId2" Target="fonts/font2.odttf" Type="http://schemas.openxmlformats.org/officeDocument/2006/relationships/font"/><Relationship Id="rId20" Target="fonts/font20.odttf" Type="http://schemas.openxmlformats.org/officeDocument/2006/relationships/font"/><Relationship Id="rId21" Target="fonts/font21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2026-08-22T22:02:46Z</dcterms:created>
  <dc:creator>Apache POI</dc:creator>
  <dc:title>Boost Integration</dc:title>
</cp:coreProperties>
</file>