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73B0B" w:rsidRDefault="00183DA3">
      <w:pPr>
        <w:spacing w:after="40"/>
        <w:jc w:val="center"/>
      </w:pPr>
      <w:r>
        <w:rPr>
          <w:b/>
          <w:bCs/>
          <w:caps/>
          <w:color w:val="1A237E"/>
          <w:sz w:val="28"/>
          <w:szCs w:val="28"/>
        </w:rPr>
        <w:t>INSTITUTE OF ENGINEERING AND MANAGEMENT</w:t>
      </w:r>
    </w:p>
    <w:p w:rsidR="00373B0B" w:rsidRDefault="00183DA3">
      <w:pPr>
        <w:spacing w:after="240"/>
        <w:jc w:val="center"/>
      </w:pPr>
      <w:r>
        <w:rPr>
          <w:b/>
          <w:bCs/>
          <w:color w:val="111111"/>
        </w:rPr>
        <w:t>Department of Computer Science &amp; Engineering (Artificial Intelligence)</w:t>
      </w:r>
    </w:p>
    <w:p w:rsidR="00373B0B" w:rsidRDefault="00373B0B">
      <w:pPr>
        <w:pBdr>
          <w:bottom w:val="single" w:sz="6" w:space="1" w:color="1A237E"/>
        </w:pBdr>
        <w:spacing w:after="400"/>
      </w:pPr>
    </w:p>
    <w:p w:rsidR="00373B0B" w:rsidRDefault="00183DA3">
      <w:pPr>
        <w:spacing w:after="80"/>
        <w:jc w:val="center"/>
      </w:pPr>
      <w:r>
        <w:rPr>
          <w:b/>
          <w:bCs/>
          <w:color w:val="444444"/>
          <w:sz w:val="28"/>
          <w:szCs w:val="28"/>
        </w:rPr>
        <w:t>PROJECT REPORT</w:t>
      </w:r>
    </w:p>
    <w:p w:rsidR="00373B0B" w:rsidRDefault="00183DA3">
      <w:pPr>
        <w:spacing w:after="80"/>
        <w:jc w:val="center"/>
      </w:pPr>
      <w:r>
        <w:rPr>
          <w:color w:val="444444"/>
        </w:rPr>
        <w:t>on</w:t>
      </w:r>
    </w:p>
    <w:p w:rsidR="00373B0B" w:rsidRDefault="00183DA3">
      <w:pPr>
        <w:spacing w:after="80"/>
        <w:jc w:val="center"/>
      </w:pPr>
      <w:r>
        <w:rPr>
          <w:b/>
          <w:bCs/>
          <w:color w:val="1A237E"/>
          <w:sz w:val="48"/>
          <w:szCs w:val="48"/>
        </w:rPr>
        <w:t>TalentAI</w:t>
      </w:r>
    </w:p>
    <w:p w:rsidR="00373B0B" w:rsidRDefault="00183DA3">
      <w:pPr>
        <w:spacing w:after="400"/>
        <w:jc w:val="center"/>
      </w:pPr>
      <w:r>
        <w:rPr>
          <w:color w:val="111111"/>
          <w:sz w:val="28"/>
          <w:szCs w:val="28"/>
        </w:rPr>
        <w:t>Intelligent Talent Acquisition System</w:t>
      </w:r>
    </w:p>
    <w:tbl>
      <w:tblPr>
        <w:tblW w:w="900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00"/>
      </w:tblGrid>
      <w:tr w:rsidR="00373B0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80" w:type="dxa"/>
            </w:tcMar>
          </w:tcPr>
          <w:p w:rsidR="00373B0B" w:rsidRDefault="00183DA3">
            <w:r>
              <w:rPr>
                <w:b/>
                <w:bCs/>
                <w:color w:val="111111"/>
                <w:sz w:val="22"/>
                <w:szCs w:val="22"/>
              </w:rPr>
              <w:t>Subject Name</w:t>
            </w:r>
          </w:p>
        </w:tc>
        <w:tc>
          <w:tcPr>
            <w:tcW w:w="6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rsidR="00373B0B" w:rsidRDefault="00183DA3">
            <w:r>
              <w:rPr>
                <w:color w:val="111111"/>
                <w:sz w:val="22"/>
                <w:szCs w:val="22"/>
              </w:rPr>
              <w:t>Generative AI</w:t>
            </w:r>
          </w:p>
        </w:tc>
      </w:tr>
      <w:tr w:rsidR="00373B0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80" w:type="dxa"/>
            </w:tcMar>
          </w:tcPr>
          <w:p w:rsidR="00373B0B" w:rsidRDefault="00183DA3">
            <w:r>
              <w:rPr>
                <w:b/>
                <w:bCs/>
                <w:color w:val="111111"/>
                <w:sz w:val="22"/>
                <w:szCs w:val="22"/>
              </w:rPr>
              <w:t>Subject Code</w:t>
            </w:r>
          </w:p>
        </w:tc>
        <w:tc>
          <w:tcPr>
            <w:tcW w:w="6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rsidR="00373B0B" w:rsidRDefault="00183DA3">
            <w:r>
              <w:rPr>
                <w:color w:val="111111"/>
                <w:sz w:val="22"/>
                <w:szCs w:val="22"/>
              </w:rPr>
              <w:t>PCCCS681</w:t>
            </w:r>
          </w:p>
        </w:tc>
      </w:tr>
      <w:tr w:rsidR="00373B0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80" w:type="dxa"/>
            </w:tcMar>
          </w:tcPr>
          <w:p w:rsidR="00373B0B" w:rsidRDefault="00183DA3">
            <w:r>
              <w:rPr>
                <w:b/>
                <w:bCs/>
                <w:color w:val="111111"/>
                <w:sz w:val="22"/>
                <w:szCs w:val="22"/>
              </w:rPr>
              <w:t>Deployed Link</w:t>
            </w:r>
          </w:p>
        </w:tc>
        <w:tc>
          <w:tcPr>
            <w:tcW w:w="6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rsidR="00373B0B" w:rsidRDefault="00183DA3">
            <w:r>
              <w:rPr>
                <w:color w:val="1A237E"/>
                <w:sz w:val="22"/>
                <w:szCs w:val="22"/>
              </w:rPr>
              <w:t>https://talent-acquisition-system-kkpw5w9rk38qnfbydupabt.streamlit.app/</w:t>
            </w:r>
          </w:p>
        </w:tc>
      </w:tr>
      <w:tr w:rsidR="00373B0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80" w:type="dxa"/>
            </w:tcMar>
          </w:tcPr>
          <w:p w:rsidR="00373B0B" w:rsidRDefault="00183DA3">
            <w:r>
              <w:rPr>
                <w:b/>
                <w:bCs/>
                <w:color w:val="111111"/>
                <w:sz w:val="22"/>
                <w:szCs w:val="22"/>
              </w:rPr>
              <w:t>GitHub Repository</w:t>
            </w:r>
          </w:p>
        </w:tc>
        <w:tc>
          <w:tcPr>
            <w:tcW w:w="62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rsidR="00373B0B" w:rsidRDefault="00183DA3">
            <w:r>
              <w:rPr>
                <w:color w:val="1A237E"/>
                <w:sz w:val="22"/>
                <w:szCs w:val="22"/>
              </w:rPr>
              <w:t>https://github.com/budhadityaghosh/talent-acquisition-system</w:t>
            </w:r>
          </w:p>
        </w:tc>
      </w:tr>
    </w:tbl>
    <w:p w:rsidR="00373B0B" w:rsidRDefault="00373B0B">
      <w:pPr>
        <w:spacing w:after="200"/>
      </w:pPr>
    </w:p>
    <w:p w:rsidR="00373B0B" w:rsidRDefault="00183DA3">
      <w:pPr>
        <w:spacing w:before="240" w:after="120"/>
        <w:jc w:val="center"/>
      </w:pPr>
      <w:r>
        <w:rPr>
          <w:b/>
          <w:bCs/>
          <w:color w:val="1A237E"/>
        </w:rPr>
        <w:t>Report Submitted by</w:t>
      </w:r>
    </w:p>
    <w:tbl>
      <w:tblPr>
        <w:tblW w:w="900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800"/>
        <w:gridCol w:w="3600"/>
      </w:tblGrid>
      <w:tr w:rsidR="00373B0B">
        <w:tblPrEx>
          <w:tblCellMar>
            <w:top w:w="0" w:type="dxa"/>
            <w:bottom w:w="0" w:type="dxa"/>
          </w:tblCellMar>
        </w:tblPrEx>
        <w:tc>
          <w:tcPr>
            <w:tcW w:w="3600" w:type="dxa"/>
            <w:tcBorders>
              <w:top w:val="single" w:sz="1" w:space="0" w:color="1A237E"/>
              <w:left w:val="single" w:sz="1" w:space="0" w:color="1A237E"/>
              <w:bottom w:val="single" w:sz="1" w:space="0" w:color="1A237E"/>
              <w:right w:val="single" w:sz="1" w:space="0" w:color="1A237E"/>
            </w:tcBorders>
            <w:shd w:val="clear" w:color="auto" w:fill="1A237E"/>
            <w:tcMar>
              <w:top w:w="80" w:type="dxa"/>
              <w:left w:w="120" w:type="dxa"/>
              <w:bottom w:w="80" w:type="dxa"/>
              <w:right w:w="120" w:type="dxa"/>
            </w:tcMar>
          </w:tcPr>
          <w:p w:rsidR="00373B0B" w:rsidRDefault="00183DA3">
            <w:pPr>
              <w:jc w:val="center"/>
            </w:pPr>
            <w:r>
              <w:rPr>
                <w:b/>
                <w:bCs/>
                <w:color w:val="FFFFFF"/>
                <w:sz w:val="22"/>
                <w:szCs w:val="22"/>
              </w:rPr>
              <w:t>Name</w:t>
            </w:r>
          </w:p>
        </w:tc>
        <w:tc>
          <w:tcPr>
            <w:tcW w:w="1800" w:type="dxa"/>
            <w:tcBorders>
              <w:top w:val="single" w:sz="1" w:space="0" w:color="1A237E"/>
              <w:left w:val="single" w:sz="1" w:space="0" w:color="1A237E"/>
              <w:bottom w:val="single" w:sz="1" w:space="0" w:color="1A237E"/>
              <w:right w:val="single" w:sz="1" w:space="0" w:color="1A237E"/>
            </w:tcBorders>
            <w:shd w:val="clear" w:color="auto" w:fill="1A237E"/>
            <w:tcMar>
              <w:top w:w="80" w:type="dxa"/>
              <w:left w:w="120" w:type="dxa"/>
              <w:bottom w:w="80" w:type="dxa"/>
              <w:right w:w="120" w:type="dxa"/>
            </w:tcMar>
          </w:tcPr>
          <w:p w:rsidR="00373B0B" w:rsidRDefault="00183DA3">
            <w:pPr>
              <w:jc w:val="center"/>
            </w:pPr>
            <w:r>
              <w:rPr>
                <w:b/>
                <w:bCs/>
                <w:color w:val="FFFFFF"/>
                <w:sz w:val="22"/>
                <w:szCs w:val="22"/>
              </w:rPr>
              <w:t>Roll No.</w:t>
            </w:r>
          </w:p>
        </w:tc>
        <w:tc>
          <w:tcPr>
            <w:tcW w:w="3600" w:type="dxa"/>
            <w:tcBorders>
              <w:top w:val="single" w:sz="1" w:space="0" w:color="1A237E"/>
              <w:left w:val="single" w:sz="1" w:space="0" w:color="1A237E"/>
              <w:bottom w:val="single" w:sz="1" w:space="0" w:color="1A237E"/>
              <w:right w:val="single" w:sz="1" w:space="0" w:color="1A237E"/>
            </w:tcBorders>
            <w:shd w:val="clear" w:color="auto" w:fill="1A237E"/>
            <w:tcMar>
              <w:top w:w="80" w:type="dxa"/>
              <w:left w:w="120" w:type="dxa"/>
              <w:bottom w:w="80" w:type="dxa"/>
              <w:right w:w="120" w:type="dxa"/>
            </w:tcMar>
          </w:tcPr>
          <w:p w:rsidR="00373B0B" w:rsidRDefault="00183DA3">
            <w:pPr>
              <w:jc w:val="center"/>
            </w:pPr>
            <w:r>
              <w:rPr>
                <w:b/>
                <w:bCs/>
                <w:color w:val="FFFFFF"/>
                <w:sz w:val="22"/>
                <w:szCs w:val="22"/>
              </w:rPr>
              <w:t>Enrollment ID</w:t>
            </w:r>
          </w:p>
        </w:tc>
      </w:tr>
      <w:tr w:rsidR="00373B0B">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373B0B" w:rsidRDefault="00183DA3">
            <w:r>
              <w:rPr>
                <w:color w:val="111111"/>
                <w:sz w:val="22"/>
                <w:szCs w:val="22"/>
              </w:rPr>
              <w:t>Anik Mandal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373B0B" w:rsidRDefault="00183DA3">
            <w:pPr>
              <w:jc w:val="center"/>
            </w:pPr>
            <w:r>
              <w:rPr>
                <w:color w:val="111111"/>
                <w:sz w:val="22"/>
                <w:szCs w:val="22"/>
              </w:rPr>
              <w:t>19</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373B0B" w:rsidRDefault="00183DA3">
            <w:r>
              <w:rPr>
                <w:color w:val="111111"/>
                <w:sz w:val="22"/>
                <w:szCs w:val="22"/>
              </w:rPr>
              <w:t>12023052020021</w:t>
            </w:r>
          </w:p>
        </w:tc>
      </w:tr>
      <w:tr w:rsidR="00373B0B">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rsidR="00373B0B" w:rsidRDefault="00183DA3">
            <w:r>
              <w:rPr>
                <w:color w:val="111111"/>
                <w:sz w:val="22"/>
                <w:szCs w:val="22"/>
              </w:rPr>
              <w:t>Aryak Pal</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rsidR="00373B0B" w:rsidRDefault="00183DA3">
            <w:pPr>
              <w:jc w:val="center"/>
            </w:pPr>
            <w:r>
              <w:rPr>
                <w:color w:val="111111"/>
                <w:sz w:val="22"/>
                <w:szCs w:val="22"/>
              </w:rPr>
              <w:t>23</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rsidR="00373B0B" w:rsidRDefault="00183DA3">
            <w:r>
              <w:rPr>
                <w:color w:val="111111"/>
                <w:sz w:val="22"/>
                <w:szCs w:val="22"/>
              </w:rPr>
              <w:t>12023052020025</w:t>
            </w:r>
          </w:p>
        </w:tc>
      </w:tr>
      <w:tr w:rsidR="00373B0B">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373B0B" w:rsidRDefault="00183DA3">
            <w:r>
              <w:rPr>
                <w:color w:val="111111"/>
                <w:sz w:val="22"/>
                <w:szCs w:val="22"/>
              </w:rPr>
              <w:t>Aswint Guha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373B0B" w:rsidRDefault="00183DA3">
            <w:pPr>
              <w:jc w:val="center"/>
            </w:pPr>
            <w:r>
              <w:rPr>
                <w:color w:val="111111"/>
                <w:sz w:val="22"/>
                <w:szCs w:val="22"/>
              </w:rPr>
              <w:t>24</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373B0B" w:rsidRDefault="00183DA3">
            <w:r>
              <w:rPr>
                <w:color w:val="111111"/>
                <w:sz w:val="22"/>
                <w:szCs w:val="22"/>
              </w:rPr>
              <w:t>12023052020026</w:t>
            </w:r>
          </w:p>
        </w:tc>
      </w:tr>
      <w:tr w:rsidR="00373B0B">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rsidR="00373B0B" w:rsidRDefault="00183DA3">
            <w:r>
              <w:rPr>
                <w:color w:val="111111"/>
                <w:sz w:val="22"/>
                <w:szCs w:val="22"/>
              </w:rPr>
              <w:t>Budhaditya Ghosh</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rsidR="00373B0B" w:rsidRDefault="00183DA3">
            <w:pPr>
              <w:jc w:val="center"/>
            </w:pPr>
            <w:r>
              <w:rPr>
                <w:color w:val="111111"/>
                <w:sz w:val="22"/>
                <w:szCs w:val="22"/>
              </w:rPr>
              <w:t>25</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rsidR="00373B0B" w:rsidRDefault="00183DA3">
            <w:r>
              <w:rPr>
                <w:color w:val="111111"/>
                <w:sz w:val="22"/>
                <w:szCs w:val="22"/>
              </w:rPr>
              <w:t>12023052020027</w:t>
            </w:r>
          </w:p>
        </w:tc>
      </w:tr>
    </w:tbl>
    <w:p w:rsidR="00373B0B" w:rsidRDefault="00373B0B">
      <w:pPr>
        <w:spacing w:after="200"/>
      </w:pPr>
    </w:p>
    <w:p w:rsidR="00373B0B" w:rsidRDefault="00183DA3">
      <w:pPr>
        <w:pBdr>
          <w:top w:val="single" w:sz="6" w:space="1" w:color="1A237E"/>
        </w:pBdr>
        <w:spacing w:before="200"/>
        <w:jc w:val="center"/>
      </w:pPr>
      <w:r>
        <w:rPr>
          <w:b/>
          <w:bCs/>
          <w:color w:val="444444"/>
          <w:sz w:val="22"/>
          <w:szCs w:val="22"/>
        </w:rPr>
        <w:t>Academic Year: 2023 – 2027</w:t>
      </w:r>
    </w:p>
    <w:p w:rsidR="00373B0B" w:rsidRDefault="00373B0B">
      <w:pPr>
        <w:pageBreakBefore/>
      </w:pPr>
    </w:p>
    <w:p w:rsidR="00373B0B" w:rsidRDefault="00183DA3">
      <w:pPr>
        <w:pStyle w:val="Heading1"/>
      </w:pPr>
      <w:r>
        <w:t>Abstract</w:t>
      </w:r>
    </w:p>
    <w:p w:rsidR="00373B0B" w:rsidRDefault="00183DA3">
      <w:pPr>
        <w:spacing w:after="160" w:line="360" w:lineRule="auto"/>
        <w:jc w:val="both"/>
      </w:pPr>
      <w:r>
        <w:rPr>
          <w:color w:val="111111"/>
        </w:rPr>
        <w:t>This report presents TalentAI, an end-to-end intelligent talent acquisition system developed as a project for the subject Generative AI (PCCCS681). The system automates the entire recruitment lifecycle — from candidate sourcing and resume screening to inte</w:t>
      </w:r>
      <w:r>
        <w:rPr>
          <w:color w:val="111111"/>
        </w:rPr>
        <w:t>rview scheduling and candidate communication — using a multi-agent AI architecture orchestrated by the CrewAI framework and powered by the Groq large language model API. A Retrieval-Augmented Generation (RAG) pipeline backed by ChromaDB ensures that all AI</w:t>
      </w:r>
      <w:r>
        <w:rPr>
          <w:color w:val="111111"/>
        </w:rPr>
        <w:t>-generated evaluations are grounded in job-specific requirements rather than generic knowledge. The system is deployed as a dual-portal Streamlit web application with a Supabase cloud database and Telegram Bot integration for real-time notifications. The t</w:t>
      </w:r>
      <w:r>
        <w:rPr>
          <w:color w:val="111111"/>
        </w:rPr>
        <w:t>otal infrastructure cost is zero, as every tool operates on its free tier.</w:t>
      </w:r>
    </w:p>
    <w:p w:rsidR="00373B0B" w:rsidRDefault="00373B0B">
      <w:pPr>
        <w:spacing w:after="200"/>
      </w:pPr>
    </w:p>
    <w:p w:rsidR="00373B0B" w:rsidRDefault="00183DA3">
      <w:pPr>
        <w:pStyle w:val="Heading1"/>
      </w:pPr>
      <w:r>
        <w:t>1. Introduction</w:t>
      </w:r>
    </w:p>
    <w:p w:rsidR="00373B0B" w:rsidRDefault="00183DA3">
      <w:pPr>
        <w:spacing w:after="160" w:line="360" w:lineRule="auto"/>
        <w:jc w:val="both"/>
      </w:pPr>
      <w:r>
        <w:rPr>
          <w:color w:val="111111"/>
        </w:rPr>
        <w:t>Recruitment is one of the most resource-intensive functions in any organisation. Human resource teams routinely spend a significant portion of their time on repetit</w:t>
      </w:r>
      <w:r>
        <w:rPr>
          <w:color w:val="111111"/>
        </w:rPr>
        <w:t>ive, low-judgment tasks: reading resumes that clearly do not match the job profile, sending identical follow-up emails, coordinating interview calendars, and compiling candidate shortlists from spreadsheets. This manual workload introduces delays, inconsis</w:t>
      </w:r>
      <w:r>
        <w:rPr>
          <w:color w:val="111111"/>
        </w:rPr>
        <w:t>tencies, and — critically — unconscious bias. A recruiter who reads a candidate's name, age, or university before evaluating their skills is not making a purely merit-based decision.</w:t>
      </w:r>
    </w:p>
    <w:p w:rsidR="00373B0B" w:rsidRDefault="00183DA3">
      <w:pPr>
        <w:spacing w:after="160" w:line="360" w:lineRule="auto"/>
        <w:jc w:val="both"/>
      </w:pPr>
      <w:r>
        <w:rPr>
          <w:color w:val="111111"/>
        </w:rPr>
        <w:t>TalentAI addresses these problems by replacing the manual recruitment wor</w:t>
      </w:r>
      <w:r>
        <w:rPr>
          <w:color w:val="111111"/>
        </w:rPr>
        <w:t>kflow with a fully automated AI pipeline. The system is built around three autonomous AI agents that operate sequentially: the first agent sources and scores candidate profiles, the second agent screens resumes against job-specific requirements retrieved f</w:t>
      </w:r>
      <w:r>
        <w:rPr>
          <w:color w:val="111111"/>
        </w:rPr>
        <w:t>rom a vector database, and the third agent compiles a structured engagement report for the hiring manager. Human judgment is required only for the final hiring decision — every step before that is handled by the system.</w:t>
      </w:r>
    </w:p>
    <w:p w:rsidR="00373B0B" w:rsidRDefault="00183DA3">
      <w:pPr>
        <w:spacing w:after="160" w:line="360" w:lineRule="auto"/>
        <w:jc w:val="both"/>
      </w:pPr>
      <w:r>
        <w:rPr>
          <w:color w:val="111111"/>
        </w:rPr>
        <w:t>The project is significant from a Ge</w:t>
      </w:r>
      <w:r>
        <w:rPr>
          <w:color w:val="111111"/>
        </w:rPr>
        <w:t xml:space="preserve">nerative AI perspective because it demonstrates two key capabilities of modern large language models in a practical application: structured JSON output for machine-readable scoring, and Retrieval-Augmented Generation for grounded, context-specific </w:t>
      </w:r>
      <w:r>
        <w:rPr>
          <w:color w:val="111111"/>
        </w:rPr>
        <w:lastRenderedPageBreak/>
        <w:t>evaluati</w:t>
      </w:r>
      <w:r>
        <w:rPr>
          <w:color w:val="111111"/>
        </w:rPr>
        <w:t>on. These are not toy demonstrations — they are the core mechanisms by which the system produces reliable, auditable results.</w:t>
      </w:r>
    </w:p>
    <w:p w:rsidR="00373B0B" w:rsidRDefault="00373B0B">
      <w:pPr>
        <w:spacing w:after="200"/>
      </w:pPr>
    </w:p>
    <w:p w:rsidR="00373B0B" w:rsidRDefault="00183DA3">
      <w:pPr>
        <w:pStyle w:val="Heading2"/>
      </w:pPr>
      <w:r>
        <w:t>1.1 Objectives</w:t>
      </w:r>
    </w:p>
    <w:p w:rsidR="00373B0B" w:rsidRDefault="00183DA3">
      <w:pPr>
        <w:pStyle w:val="ListParagraph"/>
        <w:numPr>
          <w:ilvl w:val="0"/>
          <w:numId w:val="2"/>
        </w:numPr>
        <w:spacing w:before="40" w:after="60" w:line="340" w:lineRule="auto"/>
      </w:pPr>
      <w:r>
        <w:rPr>
          <w:color w:val="111111"/>
        </w:rPr>
        <w:t>To design and implement an automated multi-agent recruitment pipeline using CrewAI and Groq LLM.</w:t>
      </w:r>
    </w:p>
    <w:p w:rsidR="00373B0B" w:rsidRDefault="00183DA3">
      <w:pPr>
        <w:pStyle w:val="ListParagraph"/>
        <w:numPr>
          <w:ilvl w:val="0"/>
          <w:numId w:val="2"/>
        </w:numPr>
        <w:spacing w:before="40" w:after="60" w:line="340" w:lineRule="auto"/>
      </w:pPr>
      <w:r>
        <w:rPr>
          <w:color w:val="111111"/>
        </w:rPr>
        <w:t>To demonstrate Retrieval-Augmented Generation (RAG) as a mechanism for grounding LLM outputs in domain-specific knowledge.</w:t>
      </w:r>
    </w:p>
    <w:p w:rsidR="00373B0B" w:rsidRDefault="00183DA3">
      <w:pPr>
        <w:pStyle w:val="ListParagraph"/>
        <w:numPr>
          <w:ilvl w:val="0"/>
          <w:numId w:val="2"/>
        </w:numPr>
        <w:spacing w:before="40" w:after="60" w:line="340" w:lineRule="auto"/>
      </w:pPr>
      <w:r>
        <w:rPr>
          <w:color w:val="111111"/>
        </w:rPr>
        <w:t>To eliminate unconscious bias in candidate evaluation through automated profile anonymisation prior to AI screening.</w:t>
      </w:r>
    </w:p>
    <w:p w:rsidR="00373B0B" w:rsidRDefault="00183DA3">
      <w:pPr>
        <w:pStyle w:val="ListParagraph"/>
        <w:numPr>
          <w:ilvl w:val="0"/>
          <w:numId w:val="2"/>
        </w:numPr>
        <w:spacing w:before="40" w:after="60" w:line="340" w:lineRule="auto"/>
      </w:pPr>
      <w:r>
        <w:rPr>
          <w:color w:val="111111"/>
        </w:rPr>
        <w:t>To build a produ</w:t>
      </w:r>
      <w:r>
        <w:rPr>
          <w:color w:val="111111"/>
        </w:rPr>
        <w:t>ction-ready, dual-portal web application that can be deployed at zero cost.</w:t>
      </w:r>
    </w:p>
    <w:p w:rsidR="00373B0B" w:rsidRDefault="00183DA3">
      <w:pPr>
        <w:pStyle w:val="ListParagraph"/>
        <w:numPr>
          <w:ilvl w:val="0"/>
          <w:numId w:val="2"/>
        </w:numPr>
        <w:spacing w:before="40" w:after="60" w:line="340" w:lineRule="auto"/>
      </w:pPr>
      <w:r>
        <w:rPr>
          <w:color w:val="111111"/>
        </w:rPr>
        <w:t>To integrate real-time candidate notifications via the Telegram Bot API, replacing manual email communication.</w:t>
      </w:r>
    </w:p>
    <w:p w:rsidR="00373B0B" w:rsidRDefault="00373B0B">
      <w:pPr>
        <w:pageBreakBefore/>
      </w:pPr>
    </w:p>
    <w:p w:rsidR="00373B0B" w:rsidRDefault="00183DA3">
      <w:pPr>
        <w:pStyle w:val="Heading1"/>
      </w:pPr>
      <w:bookmarkStart w:id="0" w:name="_GoBack"/>
      <w:bookmarkEnd w:id="0"/>
      <w:r>
        <w:t>2. System Architecture</w:t>
      </w:r>
    </w:p>
    <w:p w:rsidR="00373B0B" w:rsidRDefault="00183DA3">
      <w:pPr>
        <w:spacing w:after="160" w:line="360" w:lineRule="auto"/>
        <w:jc w:val="both"/>
      </w:pPr>
      <w:r>
        <w:rPr>
          <w:color w:val="111111"/>
        </w:rPr>
        <w:t>TalentAI follows a layered architecture organ</w:t>
      </w:r>
      <w:r>
        <w:rPr>
          <w:color w:val="111111"/>
        </w:rPr>
        <w:t>ised into five functional components: the HR portal, the candidate portal, the AI agent pipeline, the database layer, and the notification system. These components are arranged as horizontal swim lanes in the system flow diagram, with data moving left to r</w:t>
      </w:r>
      <w:r>
        <w:rPr>
          <w:color w:val="111111"/>
        </w:rPr>
        <w:t>ight within each lane and vertically between lanes through database read and write operations.</w:t>
      </w:r>
    </w:p>
    <w:p w:rsidR="00373B0B" w:rsidRDefault="00183DA3">
      <w:pPr>
        <w:spacing w:after="160" w:line="360" w:lineRule="auto"/>
        <w:jc w:val="both"/>
      </w:pPr>
      <w:r>
        <w:rPr>
          <w:color w:val="111111"/>
        </w:rPr>
        <w:t>The entire system is launched with a single command — streamlit run app.py — which routes users into either the HR portal (login-gated, seven pages) or the Candi</w:t>
      </w:r>
      <w:r>
        <w:rPr>
          <w:color w:val="111111"/>
        </w:rPr>
        <w:t>date portal (open access, three pages) depending on their role. Session state is shared across the application, enabling the HR login to persist across page navigation without re-authentication.</w:t>
      </w:r>
    </w:p>
    <w:p w:rsidR="00373B0B" w:rsidRDefault="00373B0B">
      <w:pPr>
        <w:sectPr w:rsidR="00373B0B">
          <w:headerReference w:type="default" r:id="rId7"/>
          <w:footerReference w:type="default" r:id="rId8"/>
          <w:pgSz w:w="12240" w:h="15840"/>
          <w:pgMar w:top="1440" w:right="1260" w:bottom="1440" w:left="1440" w:header="708" w:footer="708" w:gutter="0"/>
          <w:cols w:space="720"/>
          <w:docGrid w:linePitch="360"/>
        </w:sectPr>
      </w:pPr>
    </w:p>
    <w:p w:rsidR="00373B0B" w:rsidRDefault="00FA2DF4">
      <w:pPr>
        <w:spacing w:before="480" w:after="120"/>
        <w:jc w:val="center"/>
      </w:pPr>
      <w:r>
        <w:rPr>
          <w:noProof/>
        </w:rPr>
        <w:lastRenderedPageBreak/>
        <w:drawing>
          <wp:inline distT="0" distB="0" distL="0" distR="0">
            <wp:extent cx="8686800" cy="315722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lentai.drawio.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8686800" cy="3157220"/>
                    </a:xfrm>
                    <a:prstGeom prst="rect">
                      <a:avLst/>
                    </a:prstGeom>
                  </pic:spPr>
                </pic:pic>
              </a:graphicData>
            </a:graphic>
          </wp:inline>
        </w:drawing>
      </w:r>
    </w:p>
    <w:p w:rsidR="00373B0B" w:rsidRDefault="00183DA3">
      <w:pPr>
        <w:spacing w:after="200"/>
        <w:jc w:val="center"/>
      </w:pPr>
      <w:r>
        <w:rPr>
          <w:color w:val="444444"/>
          <w:sz w:val="20"/>
          <w:szCs w:val="20"/>
        </w:rPr>
        <w:t>Figure 1: TalentAI system architecture — end-to-end pipeline flow diagram</w:t>
      </w:r>
    </w:p>
    <w:p w:rsidR="00373B0B" w:rsidRDefault="00373B0B">
      <w:pPr>
        <w:sectPr w:rsidR="00373B0B">
          <w:headerReference w:type="default" r:id="rId10"/>
          <w:footerReference w:type="default" r:id="rId11"/>
          <w:pgSz w:w="15840" w:h="12240"/>
          <w:pgMar w:top="1080" w:right="1080" w:bottom="1080" w:left="1080" w:header="708" w:footer="708" w:gutter="0"/>
          <w:cols w:space="720"/>
          <w:docGrid w:linePitch="360"/>
        </w:sectPr>
      </w:pPr>
    </w:p>
    <w:p w:rsidR="00373B0B" w:rsidRDefault="00183DA3">
      <w:pPr>
        <w:pStyle w:val="Heading2"/>
      </w:pPr>
      <w:r>
        <w:lastRenderedPageBreak/>
        <w:t>2.1 Swim Lane Description</w:t>
      </w:r>
    </w:p>
    <w:p w:rsidR="00373B0B" w:rsidRDefault="00183DA3">
      <w:pPr>
        <w:spacing w:after="160" w:line="360" w:lineRule="auto"/>
        <w:jc w:val="both"/>
      </w:pPr>
      <w:r>
        <w:rPr>
          <w:color w:val="111111"/>
        </w:rPr>
        <w:t>The architecture diagram above is divided into five horizontal swim lanes, each representing a distinct func</w:t>
      </w:r>
      <w:r>
        <w:rPr>
          <w:color w:val="111111"/>
        </w:rPr>
        <w:t>tional layer of the system. The flow is sequential from left to right within each lane, with connectors between lanes representing database reads and writes.</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73B0B">
        <w:tblPrEx>
          <w:tblCellMar>
            <w:top w:w="0" w:type="dxa"/>
            <w:bottom w:w="0" w:type="dxa"/>
          </w:tblCellMar>
        </w:tblPrEx>
        <w:tc>
          <w:tcPr>
            <w:tcW w:w="2200" w:type="dxa"/>
            <w:tcBorders>
              <w:top w:val="single" w:sz="1" w:space="0" w:color="1A237E"/>
              <w:left w:val="single" w:sz="1" w:space="0" w:color="1A237E"/>
              <w:bottom w:val="single" w:sz="1" w:space="0" w:color="1A237E"/>
              <w:right w:val="single" w:sz="1" w:space="0" w:color="1A237E"/>
            </w:tcBorders>
            <w:shd w:val="clear" w:color="auto" w:fill="1A237E"/>
            <w:tcMar>
              <w:top w:w="80" w:type="dxa"/>
              <w:left w:w="120" w:type="dxa"/>
              <w:bottom w:w="80" w:type="dxa"/>
              <w:right w:w="120" w:type="dxa"/>
            </w:tcMar>
          </w:tcPr>
          <w:p w:rsidR="00373B0B" w:rsidRDefault="00183DA3">
            <w:pPr>
              <w:jc w:val="center"/>
            </w:pPr>
            <w:r>
              <w:rPr>
                <w:b/>
                <w:bCs/>
                <w:color w:val="FFFFFF"/>
                <w:sz w:val="22"/>
                <w:szCs w:val="22"/>
              </w:rPr>
              <w:t>Lane</w:t>
            </w:r>
          </w:p>
        </w:tc>
        <w:tc>
          <w:tcPr>
            <w:tcW w:w="7160" w:type="dxa"/>
            <w:tcBorders>
              <w:top w:val="single" w:sz="1" w:space="0" w:color="1A237E"/>
              <w:left w:val="single" w:sz="1" w:space="0" w:color="1A237E"/>
              <w:bottom w:val="single" w:sz="1" w:space="0" w:color="1A237E"/>
              <w:right w:val="single" w:sz="1" w:space="0" w:color="1A237E"/>
            </w:tcBorders>
            <w:shd w:val="clear" w:color="auto" w:fill="1A237E"/>
            <w:tcMar>
              <w:top w:w="80" w:type="dxa"/>
              <w:left w:w="120" w:type="dxa"/>
              <w:bottom w:w="80" w:type="dxa"/>
              <w:right w:w="120" w:type="dxa"/>
            </w:tcMar>
          </w:tcPr>
          <w:p w:rsidR="00373B0B" w:rsidRDefault="00183DA3">
            <w:pPr>
              <w:jc w:val="center"/>
            </w:pPr>
            <w:r>
              <w:rPr>
                <w:b/>
                <w:bCs/>
                <w:color w:val="FFFFFF"/>
                <w:sz w:val="22"/>
                <w:szCs w:val="22"/>
              </w:rPr>
              <w:t>Description</w:t>
            </w:r>
          </w:p>
        </w:tc>
      </w:tr>
      <w:tr w:rsidR="00373B0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73B0B" w:rsidRDefault="00183DA3">
            <w:r>
              <w:rPr>
                <w:color w:val="111111"/>
                <w:sz w:val="22"/>
                <w:szCs w:val="22"/>
              </w:rPr>
              <w:t>HR Actions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73B0B" w:rsidRDefault="00183DA3">
            <w:r>
              <w:rPr>
                <w:color w:val="111111"/>
                <w:sz w:val="22"/>
                <w:szCs w:val="22"/>
              </w:rPr>
              <w:t>Job posting, slot creation, pipeline triggering, dashboard, analytics, and screening results — all accessible from the HR portal after login.</w:t>
            </w:r>
          </w:p>
        </w:tc>
      </w:tr>
      <w:tr w:rsidR="00373B0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373B0B" w:rsidRDefault="00183DA3">
            <w:r>
              <w:rPr>
                <w:color w:val="111111"/>
                <w:sz w:val="22"/>
                <w:szCs w:val="22"/>
              </w:rPr>
              <w:t>AI Pipeline</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373B0B" w:rsidRDefault="00183DA3">
            <w:r>
              <w:rPr>
                <w:color w:val="111111"/>
                <w:sz w:val="22"/>
                <w:szCs w:val="22"/>
              </w:rPr>
              <w:t>The three CrewAI agents (Sourcing, Screening, Engagement), the Bias Filter, the Groq LLM, and the RAG scoring decision diamond.</w:t>
            </w:r>
          </w:p>
        </w:tc>
      </w:tr>
      <w:tr w:rsidR="00373B0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73B0B" w:rsidRDefault="00183DA3">
            <w:r>
              <w:rPr>
                <w:color w:val="111111"/>
                <w:sz w:val="22"/>
                <w:szCs w:val="22"/>
              </w:rPr>
              <w:t>Databases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73B0B" w:rsidRDefault="00183DA3">
            <w:r>
              <w:rPr>
                <w:color w:val="111111"/>
                <w:sz w:val="22"/>
                <w:szCs w:val="22"/>
              </w:rPr>
              <w:t>Supabase (PostgreSQL) stores all structured data. ChromaDB (local vector database) stores job requirement embeddings for RAG retrieval.</w:t>
            </w:r>
          </w:p>
        </w:tc>
      </w:tr>
      <w:tr w:rsidR="00373B0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373B0B" w:rsidRDefault="00183DA3">
            <w:r>
              <w:rPr>
                <w:color w:val="111111"/>
                <w:sz w:val="22"/>
                <w:szCs w:val="22"/>
              </w:rPr>
              <w:t>Candidate Flow</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373B0B" w:rsidRDefault="00183DA3">
            <w:r>
              <w:rPr>
                <w:color w:val="111111"/>
                <w:sz w:val="22"/>
                <w:szCs w:val="22"/>
              </w:rPr>
              <w:t>Telegram /start bot for chat ID retrieval, job application with PDF upload, result awaiting, AI chatbot, and interview slot booking.</w:t>
            </w:r>
          </w:p>
        </w:tc>
      </w:tr>
      <w:tr w:rsidR="00373B0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73B0B" w:rsidRDefault="00183DA3">
            <w:r>
              <w:rPr>
                <w:color w:val="111111"/>
                <w:sz w:val="22"/>
                <w:szCs w:val="22"/>
              </w:rPr>
              <w:t>Telegram Alerts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73B0B" w:rsidRDefault="00183DA3">
            <w:r>
              <w:rPr>
                <w:color w:val="111111"/>
                <w:sz w:val="22"/>
                <w:szCs w:val="22"/>
              </w:rPr>
              <w:t>Automated shortlist notification and interview confirmation messages sent to candidate Telegram accounts.</w:t>
            </w:r>
          </w:p>
        </w:tc>
      </w:tr>
    </w:tbl>
    <w:p w:rsidR="00373B0B" w:rsidRDefault="00373B0B">
      <w:pPr>
        <w:spacing w:after="200"/>
      </w:pPr>
    </w:p>
    <w:p w:rsidR="00373B0B" w:rsidRDefault="00183DA3">
      <w:pPr>
        <w:pStyle w:val="Heading2"/>
      </w:pPr>
      <w:r>
        <w:t>2.2 Technology Stack</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760"/>
      </w:tblGrid>
      <w:tr w:rsidR="00373B0B">
        <w:tblPrEx>
          <w:tblCellMar>
            <w:top w:w="0" w:type="dxa"/>
            <w:bottom w:w="0" w:type="dxa"/>
          </w:tblCellMar>
        </w:tblPrEx>
        <w:tc>
          <w:tcPr>
            <w:tcW w:w="2200" w:type="dxa"/>
            <w:tcBorders>
              <w:top w:val="single" w:sz="1" w:space="0" w:color="1A237E"/>
              <w:left w:val="single" w:sz="1" w:space="0" w:color="1A237E"/>
              <w:bottom w:val="single" w:sz="1" w:space="0" w:color="1A237E"/>
              <w:right w:val="single" w:sz="1" w:space="0" w:color="1A237E"/>
            </w:tcBorders>
            <w:shd w:val="clear" w:color="auto" w:fill="1A237E"/>
            <w:tcMar>
              <w:top w:w="80" w:type="dxa"/>
              <w:left w:w="120" w:type="dxa"/>
              <w:bottom w:w="80" w:type="dxa"/>
              <w:right w:w="120" w:type="dxa"/>
            </w:tcMar>
          </w:tcPr>
          <w:p w:rsidR="00373B0B" w:rsidRDefault="00183DA3">
            <w:pPr>
              <w:jc w:val="center"/>
            </w:pPr>
            <w:r>
              <w:rPr>
                <w:b/>
                <w:bCs/>
                <w:color w:val="FFFFFF"/>
                <w:sz w:val="22"/>
                <w:szCs w:val="22"/>
              </w:rPr>
              <w:t>Component</w:t>
            </w:r>
          </w:p>
        </w:tc>
        <w:tc>
          <w:tcPr>
            <w:tcW w:w="3400" w:type="dxa"/>
            <w:tcBorders>
              <w:top w:val="single" w:sz="1" w:space="0" w:color="1A237E"/>
              <w:left w:val="single" w:sz="1" w:space="0" w:color="1A237E"/>
              <w:bottom w:val="single" w:sz="1" w:space="0" w:color="1A237E"/>
              <w:right w:val="single" w:sz="1" w:space="0" w:color="1A237E"/>
            </w:tcBorders>
            <w:shd w:val="clear" w:color="auto" w:fill="1A237E"/>
            <w:tcMar>
              <w:top w:w="80" w:type="dxa"/>
              <w:left w:w="120" w:type="dxa"/>
              <w:bottom w:w="80" w:type="dxa"/>
              <w:right w:w="120" w:type="dxa"/>
            </w:tcMar>
          </w:tcPr>
          <w:p w:rsidR="00373B0B" w:rsidRDefault="00183DA3">
            <w:pPr>
              <w:jc w:val="center"/>
            </w:pPr>
            <w:r>
              <w:rPr>
                <w:b/>
                <w:bCs/>
                <w:color w:val="FFFFFF"/>
                <w:sz w:val="22"/>
                <w:szCs w:val="22"/>
              </w:rPr>
              <w:t>Technology</w:t>
            </w:r>
          </w:p>
        </w:tc>
        <w:tc>
          <w:tcPr>
            <w:tcW w:w="3760" w:type="dxa"/>
            <w:tcBorders>
              <w:top w:val="single" w:sz="1" w:space="0" w:color="1A237E"/>
              <w:left w:val="single" w:sz="1" w:space="0" w:color="1A237E"/>
              <w:bottom w:val="single" w:sz="1" w:space="0" w:color="1A237E"/>
              <w:right w:val="single" w:sz="1" w:space="0" w:color="1A237E"/>
            </w:tcBorders>
            <w:shd w:val="clear" w:color="auto" w:fill="1A237E"/>
            <w:tcMar>
              <w:top w:w="80" w:type="dxa"/>
              <w:left w:w="120" w:type="dxa"/>
              <w:bottom w:w="80" w:type="dxa"/>
              <w:right w:w="120" w:type="dxa"/>
            </w:tcMar>
          </w:tcPr>
          <w:p w:rsidR="00373B0B" w:rsidRDefault="00183DA3">
            <w:pPr>
              <w:jc w:val="center"/>
            </w:pPr>
            <w:r>
              <w:rPr>
                <w:b/>
                <w:bCs/>
                <w:color w:val="FFFFFF"/>
                <w:sz w:val="22"/>
                <w:szCs w:val="22"/>
              </w:rPr>
              <w:t>Purpose</w:t>
            </w:r>
          </w:p>
        </w:tc>
      </w:tr>
      <w:tr w:rsidR="00373B0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73B0B" w:rsidRDefault="00183DA3">
            <w:r>
              <w:rPr>
                <w:color w:val="111111"/>
                <w:sz w:val="22"/>
                <w:szCs w:val="22"/>
              </w:rPr>
              <w:t>AI Inference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73B0B" w:rsidRDefault="00183DA3">
            <w:r>
              <w:rPr>
                <w:color w:val="111111"/>
                <w:sz w:val="22"/>
                <w:szCs w:val="22"/>
              </w:rPr>
              <w:t>Groq API — llama-3.3-70b-versatile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73B0B" w:rsidRDefault="00183DA3">
            <w:r>
              <w:rPr>
                <w:color w:val="111111"/>
                <w:sz w:val="22"/>
                <w:szCs w:val="22"/>
              </w:rPr>
              <w:t>Resume scoring, chatbot responses, sourcing quality evaluation</w:t>
            </w:r>
          </w:p>
        </w:tc>
      </w:tr>
      <w:tr w:rsidR="00373B0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373B0B" w:rsidRDefault="00183DA3">
            <w:r>
              <w:rPr>
                <w:color w:val="111111"/>
                <w:sz w:val="22"/>
                <w:szCs w:val="22"/>
              </w:rPr>
              <w:t>Agent Orchestration</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373B0B" w:rsidRDefault="00183DA3">
            <w:r>
              <w:rPr>
                <w:color w:val="111111"/>
                <w:sz w:val="22"/>
                <w:szCs w:val="22"/>
              </w:rPr>
              <w:t>CrewAI + LiteLLM</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373B0B" w:rsidRDefault="00183DA3">
            <w:r>
              <w:rPr>
                <w:color w:val="111111"/>
                <w:sz w:val="22"/>
                <w:szCs w:val="22"/>
              </w:rPr>
              <w:t>Sequential 3-agent pipeline management</w:t>
            </w:r>
          </w:p>
        </w:tc>
      </w:tr>
      <w:tr w:rsidR="00373B0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73B0B" w:rsidRDefault="00183DA3">
            <w:r>
              <w:rPr>
                <w:color w:val="111111"/>
                <w:sz w:val="22"/>
                <w:szCs w:val="22"/>
              </w:rPr>
              <w:t>Vector Database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73B0B" w:rsidRDefault="00183DA3">
            <w:r>
              <w:rPr>
                <w:color w:val="111111"/>
                <w:sz w:val="22"/>
                <w:szCs w:val="22"/>
              </w:rPr>
              <w:t>ChromaDB (PersistentClient)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73B0B" w:rsidRDefault="00183DA3">
            <w:r>
              <w:rPr>
                <w:color w:val="111111"/>
                <w:sz w:val="22"/>
                <w:szCs w:val="22"/>
              </w:rPr>
              <w:t>RAG storage: job embeddings and candidate resume embeddings</w:t>
            </w:r>
          </w:p>
        </w:tc>
      </w:tr>
      <w:tr w:rsidR="00373B0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373B0B" w:rsidRDefault="00183DA3">
            <w:r>
              <w:rPr>
                <w:color w:val="111111"/>
                <w:sz w:val="22"/>
                <w:szCs w:val="22"/>
              </w:rPr>
              <w:t>Cloud Database</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373B0B" w:rsidRDefault="00183DA3">
            <w:r>
              <w:rPr>
                <w:color w:val="111111"/>
                <w:sz w:val="22"/>
                <w:szCs w:val="22"/>
              </w:rPr>
              <w:t>Supabase (PostgreSQL)</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373B0B" w:rsidRDefault="00183DA3">
            <w:r>
              <w:rPr>
                <w:color w:val="111111"/>
                <w:sz w:val="22"/>
                <w:szCs w:val="22"/>
              </w:rPr>
              <w:t>jobs, candidates, interview_slots, chat_logs tables</w:t>
            </w:r>
          </w:p>
        </w:tc>
      </w:tr>
      <w:tr w:rsidR="00373B0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73B0B" w:rsidRDefault="00183DA3">
            <w:r>
              <w:rPr>
                <w:color w:val="111111"/>
                <w:sz w:val="22"/>
                <w:szCs w:val="22"/>
              </w:rPr>
              <w:t>Web Interface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73B0B" w:rsidRDefault="00183DA3">
            <w:r>
              <w:rPr>
                <w:color w:val="111111"/>
                <w:sz w:val="22"/>
                <w:szCs w:val="22"/>
              </w:rPr>
              <w:t>Streamlit (multi-page)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73B0B" w:rsidRDefault="00183DA3">
            <w:r>
              <w:rPr>
                <w:color w:val="111111"/>
                <w:sz w:val="22"/>
                <w:szCs w:val="22"/>
              </w:rPr>
              <w:t>Dual portal — 7 HR pages, 3 Candidate pages</w:t>
            </w:r>
          </w:p>
        </w:tc>
      </w:tr>
      <w:tr w:rsidR="00373B0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373B0B" w:rsidRDefault="00183DA3">
            <w:r>
              <w:rPr>
                <w:color w:val="111111"/>
                <w:sz w:val="22"/>
                <w:szCs w:val="22"/>
              </w:rPr>
              <w:t>Notifications</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373B0B" w:rsidRDefault="00183DA3">
            <w:r>
              <w:rPr>
                <w:color w:val="111111"/>
                <w:sz w:val="22"/>
                <w:szCs w:val="22"/>
              </w:rPr>
              <w:t>Telegram Bot API</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373B0B" w:rsidRDefault="00183DA3">
            <w:r>
              <w:rPr>
                <w:color w:val="111111"/>
                <w:sz w:val="22"/>
                <w:szCs w:val="22"/>
              </w:rPr>
              <w:t>Shortlist alerts and interview confirmations</w:t>
            </w:r>
          </w:p>
        </w:tc>
      </w:tr>
      <w:tr w:rsidR="00373B0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73B0B" w:rsidRDefault="00183DA3">
            <w:r>
              <w:rPr>
                <w:color w:val="111111"/>
                <w:sz w:val="22"/>
                <w:szCs w:val="22"/>
              </w:rPr>
              <w:t>Resume Parsing</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73B0B" w:rsidRDefault="00183DA3">
            <w:r>
              <w:rPr>
                <w:color w:val="111111"/>
                <w:sz w:val="22"/>
                <w:szCs w:val="22"/>
              </w:rPr>
              <w:t>PyPDF2</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73B0B" w:rsidRDefault="00183DA3">
            <w:r>
              <w:rPr>
                <w:color w:val="111111"/>
                <w:sz w:val="22"/>
                <w:szCs w:val="22"/>
              </w:rPr>
              <w:t>Text extraction from uploaded PDF resumes</w:t>
            </w:r>
          </w:p>
        </w:tc>
      </w:tr>
      <w:tr w:rsidR="00373B0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373B0B" w:rsidRDefault="00183DA3">
            <w:r>
              <w:rPr>
                <w:color w:val="111111"/>
                <w:sz w:val="22"/>
                <w:szCs w:val="22"/>
              </w:rPr>
              <w:t>Analytics</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373B0B" w:rsidRDefault="00183DA3">
            <w:r>
              <w:rPr>
                <w:color w:val="111111"/>
                <w:sz w:val="22"/>
                <w:szCs w:val="22"/>
              </w:rPr>
              <w:t>Plotly + Pandas</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373B0B" w:rsidRDefault="00183DA3">
            <w:r>
              <w:rPr>
                <w:color w:val="111111"/>
                <w:sz w:val="22"/>
                <w:szCs w:val="22"/>
              </w:rPr>
              <w:t>Pipeline funnel, score distribution, status charts</w:t>
            </w:r>
          </w:p>
        </w:tc>
      </w:tr>
    </w:tbl>
    <w:p w:rsidR="00373B0B" w:rsidRDefault="00183DA3">
      <w:pPr>
        <w:pStyle w:val="Heading1"/>
      </w:pPr>
      <w:r>
        <w:t>3. Generative AI Implementation</w:t>
      </w:r>
    </w:p>
    <w:p w:rsidR="00373B0B" w:rsidRDefault="00183DA3">
      <w:pPr>
        <w:spacing w:after="160" w:line="360" w:lineRule="auto"/>
        <w:jc w:val="both"/>
      </w:pPr>
      <w:r>
        <w:rPr>
          <w:color w:val="111111"/>
        </w:rPr>
        <w:lastRenderedPageBreak/>
        <w:t xml:space="preserve">This section describes the Generative AI components of TalentAI in detail. The project demonstrates three distinct applications of generative AI: multi-agent orchestration through CrewAI, structured JSON output generation for machine-readable scoring, and </w:t>
      </w:r>
      <w:r>
        <w:rPr>
          <w:color w:val="111111"/>
        </w:rPr>
        <w:t>Retrieval-Augmented Generation for grounded, context-specific evaluation.</w:t>
      </w:r>
    </w:p>
    <w:p w:rsidR="00373B0B" w:rsidRDefault="00183DA3">
      <w:pPr>
        <w:pStyle w:val="Heading2"/>
      </w:pPr>
      <w:r>
        <w:t>3.1 Retrieval-Augmented Generation (RAG)</w:t>
      </w:r>
    </w:p>
    <w:p w:rsidR="00373B0B" w:rsidRDefault="00183DA3">
      <w:pPr>
        <w:spacing w:after="160" w:line="360" w:lineRule="auto"/>
        <w:jc w:val="both"/>
      </w:pPr>
      <w:r>
        <w:rPr>
          <w:color w:val="111111"/>
        </w:rPr>
        <w:t>Retrieval-Augmented Generation is the architectural pattern that distinguishes TalentAI from a simple LLM wrapper. The core problem with usin</w:t>
      </w:r>
      <w:r>
        <w:rPr>
          <w:color w:val="111111"/>
        </w:rPr>
        <w:t>g a large language model to evaluate resumes without RAG is that the model relies on its training data to determine what constitutes a good candidate — producing generic, inconsistent scores that are not specific to the job at hand.</w:t>
      </w:r>
    </w:p>
    <w:p w:rsidR="00373B0B" w:rsidRDefault="00183DA3">
      <w:pPr>
        <w:spacing w:after="160" w:line="360" w:lineRule="auto"/>
        <w:jc w:val="both"/>
      </w:pPr>
      <w:r>
        <w:rPr>
          <w:color w:val="111111"/>
        </w:rPr>
        <w:t>In TalentAI, the RAG pi</w:t>
      </w:r>
      <w:r>
        <w:rPr>
          <w:color w:val="111111"/>
        </w:rPr>
        <w:t>peline works as follows. When HR posts a job, the complete job description — including required skills, experience level, culture expectations, and dealbreakers — is converted into a text document and embedded into the ChromaDB vector database using the jo</w:t>
      </w:r>
      <w:r>
        <w:rPr>
          <w:color w:val="111111"/>
        </w:rPr>
        <w:t>b's Supabase ID as the document identifier. When Agent 2 screens a candidate, it first calls get_job_context(job_id) to retrieve this specific document from ChromaDB. The retrieved text is then injected directly into the Groq prompt as authoritative contex</w:t>
      </w:r>
      <w:r>
        <w:rPr>
          <w:color w:val="111111"/>
        </w:rPr>
        <w:t>t, and the model is explicitly instructed to evaluate the candidate only against that context.</w:t>
      </w:r>
    </w:p>
    <w:p w:rsidR="00373B0B" w:rsidRDefault="00183DA3">
      <w:pPr>
        <w:spacing w:after="160" w:line="360" w:lineRule="auto"/>
        <w:jc w:val="both"/>
      </w:pPr>
      <w:r>
        <w:rPr>
          <w:color w:val="111111"/>
        </w:rPr>
        <w:t>This approach has a concrete, demonstrable effect on scoring quality. A Python developer with ten years of experience applying for a role that requires SQL, Powe</w:t>
      </w:r>
      <w:r>
        <w:rPr>
          <w:color w:val="111111"/>
        </w:rPr>
        <w:t>r BI, and data warehouse design will receive a low screening score — not because the model has a generic opinion of Python developers, but because the retrieved job context specifies SQL and Power BI as mandatory requirements that are absent from the resum</w:t>
      </w:r>
      <w:r>
        <w:rPr>
          <w:color w:val="111111"/>
        </w:rPr>
        <w:t>e. The score is specific, defensible, and auditable.</w:t>
      </w:r>
    </w:p>
    <w:p w:rsidR="00373B0B" w:rsidRDefault="00183DA3">
      <w:pPr>
        <w:pStyle w:val="Heading2"/>
      </w:pPr>
      <w:r>
        <w:t>3.2 The Three-Agent CrewAI Pipeline</w:t>
      </w:r>
    </w:p>
    <w:p w:rsidR="00373B0B" w:rsidRDefault="00183DA3">
      <w:pPr>
        <w:spacing w:after="160" w:line="360" w:lineRule="auto"/>
        <w:jc w:val="both"/>
      </w:pPr>
      <w:r>
        <w:rPr>
          <w:color w:val="111111"/>
        </w:rPr>
        <w:t xml:space="preserve">CrewAI is a framework for orchestrating multiple AI agents that each have a defined role, goal, and tool access. In TalentAI, three agents execute sequentially — each </w:t>
      </w:r>
      <w:r>
        <w:rPr>
          <w:color w:val="111111"/>
        </w:rPr>
        <w:t>agent completes its full task and writes its results to Supabase before the next agent begins. This ensures data consistency and allows the HR dashboard to display real-time progress during the pipeline run.</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1"/>
        <w:gridCol w:w="1872"/>
        <w:gridCol w:w="3362"/>
        <w:gridCol w:w="2535"/>
      </w:tblGrid>
      <w:tr w:rsidR="00373B0B">
        <w:tblPrEx>
          <w:tblCellMar>
            <w:top w:w="0" w:type="dxa"/>
            <w:bottom w:w="0" w:type="dxa"/>
          </w:tblCellMar>
        </w:tblPrEx>
        <w:tc>
          <w:tcPr>
            <w:tcW w:w="1600" w:type="dxa"/>
            <w:tcBorders>
              <w:top w:val="single" w:sz="1" w:space="0" w:color="1A237E"/>
              <w:left w:val="single" w:sz="1" w:space="0" w:color="1A237E"/>
              <w:bottom w:val="single" w:sz="1" w:space="0" w:color="1A237E"/>
              <w:right w:val="single" w:sz="1" w:space="0" w:color="1A237E"/>
            </w:tcBorders>
            <w:shd w:val="clear" w:color="auto" w:fill="1A237E"/>
            <w:tcMar>
              <w:top w:w="80" w:type="dxa"/>
              <w:left w:w="120" w:type="dxa"/>
              <w:bottom w:w="80" w:type="dxa"/>
              <w:right w:w="120" w:type="dxa"/>
            </w:tcMar>
          </w:tcPr>
          <w:p w:rsidR="00373B0B" w:rsidRDefault="00183DA3">
            <w:pPr>
              <w:jc w:val="center"/>
            </w:pPr>
            <w:r>
              <w:rPr>
                <w:b/>
                <w:bCs/>
                <w:color w:val="FFFFFF"/>
                <w:sz w:val="22"/>
                <w:szCs w:val="22"/>
              </w:rPr>
              <w:t>Agent</w:t>
            </w:r>
          </w:p>
        </w:tc>
        <w:tc>
          <w:tcPr>
            <w:tcW w:w="1800" w:type="dxa"/>
            <w:tcBorders>
              <w:top w:val="single" w:sz="1" w:space="0" w:color="1A237E"/>
              <w:left w:val="single" w:sz="1" w:space="0" w:color="1A237E"/>
              <w:bottom w:val="single" w:sz="1" w:space="0" w:color="1A237E"/>
              <w:right w:val="single" w:sz="1" w:space="0" w:color="1A237E"/>
            </w:tcBorders>
            <w:shd w:val="clear" w:color="auto" w:fill="1A237E"/>
            <w:tcMar>
              <w:top w:w="80" w:type="dxa"/>
              <w:left w:w="120" w:type="dxa"/>
              <w:bottom w:w="80" w:type="dxa"/>
              <w:right w:w="120" w:type="dxa"/>
            </w:tcMar>
          </w:tcPr>
          <w:p w:rsidR="00373B0B" w:rsidRDefault="00183DA3">
            <w:pPr>
              <w:jc w:val="center"/>
            </w:pPr>
            <w:r>
              <w:rPr>
                <w:b/>
                <w:bCs/>
                <w:color w:val="FFFFFF"/>
                <w:sz w:val="22"/>
                <w:szCs w:val="22"/>
              </w:rPr>
              <w:t>Role</w:t>
            </w:r>
          </w:p>
        </w:tc>
        <w:tc>
          <w:tcPr>
            <w:tcW w:w="3400" w:type="dxa"/>
            <w:tcBorders>
              <w:top w:val="single" w:sz="1" w:space="0" w:color="1A237E"/>
              <w:left w:val="single" w:sz="1" w:space="0" w:color="1A237E"/>
              <w:bottom w:val="single" w:sz="1" w:space="0" w:color="1A237E"/>
              <w:right w:val="single" w:sz="1" w:space="0" w:color="1A237E"/>
            </w:tcBorders>
            <w:shd w:val="clear" w:color="auto" w:fill="1A237E"/>
            <w:tcMar>
              <w:top w:w="80" w:type="dxa"/>
              <w:left w:w="120" w:type="dxa"/>
              <w:bottom w:w="80" w:type="dxa"/>
              <w:right w:w="120" w:type="dxa"/>
            </w:tcMar>
          </w:tcPr>
          <w:p w:rsidR="00373B0B" w:rsidRDefault="00183DA3">
            <w:pPr>
              <w:jc w:val="center"/>
            </w:pPr>
            <w:r>
              <w:rPr>
                <w:b/>
                <w:bCs/>
                <w:color w:val="FFFFFF"/>
                <w:sz w:val="22"/>
                <w:szCs w:val="22"/>
              </w:rPr>
              <w:t>Generative AI Task</w:t>
            </w:r>
          </w:p>
        </w:tc>
        <w:tc>
          <w:tcPr>
            <w:tcW w:w="2560" w:type="dxa"/>
            <w:tcBorders>
              <w:top w:val="single" w:sz="1" w:space="0" w:color="1A237E"/>
              <w:left w:val="single" w:sz="1" w:space="0" w:color="1A237E"/>
              <w:bottom w:val="single" w:sz="1" w:space="0" w:color="1A237E"/>
              <w:right w:val="single" w:sz="1" w:space="0" w:color="1A237E"/>
            </w:tcBorders>
            <w:shd w:val="clear" w:color="auto" w:fill="1A237E"/>
            <w:tcMar>
              <w:top w:w="80" w:type="dxa"/>
              <w:left w:w="120" w:type="dxa"/>
              <w:bottom w:w="80" w:type="dxa"/>
              <w:right w:w="120" w:type="dxa"/>
            </w:tcMar>
          </w:tcPr>
          <w:p w:rsidR="00373B0B" w:rsidRDefault="00183DA3">
            <w:pPr>
              <w:jc w:val="center"/>
            </w:pPr>
            <w:r>
              <w:rPr>
                <w:b/>
                <w:bCs/>
                <w:color w:val="FFFFFF"/>
                <w:sz w:val="22"/>
                <w:szCs w:val="22"/>
              </w:rPr>
              <w:t>Output</w:t>
            </w:r>
          </w:p>
        </w:tc>
      </w:tr>
      <w:tr w:rsidR="00373B0B">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73B0B" w:rsidRDefault="00183DA3">
            <w:r>
              <w:rPr>
                <w:color w:val="111111"/>
                <w:sz w:val="22"/>
                <w:szCs w:val="22"/>
              </w:rPr>
              <w:t xml:space="preserve">Agent 1 </w:t>
            </w:r>
            <w:r>
              <w:rPr>
                <w:color w:val="111111"/>
                <w:sz w:val="22"/>
                <w:szCs w:val="22"/>
              </w:rPr>
              <w:t>Sourcing Specialist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73B0B" w:rsidRDefault="00183DA3">
            <w:r>
              <w:rPr>
                <w:color w:val="111111"/>
                <w:sz w:val="22"/>
                <w:szCs w:val="22"/>
              </w:rPr>
              <w:t>smart_sourcing.py</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73B0B" w:rsidRDefault="00183DA3">
            <w:r>
              <w:rPr>
                <w:color w:val="111111"/>
                <w:sz w:val="22"/>
                <w:szCs w:val="22"/>
              </w:rPr>
              <w:t xml:space="preserve">Groq prompt: score a candidate profile (0–100) against job requirements. Returns JSON: </w:t>
            </w:r>
            <w:r>
              <w:rPr>
                <w:color w:val="111111"/>
                <w:sz w:val="22"/>
                <w:szCs w:val="22"/>
              </w:rPr>
              <w:lastRenderedPageBreak/>
              <w:t>{source_quality_score, should_proceed, reason}</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73B0B" w:rsidRDefault="00183DA3">
            <w:r>
              <w:rPr>
                <w:color w:val="111111"/>
                <w:sz w:val="22"/>
                <w:szCs w:val="22"/>
              </w:rPr>
              <w:lastRenderedPageBreak/>
              <w:t xml:space="preserve">INSERT to Supabase with status = </w:t>
            </w:r>
            <w:r>
              <w:rPr>
                <w:color w:val="111111"/>
                <w:sz w:val="22"/>
                <w:szCs w:val="22"/>
              </w:rPr>
              <w:lastRenderedPageBreak/>
              <w:t>sourced_qualified or sourced_filtered</w:t>
            </w:r>
          </w:p>
        </w:tc>
      </w:tr>
      <w:tr w:rsidR="00373B0B">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373B0B" w:rsidRDefault="00183DA3">
            <w:r>
              <w:rPr>
                <w:color w:val="111111"/>
                <w:sz w:val="22"/>
                <w:szCs w:val="22"/>
              </w:rPr>
              <w:lastRenderedPageBreak/>
              <w:t xml:space="preserve">Agent 2 </w:t>
            </w:r>
            <w:r>
              <w:rPr>
                <w:color w:val="111111"/>
                <w:sz w:val="22"/>
                <w:szCs w:val="22"/>
              </w:rPr>
              <w:t>Screening Expert</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373B0B" w:rsidRDefault="00183DA3">
            <w:r>
              <w:rPr>
                <w:color w:val="111111"/>
                <w:sz w:val="22"/>
                <w:szCs w:val="22"/>
              </w:rPr>
              <w:t>rag_screener.py</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373B0B" w:rsidRDefault="00183DA3">
            <w:r>
              <w:rPr>
                <w:color w:val="111111"/>
                <w:sz w:val="22"/>
                <w:szCs w:val="22"/>
              </w:rPr>
              <w:t>RAG: retrieve job context from ChromaDB. Groq prompt: return 8-field JSON — screening_score, skills_matched, skills_missing, experience_fit, culture_fit, recommendation, screening_reason, summary</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373B0B" w:rsidRDefault="00183DA3">
            <w:r>
              <w:rPr>
                <w:color w:val="111111"/>
                <w:sz w:val="22"/>
                <w:szCs w:val="22"/>
              </w:rPr>
              <w:t>UPDATE candidate record wit</w:t>
            </w:r>
            <w:r>
              <w:rPr>
                <w:color w:val="111111"/>
                <w:sz w:val="22"/>
                <w:szCs w:val="22"/>
              </w:rPr>
              <w:t>h all scoring fields and status</w:t>
            </w:r>
          </w:p>
        </w:tc>
      </w:tr>
      <w:tr w:rsidR="00373B0B">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73B0B" w:rsidRDefault="00183DA3">
            <w:r>
              <w:rPr>
                <w:color w:val="111111"/>
                <w:sz w:val="22"/>
                <w:szCs w:val="22"/>
              </w:rPr>
              <w:t>Agent 3 Engagement Coordinator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73B0B" w:rsidRDefault="00183DA3">
            <w:r>
              <w:rPr>
                <w:color w:val="111111"/>
                <w:sz w:val="22"/>
                <w:szCs w:val="22"/>
              </w:rPr>
              <w:t>talent_crew.py</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73B0B" w:rsidRDefault="00183DA3">
            <w:r>
              <w:rPr>
                <w:color w:val="111111"/>
                <w:sz w:val="22"/>
                <w:szCs w:val="22"/>
              </w:rPr>
              <w:t>Groq prompt: given the shortlisted candidate list, write a structured HR engagement report with top candidates and recommended next steps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73B0B" w:rsidRDefault="00183DA3">
            <w:r>
              <w:rPr>
                <w:color w:val="111111"/>
                <w:sz w:val="22"/>
                <w:szCs w:val="22"/>
              </w:rPr>
              <w:t>Print formatted report to terminal; trigger Telegram notifications</w:t>
            </w:r>
          </w:p>
        </w:tc>
      </w:tr>
    </w:tbl>
    <w:p w:rsidR="00373B0B" w:rsidRDefault="00373B0B">
      <w:pPr>
        <w:spacing w:after="200"/>
      </w:pPr>
    </w:p>
    <w:p w:rsidR="00373B0B" w:rsidRDefault="00183DA3">
      <w:pPr>
        <w:pStyle w:val="Heading2"/>
      </w:pPr>
      <w:r>
        <w:t>3.3 Structured JSON Output</w:t>
      </w:r>
    </w:p>
    <w:p w:rsidR="00373B0B" w:rsidRDefault="00183DA3">
      <w:pPr>
        <w:spacing w:after="160" w:line="360" w:lineRule="auto"/>
        <w:jc w:val="both"/>
      </w:pPr>
      <w:r>
        <w:rPr>
          <w:color w:val="111111"/>
        </w:rPr>
        <w:t>A critical challenge in applying large language models to automated workflows is ensuring that model outputs are machine-readable and consistently structured. TalentAI relies on Groq's instruction-following capability to return valid JSON objects for every</w:t>
      </w:r>
      <w:r>
        <w:rPr>
          <w:color w:val="111111"/>
        </w:rPr>
        <w:t xml:space="preserve"> scoring operation. The screening prompt explicitly instructs the model to return only valid JSON with no markdown formatting, no explanation, and no additional text. A try-except block strips any markdown fences the model may include, and a fallback defau</w:t>
      </w:r>
      <w:r>
        <w:rPr>
          <w:color w:val="111111"/>
        </w:rPr>
        <w:t>lt score is applied if JSON parsing fails — ensuring the pipeline never crashes due to a malformed model response.</w:t>
      </w:r>
    </w:p>
    <w:p w:rsidR="00373B0B" w:rsidRDefault="00183DA3">
      <w:pPr>
        <w:pStyle w:val="Heading2"/>
      </w:pPr>
      <w:r>
        <w:t>3.4 Bias Filter</w:t>
      </w:r>
    </w:p>
    <w:p w:rsidR="00373B0B" w:rsidRDefault="00183DA3">
      <w:pPr>
        <w:spacing w:after="160" w:line="360" w:lineRule="auto"/>
        <w:jc w:val="both"/>
      </w:pPr>
      <w:r>
        <w:rPr>
          <w:color w:val="111111"/>
        </w:rPr>
        <w:t xml:space="preserve">Before any candidate profile is passed to Agent 2 for screening, the bias_filter.py module sends each resume to the LLM with </w:t>
      </w:r>
      <w:r>
        <w:rPr>
          <w:color w:val="111111"/>
        </w:rPr>
        <w:t xml:space="preserve">a specific anonymisation prompt. The model is instructed to remove the candidate's real name (replacing it with 'Candidate'), all gender pronouns, exact age or date of birth, city and town names, and university or college names. Technical skills, years of </w:t>
      </w:r>
      <w:r>
        <w:rPr>
          <w:color w:val="111111"/>
        </w:rPr>
        <w:t>experience, job titles, measurable achievements, and degree type are preserved. This step ensures that Agent 2 evaluates candidates purely on the basis of skills and experience, without the influence of factors that have no bearing on job performance.</w:t>
      </w:r>
    </w:p>
    <w:p w:rsidR="00373B0B" w:rsidRDefault="00373B0B">
      <w:pPr>
        <w:pageBreakBefore/>
      </w:pPr>
    </w:p>
    <w:p w:rsidR="00373B0B" w:rsidRDefault="00183DA3">
      <w:pPr>
        <w:pStyle w:val="Heading1"/>
      </w:pPr>
      <w:r>
        <w:t xml:space="preserve">4. </w:t>
      </w:r>
      <w:r>
        <w:t>Module Description</w:t>
      </w:r>
    </w:p>
    <w:p w:rsidR="00373B0B" w:rsidRDefault="00183DA3">
      <w:pPr>
        <w:pStyle w:val="Heading2"/>
      </w:pPr>
      <w:r>
        <w:t>4.1 HR Portal</w:t>
      </w:r>
    </w:p>
    <w:p w:rsidR="00373B0B" w:rsidRDefault="00183DA3">
      <w:pPr>
        <w:spacing w:after="160" w:line="360" w:lineRule="auto"/>
        <w:jc w:val="both"/>
      </w:pPr>
      <w:r>
        <w:rPr>
          <w:color w:val="111111"/>
        </w:rPr>
        <w:t>The HR portal is a login-gated section of the Streamlit application, accessible after entering valid credentials. It contains seven pages: the HR Dashboard (real-time pipeline overview with KPI metrics and a top-candidates table), Post Job (form with dupli</w:t>
      </w:r>
      <w:r>
        <w:rPr>
          <w:color w:val="111111"/>
        </w:rPr>
        <w:t>cate-prevention logic that simultaneously inserts to Supabase and embeds into ChromaDB), Run Screening Pipeline (a UI trigger for the CrewAI agent pipeline), Candidate Database (searchable, filterable table of all candidates), Screening Results (per-candid</w:t>
      </w:r>
      <w:r>
        <w:rPr>
          <w:color w:val="111111"/>
        </w:rPr>
        <w:t>ate score cards colour-coded by outcome), Interview Scheduler (slot creation and management), and Analytics (Plotly charts showing the hiring funnel, screening score distribution, and status breakdown).</w:t>
      </w:r>
    </w:p>
    <w:p w:rsidR="00373B0B" w:rsidRDefault="00183DA3">
      <w:pPr>
        <w:pStyle w:val="Heading2"/>
      </w:pPr>
      <w:r>
        <w:t>4.2 Candidate Portal</w:t>
      </w:r>
    </w:p>
    <w:p w:rsidR="00373B0B" w:rsidRDefault="00183DA3">
      <w:pPr>
        <w:spacing w:after="160" w:line="360" w:lineRule="auto"/>
        <w:jc w:val="both"/>
      </w:pPr>
      <w:r>
        <w:rPr>
          <w:color w:val="111111"/>
        </w:rPr>
        <w:t>The candidate portal is open-acc</w:t>
      </w:r>
      <w:r>
        <w:rPr>
          <w:color w:val="111111"/>
        </w:rPr>
        <w:t>ess and contains three pages. The Apply for Job page presents a form where candidates upload their PDF resume, select a position from the live job listing, and optionally enter their Telegram chat ID for notifications. PyPDF2 extracts text from the uploade</w:t>
      </w:r>
      <w:r>
        <w:rPr>
          <w:color w:val="111111"/>
        </w:rPr>
        <w:t>d PDF, and ChromaDB is queried for duplicate resumes before the record is inserted to Supabase. The AI HR Chatbot page is an email-gated Groq-powered assistant that retrieves job context from ChromaDB and answers candidate questions about the role, company</w:t>
      </w:r>
      <w:r>
        <w:rPr>
          <w:color w:val="111111"/>
        </w:rPr>
        <w:t xml:space="preserve"> culture, and recruitment process — without hallucinating information not present in the job description. The Interview Scheduler page allows shortlisted candidates to view available slots and confirm a booking, which triggers an automatic Telegram confirm</w:t>
      </w:r>
      <w:r>
        <w:rPr>
          <w:color w:val="111111"/>
        </w:rPr>
        <w:t>ation message.</w:t>
      </w:r>
    </w:p>
    <w:p w:rsidR="00373B0B" w:rsidRDefault="00183DA3">
      <w:pPr>
        <w:pStyle w:val="Heading2"/>
      </w:pPr>
      <w:r>
        <w:t>4.3 Database Design</w:t>
      </w:r>
    </w:p>
    <w:p w:rsidR="00373B0B" w:rsidRDefault="00183DA3">
      <w:pPr>
        <w:spacing w:after="160" w:line="360" w:lineRule="auto"/>
        <w:jc w:val="both"/>
      </w:pPr>
      <w:r>
        <w:rPr>
          <w:color w:val="111111"/>
        </w:rPr>
        <w:t>The system uses Supabase (PostgreSQL) as its primary relational database, with four tables storing all structured data.</w:t>
      </w:r>
    </w:p>
    <w:tbl>
      <w:tblPr>
        <w:tblW w:w="95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200"/>
        <w:gridCol w:w="3160"/>
      </w:tblGrid>
      <w:tr w:rsidR="00373B0B">
        <w:tblPrEx>
          <w:tblCellMar>
            <w:top w:w="0" w:type="dxa"/>
            <w:bottom w:w="0" w:type="dxa"/>
          </w:tblCellMar>
        </w:tblPrEx>
        <w:tc>
          <w:tcPr>
            <w:tcW w:w="2200" w:type="dxa"/>
            <w:tcBorders>
              <w:top w:val="single" w:sz="1" w:space="0" w:color="1A237E"/>
              <w:left w:val="single" w:sz="1" w:space="0" w:color="1A237E"/>
              <w:bottom w:val="single" w:sz="1" w:space="0" w:color="1A237E"/>
              <w:right w:val="single" w:sz="1" w:space="0" w:color="1A237E"/>
            </w:tcBorders>
            <w:shd w:val="clear" w:color="auto" w:fill="1A237E"/>
            <w:tcMar>
              <w:top w:w="80" w:type="dxa"/>
              <w:left w:w="120" w:type="dxa"/>
              <w:bottom w:w="80" w:type="dxa"/>
              <w:right w:w="120" w:type="dxa"/>
            </w:tcMar>
          </w:tcPr>
          <w:p w:rsidR="00373B0B" w:rsidRDefault="00183DA3">
            <w:pPr>
              <w:jc w:val="center"/>
            </w:pPr>
            <w:r>
              <w:rPr>
                <w:b/>
                <w:bCs/>
                <w:color w:val="FFFFFF"/>
                <w:sz w:val="22"/>
                <w:szCs w:val="22"/>
              </w:rPr>
              <w:t>Table</w:t>
            </w:r>
          </w:p>
        </w:tc>
        <w:tc>
          <w:tcPr>
            <w:tcW w:w="4200" w:type="dxa"/>
            <w:tcBorders>
              <w:top w:val="single" w:sz="1" w:space="0" w:color="1A237E"/>
              <w:left w:val="single" w:sz="1" w:space="0" w:color="1A237E"/>
              <w:bottom w:val="single" w:sz="1" w:space="0" w:color="1A237E"/>
              <w:right w:val="single" w:sz="1" w:space="0" w:color="1A237E"/>
            </w:tcBorders>
            <w:shd w:val="clear" w:color="auto" w:fill="1A237E"/>
            <w:tcMar>
              <w:top w:w="80" w:type="dxa"/>
              <w:left w:w="120" w:type="dxa"/>
              <w:bottom w:w="80" w:type="dxa"/>
              <w:right w:w="120" w:type="dxa"/>
            </w:tcMar>
          </w:tcPr>
          <w:p w:rsidR="00373B0B" w:rsidRDefault="00183DA3">
            <w:pPr>
              <w:jc w:val="center"/>
            </w:pPr>
            <w:r>
              <w:rPr>
                <w:b/>
                <w:bCs/>
                <w:color w:val="FFFFFF"/>
                <w:sz w:val="22"/>
                <w:szCs w:val="22"/>
              </w:rPr>
              <w:t>Key Columns</w:t>
            </w:r>
          </w:p>
        </w:tc>
        <w:tc>
          <w:tcPr>
            <w:tcW w:w="3160" w:type="dxa"/>
            <w:tcBorders>
              <w:top w:val="single" w:sz="1" w:space="0" w:color="1A237E"/>
              <w:left w:val="single" w:sz="1" w:space="0" w:color="1A237E"/>
              <w:bottom w:val="single" w:sz="1" w:space="0" w:color="1A237E"/>
              <w:right w:val="single" w:sz="1" w:space="0" w:color="1A237E"/>
            </w:tcBorders>
            <w:shd w:val="clear" w:color="auto" w:fill="1A237E"/>
            <w:tcMar>
              <w:top w:w="80" w:type="dxa"/>
              <w:left w:w="120" w:type="dxa"/>
              <w:bottom w:w="80" w:type="dxa"/>
              <w:right w:w="120" w:type="dxa"/>
            </w:tcMar>
          </w:tcPr>
          <w:p w:rsidR="00373B0B" w:rsidRDefault="00183DA3">
            <w:pPr>
              <w:jc w:val="center"/>
            </w:pPr>
            <w:r>
              <w:rPr>
                <w:b/>
                <w:bCs/>
                <w:color w:val="FFFFFF"/>
                <w:sz w:val="22"/>
                <w:szCs w:val="22"/>
              </w:rPr>
              <w:t>Purpose</w:t>
            </w:r>
          </w:p>
        </w:tc>
      </w:tr>
      <w:tr w:rsidR="00373B0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73B0B" w:rsidRDefault="00183DA3">
            <w:r>
              <w:rPr>
                <w:color w:val="111111"/>
                <w:sz w:val="22"/>
                <w:szCs w:val="22"/>
              </w:rPr>
              <w:t>jobs</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73B0B" w:rsidRDefault="00183DA3">
            <w:r>
              <w:rPr>
                <w:color w:val="111111"/>
                <w:sz w:val="22"/>
                <w:szCs w:val="22"/>
              </w:rPr>
              <w:t>id, job_title, company_name, skills_required, requirements, experience_years, location</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73B0B" w:rsidRDefault="00183DA3">
            <w:r>
              <w:rPr>
                <w:color w:val="111111"/>
                <w:sz w:val="22"/>
                <w:szCs w:val="22"/>
              </w:rPr>
              <w:t>Stores all job postings. Unique constraint on (company_name, job_title).</w:t>
            </w:r>
          </w:p>
        </w:tc>
      </w:tr>
      <w:tr w:rsidR="00373B0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373B0B" w:rsidRDefault="00183DA3">
            <w:r>
              <w:rPr>
                <w:color w:val="111111"/>
                <w:sz w:val="22"/>
                <w:szCs w:val="22"/>
              </w:rPr>
              <w:t>candidates</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373B0B" w:rsidRDefault="00183DA3">
            <w:r>
              <w:rPr>
                <w:color w:val="111111"/>
                <w:sz w:val="22"/>
                <w:szCs w:val="22"/>
              </w:rPr>
              <w:t xml:space="preserve">id, name, email, phone, job_id, resume_text, screening_score, skills_matched, </w:t>
            </w:r>
            <w:r>
              <w:rPr>
                <w:color w:val="111111"/>
                <w:sz w:val="22"/>
                <w:szCs w:val="22"/>
              </w:rPr>
              <w:lastRenderedPageBreak/>
              <w:t>skills_missing, culture_fit, recommendation, status</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373B0B" w:rsidRDefault="00183DA3">
            <w:r>
              <w:rPr>
                <w:color w:val="111111"/>
                <w:sz w:val="22"/>
                <w:szCs w:val="22"/>
              </w:rPr>
              <w:lastRenderedPageBreak/>
              <w:t xml:space="preserve">Stores all candidate records. Status progresses through: applied → </w:t>
            </w:r>
            <w:r>
              <w:rPr>
                <w:color w:val="111111"/>
                <w:sz w:val="22"/>
                <w:szCs w:val="22"/>
              </w:rPr>
              <w:lastRenderedPageBreak/>
              <w:t>shortlisted/maybe/rejected → interview_scheduled.</w:t>
            </w:r>
          </w:p>
        </w:tc>
      </w:tr>
      <w:tr w:rsidR="00373B0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73B0B" w:rsidRDefault="00183DA3">
            <w:r>
              <w:rPr>
                <w:color w:val="111111"/>
                <w:sz w:val="22"/>
                <w:szCs w:val="22"/>
              </w:rPr>
              <w:lastRenderedPageBreak/>
              <w:t>interview_slots</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73B0B" w:rsidRDefault="00183DA3">
            <w:r>
              <w:rPr>
                <w:color w:val="111111"/>
                <w:sz w:val="22"/>
                <w:szCs w:val="22"/>
              </w:rPr>
              <w:t>id, date, time, interviewer_name, is_booked, candidate_id, candidate_name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73B0B" w:rsidRDefault="00183DA3">
            <w:r>
              <w:rPr>
                <w:color w:val="111111"/>
                <w:sz w:val="22"/>
                <w:szCs w:val="22"/>
              </w:rPr>
              <w:t>HR-created interview time slots. is_booked flag is set to true when a candidate confirms.</w:t>
            </w:r>
          </w:p>
        </w:tc>
      </w:tr>
      <w:tr w:rsidR="00373B0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373B0B" w:rsidRDefault="00183DA3">
            <w:r>
              <w:rPr>
                <w:color w:val="111111"/>
                <w:sz w:val="22"/>
                <w:szCs w:val="22"/>
              </w:rPr>
              <w:t>chat_logs</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373B0B" w:rsidRDefault="00183DA3">
            <w:r>
              <w:rPr>
                <w:color w:val="111111"/>
                <w:sz w:val="22"/>
                <w:szCs w:val="22"/>
              </w:rPr>
              <w:t>id, email, question, answer, created_at</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373B0B" w:rsidRDefault="00183DA3">
            <w:r>
              <w:rPr>
                <w:color w:val="111111"/>
                <w:sz w:val="22"/>
                <w:szCs w:val="22"/>
              </w:rPr>
              <w:t>Every chatbot conversation turn is logged for HR review and audit.</w:t>
            </w:r>
          </w:p>
        </w:tc>
      </w:tr>
    </w:tbl>
    <w:p w:rsidR="00373B0B" w:rsidRDefault="00373B0B">
      <w:pPr>
        <w:spacing w:after="200"/>
      </w:pPr>
    </w:p>
    <w:p w:rsidR="00373B0B" w:rsidRDefault="00183DA3">
      <w:pPr>
        <w:spacing w:after="160" w:line="360" w:lineRule="auto"/>
        <w:jc w:val="both"/>
      </w:pPr>
      <w:r>
        <w:rPr>
          <w:color w:val="111111"/>
        </w:rPr>
        <w:t>ChromaDB maintains two separate collections alongside the relational database. The company_requirements collection stores job description text embedded as vectors, with the Supabase job ID as the document identifier. The screened_candidates collection stor</w:t>
      </w:r>
      <w:r>
        <w:rPr>
          <w:color w:val="111111"/>
        </w:rPr>
        <w:t>es screened resume summaries for future similarity searches and duplicate detection. ChromaDB uses a PersistentClient pointed at a local chroma_db/ directory, so all embeddings survive application restarts.</w:t>
      </w:r>
    </w:p>
    <w:p w:rsidR="00373B0B" w:rsidRDefault="00373B0B">
      <w:pPr>
        <w:spacing w:after="200"/>
      </w:pPr>
    </w:p>
    <w:p w:rsidR="00373B0B" w:rsidRDefault="00183DA3">
      <w:pPr>
        <w:pStyle w:val="Heading2"/>
      </w:pPr>
      <w:r>
        <w:t>4.4 Notification System</w:t>
      </w:r>
    </w:p>
    <w:p w:rsidR="00373B0B" w:rsidRDefault="00183DA3">
      <w:pPr>
        <w:spacing w:after="160" w:line="360" w:lineRule="auto"/>
        <w:jc w:val="both"/>
      </w:pPr>
      <w:r>
        <w:rPr>
          <w:color w:val="111111"/>
        </w:rPr>
        <w:t>The Telegram integration</w:t>
      </w:r>
      <w:r>
        <w:rPr>
          <w:color w:val="111111"/>
        </w:rPr>
        <w:t xml:space="preserve"> consists of two components. telegram_bot.py is a polling daemon that responds to the /start command by returning the user's unique Telegram chat ID — solving the UX problem of candidates not knowing their numeric ID before applying. telegram_notifier.py p</w:t>
      </w:r>
      <w:r>
        <w:rPr>
          <w:color w:val="111111"/>
        </w:rPr>
        <w:t xml:space="preserve">rovides three functions called automatically by the pipeline: send_shortlist_notification() is triggered by Agent 2 immediately after a candidate receives shortlisted status; send_interview_confirmation() is triggered when a candidate books a slot through </w:t>
      </w:r>
      <w:r>
        <w:rPr>
          <w:color w:val="111111"/>
        </w:rPr>
        <w:t xml:space="preserve">the scheduler; and send_rejection_notification() is available for manual HR use. All three functions silently skip execution if the BOT_TOKEN is not configured or the candidate has not provided a chat ID, ensuring the pipeline never halts due to a missing </w:t>
      </w:r>
      <w:r>
        <w:rPr>
          <w:color w:val="111111"/>
        </w:rPr>
        <w:t>notification.</w:t>
      </w:r>
    </w:p>
    <w:p w:rsidR="00373B0B" w:rsidRDefault="00373B0B">
      <w:pPr>
        <w:pageBreakBefore/>
      </w:pPr>
    </w:p>
    <w:p w:rsidR="00373B0B" w:rsidRDefault="00183DA3">
      <w:pPr>
        <w:pStyle w:val="Heading1"/>
      </w:pPr>
      <w:r>
        <w:t>5. Results and Discussion</w:t>
      </w:r>
    </w:p>
    <w:p w:rsidR="00373B0B" w:rsidRDefault="00183DA3">
      <w:pPr>
        <w:spacing w:after="160" w:line="360" w:lineRule="auto"/>
        <w:jc w:val="both"/>
      </w:pPr>
      <w:r>
        <w:rPr>
          <w:color w:val="111111"/>
        </w:rPr>
        <w:t>The TalentAI system was successfully implemented and tested end-to-end across all five functional layers. The following section discusses the outcomes of each major component and the generative AI techniques employe</w:t>
      </w:r>
      <w:r>
        <w:rPr>
          <w:color w:val="111111"/>
        </w:rPr>
        <w:t>d.</w:t>
      </w:r>
    </w:p>
    <w:p w:rsidR="00373B0B" w:rsidRDefault="00183DA3">
      <w:pPr>
        <w:pStyle w:val="Heading2"/>
      </w:pPr>
      <w:r>
        <w:t>5.1 Pipeline Performance</w:t>
      </w:r>
    </w:p>
    <w:p w:rsidR="00373B0B" w:rsidRDefault="00183DA3">
      <w:pPr>
        <w:spacing w:after="160" w:line="360" w:lineRule="auto"/>
        <w:jc w:val="both"/>
      </w:pPr>
      <w:r>
        <w:rPr>
          <w:color w:val="111111"/>
        </w:rPr>
        <w:t>The three-agent CrewAI pipeline successfully executes the complete screening workflow from a single web UI trigger. Agent 1 sources and scores fifteen candidate profiles from the randomuser.me API, inserting each into Supabase w</w:t>
      </w:r>
      <w:r>
        <w:rPr>
          <w:color w:val="111111"/>
        </w:rPr>
        <w:t>ith a quality score and qualification status. Agent 2 retrieves the job context from ChromaDB and evaluates each qualified candidate against eight scoring dimensions, writing results directly to Supabase as they are processed — allowing the HR dashboard to</w:t>
      </w:r>
      <w:r>
        <w:rPr>
          <w:color w:val="111111"/>
        </w:rPr>
        <w:t xml:space="preserve"> reflect scores in real time without waiting for the pipeline to complete. Agent 3 compiles a structured engagement report listing the top shortlisted candidates and recommended next steps for the hiring manager.</w:t>
      </w:r>
    </w:p>
    <w:p w:rsidR="00373B0B" w:rsidRDefault="00183DA3">
      <w:pPr>
        <w:spacing w:after="160" w:line="360" w:lineRule="auto"/>
        <w:jc w:val="both"/>
      </w:pPr>
      <w:r>
        <w:rPr>
          <w:color w:val="111111"/>
        </w:rPr>
        <w:t>Rate limiting on the Groq free tier (30 req</w:t>
      </w:r>
      <w:r>
        <w:rPr>
          <w:color w:val="111111"/>
        </w:rPr>
        <w:t>uests per minute) was addressed by introducing 20-second pauses between every three candidates in Agent 2's screening loop, and 20-second pauses between agents. This ensures the pipeline completes reliably within the free-tier constraints without requiring</w:t>
      </w:r>
      <w:r>
        <w:rPr>
          <w:color w:val="111111"/>
        </w:rPr>
        <w:t xml:space="preserve"> a paid API subscription.</w:t>
      </w:r>
    </w:p>
    <w:p w:rsidR="00373B0B" w:rsidRDefault="00183DA3">
      <w:pPr>
        <w:pStyle w:val="Heading2"/>
      </w:pPr>
      <w:r>
        <w:t>5.2 RAG Grounding Quality</w:t>
      </w:r>
    </w:p>
    <w:p w:rsidR="00373B0B" w:rsidRDefault="00183DA3">
      <w:pPr>
        <w:spacing w:after="160" w:line="360" w:lineRule="auto"/>
        <w:jc w:val="both"/>
      </w:pPr>
      <w:r>
        <w:rPr>
          <w:color w:val="111111"/>
        </w:rPr>
        <w:t>The RAG pipeline produces demonstrably more relevant scores than a generic LLM prompt. In testing, candidates with strong general software engineering backgrounds but without the specific tools listed in the job requirements (SQL, Power BI, data warehousin</w:t>
      </w:r>
      <w:r>
        <w:rPr>
          <w:color w:val="111111"/>
        </w:rPr>
        <w:t>g) consistently received low screening scores when evaluated against a data analytics job context retrieved from ChromaDB. The same candidates evaluated with a generic prompt received inflated scores due to the model's general positive assessment of softwa</w:t>
      </w:r>
      <w:r>
        <w:rPr>
          <w:color w:val="111111"/>
        </w:rPr>
        <w:t>re engineering skills. This comparison validates the core architectural decision to use RAG rather than a static system prompt.</w:t>
      </w:r>
    </w:p>
    <w:p w:rsidR="00373B0B" w:rsidRDefault="00183DA3">
      <w:pPr>
        <w:pStyle w:val="Heading2"/>
      </w:pPr>
      <w:r>
        <w:t>5.3 Structured Output Reliability</w:t>
      </w:r>
    </w:p>
    <w:p w:rsidR="00373B0B" w:rsidRDefault="00183DA3">
      <w:pPr>
        <w:spacing w:after="160" w:line="360" w:lineRule="auto"/>
        <w:jc w:val="both"/>
      </w:pPr>
      <w:r>
        <w:rPr>
          <w:color w:val="111111"/>
        </w:rPr>
        <w:t>The 8-field JSON output from Agent 2'</w:t>
      </w:r>
      <w:r>
        <w:rPr>
          <w:color w:val="111111"/>
        </w:rPr>
        <w:t xml:space="preserve">s screening prompt achieved a high parse success rate during testing. The model was instructed to return only valid JSON with no markdown, and the </w:t>
      </w:r>
      <w:r>
        <w:rPr>
          <w:color w:val="111111"/>
        </w:rPr>
        <w:lastRenderedPageBreak/>
        <w:t xml:space="preserve">implementation strips any code fences before parsing. In cases where the model returns malformed output, the </w:t>
      </w:r>
      <w:r>
        <w:rPr>
          <w:color w:val="111111"/>
        </w:rPr>
        <w:t>fallback assigns a screening_score of 50, status of 'maybe', and a default recommendation note. This fallback ensures pipeline continuity without silently discarding a candidate record.</w:t>
      </w:r>
    </w:p>
    <w:p w:rsidR="00373B0B" w:rsidRDefault="00183DA3">
      <w:pPr>
        <w:pStyle w:val="Heading2"/>
      </w:pPr>
      <w:r>
        <w:t>5.4 Bias Reduction</w:t>
      </w:r>
    </w:p>
    <w:p w:rsidR="00373B0B" w:rsidRDefault="00183DA3">
      <w:pPr>
        <w:spacing w:after="160" w:line="360" w:lineRule="auto"/>
        <w:jc w:val="both"/>
      </w:pPr>
      <w:r>
        <w:rPr>
          <w:color w:val="111111"/>
        </w:rPr>
        <w:t xml:space="preserve">The bias filter demonstrated consistent removal of </w:t>
      </w:r>
      <w:r>
        <w:rPr>
          <w:color w:val="111111"/>
        </w:rPr>
        <w:t>identifying information across all tested profiles. Names, gender pronouns, specific cities, and university names were successfully replaced with neutral alternatives before screening, ensuring that Agent 2 makes decisions based solely on professional qual</w:t>
      </w:r>
      <w:r>
        <w:rPr>
          <w:color w:val="111111"/>
        </w:rPr>
        <w:t>ifications. This is a significant practical contribution of the system, as it applies a technique that is difficult to enforce consistently in manual hiring processes.</w:t>
      </w:r>
    </w:p>
    <w:p w:rsidR="00373B0B" w:rsidRDefault="00373B0B">
      <w:pPr>
        <w:spacing w:after="200"/>
      </w:pPr>
    </w:p>
    <w:p w:rsidR="00373B0B" w:rsidRDefault="00183DA3">
      <w:pPr>
        <w:pStyle w:val="Heading1"/>
      </w:pPr>
      <w:r>
        <w:t>6. Conclusion</w:t>
      </w:r>
    </w:p>
    <w:p w:rsidR="00373B0B" w:rsidRDefault="00183DA3">
      <w:pPr>
        <w:spacing w:after="160" w:line="360" w:lineRule="auto"/>
        <w:jc w:val="both"/>
      </w:pPr>
      <w:r>
        <w:rPr>
          <w:color w:val="111111"/>
        </w:rPr>
        <w:t>TalentAI demonstrates that a production-capable, AI-powered recruitment p</w:t>
      </w:r>
      <w:r>
        <w:rPr>
          <w:color w:val="111111"/>
        </w:rPr>
        <w:t>latform can be built using freely available tools and large language model APIs within a 15-day development timeline at zero infrastructure cost. The project makes three technical contributions that are directly relevant to the field of Generative AI.</w:t>
      </w:r>
    </w:p>
    <w:p w:rsidR="00373B0B" w:rsidRDefault="00183DA3">
      <w:pPr>
        <w:spacing w:after="160" w:line="360" w:lineRule="auto"/>
        <w:jc w:val="both"/>
      </w:pPr>
      <w:r>
        <w:rPr>
          <w:color w:val="111111"/>
        </w:rPr>
        <w:t>Firs</w:t>
      </w:r>
      <w:r>
        <w:rPr>
          <w:color w:val="111111"/>
        </w:rPr>
        <w:t>t, it implements Retrieval-Augmented Generation as the core evaluation mechanism, ensuring that LLM outputs are grounded in domain-specific job requirements rather than generic training data. This makes the system's decisions role-specific, consistent, and</w:t>
      </w:r>
      <w:r>
        <w:rPr>
          <w:color w:val="111111"/>
        </w:rPr>
        <w:t xml:space="preserve"> auditable — properties that are essential for any AI system making consequential decisions about people.</w:t>
      </w:r>
    </w:p>
    <w:p w:rsidR="00373B0B" w:rsidRDefault="00183DA3">
      <w:pPr>
        <w:spacing w:after="160" w:line="360" w:lineRule="auto"/>
        <w:jc w:val="both"/>
      </w:pPr>
      <w:r>
        <w:rPr>
          <w:color w:val="111111"/>
        </w:rPr>
        <w:t>Second, it demonstrates the practical application of multi-agent AI orchestration using CrewAI, where three autonomous agents with distinct roles coll</w:t>
      </w:r>
      <w:r>
        <w:rPr>
          <w:color w:val="111111"/>
        </w:rPr>
        <w:t>aborate through a shared database layer to complete a complex workflow that no single agent could handle effectively alone.</w:t>
      </w:r>
    </w:p>
    <w:p w:rsidR="00373B0B" w:rsidRDefault="00183DA3">
      <w:pPr>
        <w:spacing w:after="160" w:line="360" w:lineRule="auto"/>
        <w:jc w:val="both"/>
      </w:pPr>
      <w:r>
        <w:rPr>
          <w:color w:val="111111"/>
        </w:rPr>
        <w:t>Third, it applies structured JSON output generation and prompt engineering techniques to make LLM responses machine-readable and pip</w:t>
      </w:r>
      <w:r>
        <w:rPr>
          <w:color w:val="111111"/>
        </w:rPr>
        <w:t>eline-compatible, bridging the gap between natural language generation and automated data workflows.</w:t>
      </w:r>
    </w:p>
    <w:p w:rsidR="00373B0B" w:rsidRDefault="00183DA3">
      <w:pPr>
        <w:spacing w:after="160" w:line="360" w:lineRule="auto"/>
        <w:jc w:val="both"/>
      </w:pPr>
      <w:r>
        <w:rPr>
          <w:color w:val="111111"/>
        </w:rPr>
        <w:t>The system is fully functional and deployable with real API credentials. Future enhancements could include integration with LinkedIn for real candidate sou</w:t>
      </w:r>
      <w:r>
        <w:rPr>
          <w:color w:val="111111"/>
        </w:rPr>
        <w:t xml:space="preserve">rcing, a more sophisticated embedding model for ChromaDB, multi-round interview scheduling, and a feedback loop where hiring </w:t>
      </w:r>
      <w:r>
        <w:rPr>
          <w:color w:val="111111"/>
        </w:rPr>
        <w:lastRenderedPageBreak/>
        <w:t xml:space="preserve">outcomes are used to refine the screening prompts over time. As large language models continue to improve in instruction-following </w:t>
      </w:r>
      <w:r>
        <w:rPr>
          <w:color w:val="111111"/>
        </w:rPr>
        <w:t>and structured output reliability, systems of this kind will become increasingly practical for real-world deployment in human resources management.</w:t>
      </w:r>
    </w:p>
    <w:p w:rsidR="00373B0B" w:rsidRDefault="00373B0B">
      <w:pPr>
        <w:spacing w:after="200"/>
      </w:pPr>
    </w:p>
    <w:p w:rsidR="00373B0B" w:rsidRDefault="00183DA3">
      <w:pPr>
        <w:pStyle w:val="Heading1"/>
      </w:pPr>
      <w:r>
        <w:t>References</w:t>
      </w:r>
    </w:p>
    <w:p w:rsidR="00373B0B" w:rsidRDefault="00183DA3">
      <w:pPr>
        <w:pStyle w:val="ListParagraph"/>
        <w:numPr>
          <w:ilvl w:val="0"/>
          <w:numId w:val="2"/>
        </w:numPr>
        <w:spacing w:before="40" w:after="60" w:line="340" w:lineRule="auto"/>
      </w:pPr>
      <w:r>
        <w:rPr>
          <w:color w:val="111111"/>
        </w:rPr>
        <w:t>CrewAI Documentation. Multi-Agent Orchestration Framework. https://docs.crewai.com</w:t>
      </w:r>
    </w:p>
    <w:p w:rsidR="00373B0B" w:rsidRDefault="00183DA3">
      <w:pPr>
        <w:pStyle w:val="ListParagraph"/>
        <w:numPr>
          <w:ilvl w:val="0"/>
          <w:numId w:val="2"/>
        </w:numPr>
        <w:spacing w:before="40" w:after="60" w:line="340" w:lineRule="auto"/>
      </w:pPr>
      <w:r>
        <w:rPr>
          <w:color w:val="111111"/>
        </w:rPr>
        <w:t>Groq API Docu</w:t>
      </w:r>
      <w:r>
        <w:rPr>
          <w:color w:val="111111"/>
        </w:rPr>
        <w:t>mentation. LLM Inference Service. https://console.groq.com/docs</w:t>
      </w:r>
    </w:p>
    <w:p w:rsidR="00373B0B" w:rsidRDefault="00183DA3">
      <w:pPr>
        <w:pStyle w:val="ListParagraph"/>
        <w:numPr>
          <w:ilvl w:val="0"/>
          <w:numId w:val="2"/>
        </w:numPr>
        <w:spacing w:before="40" w:after="60" w:line="340" w:lineRule="auto"/>
      </w:pPr>
      <w:r>
        <w:rPr>
          <w:color w:val="111111"/>
        </w:rPr>
        <w:t>ChromaDB Documentation. Open-Source Vector Database. https://docs.trychroma.com</w:t>
      </w:r>
    </w:p>
    <w:p w:rsidR="00373B0B" w:rsidRDefault="00183DA3">
      <w:pPr>
        <w:pStyle w:val="ListParagraph"/>
        <w:numPr>
          <w:ilvl w:val="0"/>
          <w:numId w:val="2"/>
        </w:numPr>
        <w:spacing w:before="40" w:after="60" w:line="340" w:lineRule="auto"/>
      </w:pPr>
      <w:r>
        <w:rPr>
          <w:color w:val="111111"/>
        </w:rPr>
        <w:t>Supabase Documentation. Open-Source Firebase Alternative. https://supabase.com/docs</w:t>
      </w:r>
    </w:p>
    <w:p w:rsidR="00373B0B" w:rsidRDefault="00183DA3">
      <w:pPr>
        <w:pStyle w:val="ListParagraph"/>
        <w:numPr>
          <w:ilvl w:val="0"/>
          <w:numId w:val="2"/>
        </w:numPr>
        <w:spacing w:before="40" w:after="60" w:line="340" w:lineRule="auto"/>
      </w:pPr>
      <w:r>
        <w:rPr>
          <w:color w:val="111111"/>
        </w:rPr>
        <w:t>Lewis, P. et al. (2020). Ret</w:t>
      </w:r>
      <w:r>
        <w:rPr>
          <w:color w:val="111111"/>
        </w:rPr>
        <w:t>rieval-Augmented Generation for Knowledge-Intensive NLP Tasks. Advances in Neural Information Processing Systems, 33.</w:t>
      </w:r>
    </w:p>
    <w:p w:rsidR="00373B0B" w:rsidRDefault="00183DA3">
      <w:pPr>
        <w:pStyle w:val="ListParagraph"/>
        <w:numPr>
          <w:ilvl w:val="0"/>
          <w:numId w:val="2"/>
        </w:numPr>
        <w:spacing w:before="40" w:after="60" w:line="340" w:lineRule="auto"/>
      </w:pPr>
      <w:r>
        <w:rPr>
          <w:color w:val="111111"/>
        </w:rPr>
        <w:t>Streamlit Documentation. The Fastest Way to Build Data Apps. https://docs.streamlit.io</w:t>
      </w:r>
    </w:p>
    <w:p w:rsidR="00373B0B" w:rsidRDefault="00183DA3">
      <w:pPr>
        <w:pStyle w:val="ListParagraph"/>
        <w:numPr>
          <w:ilvl w:val="0"/>
          <w:numId w:val="2"/>
        </w:numPr>
        <w:spacing w:before="40" w:after="60" w:line="340" w:lineRule="auto"/>
      </w:pPr>
      <w:r>
        <w:rPr>
          <w:color w:val="111111"/>
        </w:rPr>
        <w:t>Telegram Bot API Documentation. https://core.telegr</w:t>
      </w:r>
      <w:r>
        <w:rPr>
          <w:color w:val="111111"/>
        </w:rPr>
        <w:t>am.org/bots/api</w:t>
      </w:r>
    </w:p>
    <w:p w:rsidR="00373B0B" w:rsidRDefault="00183DA3">
      <w:pPr>
        <w:pStyle w:val="ListParagraph"/>
        <w:numPr>
          <w:ilvl w:val="0"/>
          <w:numId w:val="2"/>
        </w:numPr>
        <w:spacing w:before="40" w:after="60" w:line="340" w:lineRule="auto"/>
      </w:pPr>
      <w:r>
        <w:rPr>
          <w:color w:val="111111"/>
        </w:rPr>
        <w:t>PyPDF2 Library. PDF Text Extraction for Python. https://pypdf2.readthedocs.io</w:t>
      </w:r>
    </w:p>
    <w:p w:rsidR="00373B0B" w:rsidRDefault="00373B0B">
      <w:pPr>
        <w:spacing w:after="200"/>
      </w:pPr>
    </w:p>
    <w:p w:rsidR="00373B0B" w:rsidRDefault="00183DA3">
      <w:pPr>
        <w:pStyle w:val="Heading2"/>
      </w:pPr>
      <w:r>
        <w:t>Project Links</w:t>
      </w:r>
    </w:p>
    <w:p w:rsidR="00373B0B" w:rsidRDefault="00183DA3">
      <w:pPr>
        <w:spacing w:before="60" w:after="80" w:line="360" w:lineRule="auto"/>
      </w:pPr>
      <w:r>
        <w:rPr>
          <w:b/>
          <w:bCs/>
          <w:color w:val="111111"/>
        </w:rPr>
        <w:t xml:space="preserve">Deployed Application:  </w:t>
      </w:r>
      <w:r>
        <w:rPr>
          <w:color w:val="1A237E"/>
        </w:rPr>
        <w:t>https://talent-acquisition-system-kkpw5w9rk38qnfbydupabt.streamlit.app/</w:t>
      </w:r>
    </w:p>
    <w:p w:rsidR="00373B0B" w:rsidRDefault="00183DA3">
      <w:pPr>
        <w:spacing w:before="60" w:after="80" w:line="360" w:lineRule="auto"/>
      </w:pPr>
      <w:r>
        <w:rPr>
          <w:b/>
          <w:bCs/>
          <w:color w:val="111111"/>
        </w:rPr>
        <w:t xml:space="preserve">GitHub Repository:  </w:t>
      </w:r>
      <w:r>
        <w:rPr>
          <w:color w:val="1A237E"/>
        </w:rPr>
        <w:t>https://github.com/budhadityaghosh/talent-acquisition-system</w:t>
      </w:r>
    </w:p>
    <w:sectPr w:rsidR="00373B0B">
      <w:headerReference w:type="default" r:id="rId12"/>
      <w:footerReference w:type="default" r:id="rId13"/>
      <w:pgSz w:w="12240" w:h="15840"/>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83DA3" w:rsidRDefault="00183DA3">
      <w:r>
        <w:separator/>
      </w:r>
    </w:p>
  </w:endnote>
  <w:endnote w:type="continuationSeparator" w:id="0">
    <w:p w:rsidR="00183DA3" w:rsidRDefault="00183D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73B0B" w:rsidRDefault="00183DA3">
    <w:pPr>
      <w:pBdr>
        <w:top w:val="single" w:sz="4" w:space="1" w:color="CCCCCC"/>
      </w:pBdr>
      <w:spacing w:before="80"/>
      <w:jc w:val="center"/>
    </w:pPr>
    <w:r>
      <w:rPr>
        <w:color w:val="444444"/>
        <w:sz w:val="20"/>
        <w:szCs w:val="20"/>
      </w:rPr>
      <w:t xml:space="preserve">Page </w:t>
    </w:r>
    <w:r>
      <w:rPr>
        <w:color w:val="444444"/>
        <w:sz w:val="20"/>
        <w:szCs w:val="20"/>
      </w:rPr>
      <w:fldChar w:fldCharType="begin"/>
    </w:r>
    <w:r>
      <w:rPr>
        <w:color w:val="444444"/>
        <w:sz w:val="20"/>
        <w:szCs w:val="20"/>
      </w:rPr>
      <w:instrText>PAGE</w:instrText>
    </w:r>
    <w:r w:rsidR="00FA2DF4">
      <w:rPr>
        <w:color w:val="444444"/>
        <w:sz w:val="20"/>
        <w:szCs w:val="20"/>
      </w:rPr>
      <w:fldChar w:fldCharType="separate"/>
    </w:r>
    <w:r w:rsidR="00FA2DF4">
      <w:rPr>
        <w:noProof/>
        <w:color w:val="444444"/>
        <w:sz w:val="20"/>
        <w:szCs w:val="20"/>
      </w:rPr>
      <w:t>1</w:t>
    </w:r>
    <w:r>
      <w:rPr>
        <w:color w:val="444444"/>
        <w:sz w:val="20"/>
        <w:szCs w:val="20"/>
      </w:rPr>
      <w:fldChar w:fldCharType="end"/>
    </w:r>
    <w:r>
      <w:rPr>
        <w:color w:val="444444"/>
        <w:sz w:val="20"/>
        <w:szCs w:val="20"/>
      </w:rPr>
      <w:t xml:space="preserve"> of </w:t>
    </w:r>
    <w:r>
      <w:rPr>
        <w:color w:val="444444"/>
        <w:sz w:val="20"/>
        <w:szCs w:val="20"/>
      </w:rPr>
      <w:fldChar w:fldCharType="begin"/>
    </w:r>
    <w:r>
      <w:rPr>
        <w:color w:val="444444"/>
        <w:sz w:val="20"/>
        <w:szCs w:val="20"/>
      </w:rPr>
      <w:instrText>NUMPAGES</w:instrText>
    </w:r>
    <w:r w:rsidR="00FA2DF4">
      <w:rPr>
        <w:color w:val="444444"/>
        <w:sz w:val="20"/>
        <w:szCs w:val="20"/>
      </w:rPr>
      <w:fldChar w:fldCharType="separate"/>
    </w:r>
    <w:r w:rsidR="00FA2DF4">
      <w:rPr>
        <w:noProof/>
        <w:color w:val="444444"/>
        <w:sz w:val="20"/>
        <w:szCs w:val="20"/>
      </w:rPr>
      <w:t>13</w:t>
    </w:r>
    <w:r>
      <w:rPr>
        <w:color w:val="444444"/>
        <w:sz w:val="20"/>
        <w:szCs w:val="2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73B0B" w:rsidRDefault="00183DA3">
    <w:pPr>
      <w:pBdr>
        <w:top w:val="single" w:sz="4" w:space="1" w:color="CCCCCC"/>
      </w:pBdr>
      <w:spacing w:before="80"/>
      <w:jc w:val="center"/>
    </w:pPr>
    <w:r>
      <w:rPr>
        <w:color w:val="444444"/>
        <w:sz w:val="20"/>
        <w:szCs w:val="20"/>
      </w:rPr>
      <w:t xml:space="preserve">Page </w:t>
    </w:r>
    <w:r>
      <w:rPr>
        <w:color w:val="444444"/>
        <w:sz w:val="20"/>
        <w:szCs w:val="20"/>
      </w:rPr>
      <w:fldChar w:fldCharType="begin"/>
    </w:r>
    <w:r>
      <w:rPr>
        <w:color w:val="444444"/>
        <w:sz w:val="20"/>
        <w:szCs w:val="20"/>
      </w:rPr>
      <w:instrText>PAGE</w:instrText>
    </w:r>
    <w:r w:rsidR="00FA2DF4">
      <w:rPr>
        <w:color w:val="444444"/>
        <w:sz w:val="20"/>
        <w:szCs w:val="20"/>
      </w:rPr>
      <w:fldChar w:fldCharType="separate"/>
    </w:r>
    <w:r w:rsidR="00FA2DF4">
      <w:rPr>
        <w:noProof/>
        <w:color w:val="444444"/>
        <w:sz w:val="20"/>
        <w:szCs w:val="20"/>
      </w:rPr>
      <w:t>5</w:t>
    </w:r>
    <w:r>
      <w:rPr>
        <w:color w:val="444444"/>
        <w:sz w:val="20"/>
        <w:szCs w:val="20"/>
      </w:rPr>
      <w:fldChar w:fldCharType="end"/>
    </w:r>
    <w:r>
      <w:rPr>
        <w:color w:val="444444"/>
        <w:sz w:val="20"/>
        <w:szCs w:val="20"/>
      </w:rPr>
      <w:t xml:space="preserve"> of </w:t>
    </w:r>
    <w:r>
      <w:rPr>
        <w:color w:val="444444"/>
        <w:sz w:val="20"/>
        <w:szCs w:val="20"/>
      </w:rPr>
      <w:fldChar w:fldCharType="begin"/>
    </w:r>
    <w:r>
      <w:rPr>
        <w:color w:val="444444"/>
        <w:sz w:val="20"/>
        <w:szCs w:val="20"/>
      </w:rPr>
      <w:instrText>NUMPAGES</w:instrText>
    </w:r>
    <w:r w:rsidR="00FA2DF4">
      <w:rPr>
        <w:color w:val="444444"/>
        <w:sz w:val="20"/>
        <w:szCs w:val="20"/>
      </w:rPr>
      <w:fldChar w:fldCharType="separate"/>
    </w:r>
    <w:r w:rsidR="00FA2DF4">
      <w:rPr>
        <w:noProof/>
        <w:color w:val="444444"/>
        <w:sz w:val="20"/>
        <w:szCs w:val="20"/>
      </w:rPr>
      <w:t>13</w:t>
    </w:r>
    <w:r>
      <w:rPr>
        <w:color w:val="444444"/>
        <w:sz w:val="20"/>
        <w:szCs w:val="2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73B0B" w:rsidRDefault="00183DA3">
    <w:pPr>
      <w:pBdr>
        <w:top w:val="single" w:sz="4" w:space="1" w:color="CCCCCC"/>
      </w:pBdr>
      <w:spacing w:before="80"/>
      <w:jc w:val="center"/>
    </w:pPr>
    <w:r>
      <w:rPr>
        <w:color w:val="444444"/>
        <w:sz w:val="20"/>
        <w:szCs w:val="20"/>
      </w:rPr>
      <w:t xml:space="preserve">Page </w:t>
    </w:r>
    <w:r>
      <w:rPr>
        <w:color w:val="444444"/>
        <w:sz w:val="20"/>
        <w:szCs w:val="20"/>
      </w:rPr>
      <w:fldChar w:fldCharType="begin"/>
    </w:r>
    <w:r>
      <w:rPr>
        <w:color w:val="444444"/>
        <w:sz w:val="20"/>
        <w:szCs w:val="20"/>
      </w:rPr>
      <w:instrText>PAGE</w:instrText>
    </w:r>
    <w:r w:rsidR="00FA2DF4">
      <w:rPr>
        <w:color w:val="444444"/>
        <w:sz w:val="20"/>
        <w:szCs w:val="20"/>
      </w:rPr>
      <w:fldChar w:fldCharType="separate"/>
    </w:r>
    <w:r w:rsidR="00FA2DF4">
      <w:rPr>
        <w:noProof/>
        <w:color w:val="444444"/>
        <w:sz w:val="20"/>
        <w:szCs w:val="20"/>
      </w:rPr>
      <w:t>6</w:t>
    </w:r>
    <w:r>
      <w:rPr>
        <w:color w:val="444444"/>
        <w:sz w:val="20"/>
        <w:szCs w:val="20"/>
      </w:rPr>
      <w:fldChar w:fldCharType="end"/>
    </w:r>
    <w:r>
      <w:rPr>
        <w:color w:val="444444"/>
        <w:sz w:val="20"/>
        <w:szCs w:val="20"/>
      </w:rPr>
      <w:t xml:space="preserve"> of </w:t>
    </w:r>
    <w:r>
      <w:rPr>
        <w:color w:val="444444"/>
        <w:sz w:val="20"/>
        <w:szCs w:val="20"/>
      </w:rPr>
      <w:fldChar w:fldCharType="begin"/>
    </w:r>
    <w:r>
      <w:rPr>
        <w:color w:val="444444"/>
        <w:sz w:val="20"/>
        <w:szCs w:val="20"/>
      </w:rPr>
      <w:instrText>NUMPAGES</w:instrText>
    </w:r>
    <w:r w:rsidR="00FA2DF4">
      <w:rPr>
        <w:color w:val="444444"/>
        <w:sz w:val="20"/>
        <w:szCs w:val="20"/>
      </w:rPr>
      <w:fldChar w:fldCharType="separate"/>
    </w:r>
    <w:r w:rsidR="00FA2DF4">
      <w:rPr>
        <w:noProof/>
        <w:color w:val="444444"/>
        <w:sz w:val="20"/>
        <w:szCs w:val="20"/>
      </w:rPr>
      <w:t>13</w:t>
    </w:r>
    <w:r>
      <w:rPr>
        <w:color w:val="444444"/>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83DA3" w:rsidRDefault="00183DA3">
      <w:r>
        <w:separator/>
      </w:r>
    </w:p>
  </w:footnote>
  <w:footnote w:type="continuationSeparator" w:id="0">
    <w:p w:rsidR="00183DA3" w:rsidRDefault="00183DA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73B0B" w:rsidRDefault="00183DA3">
    <w:pPr>
      <w:pBdr>
        <w:bottom w:val="single" w:sz="4" w:space="1" w:color="1A237E"/>
      </w:pBdr>
      <w:spacing w:after="120"/>
      <w:jc w:val="right"/>
    </w:pPr>
    <w:r>
      <w:rPr>
        <w:color w:val="444444"/>
        <w:sz w:val="18"/>
        <w:szCs w:val="18"/>
      </w:rPr>
      <w:t>TalentAI — Intelligent Talent Acquisition System  |  PCCCS681 Generative AI</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73B0B" w:rsidRDefault="00183DA3">
    <w:pPr>
      <w:pBdr>
        <w:bottom w:val="single" w:sz="4" w:space="1" w:color="1A237E"/>
      </w:pBdr>
      <w:spacing w:after="120"/>
      <w:jc w:val="right"/>
    </w:pPr>
    <w:r>
      <w:rPr>
        <w:color w:val="444444"/>
        <w:sz w:val="18"/>
        <w:szCs w:val="18"/>
      </w:rPr>
      <w:t>TalentAI — Intelligent Talent Acquisition System  |  PCCCS681 Generative AI</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73B0B" w:rsidRDefault="00183DA3">
    <w:pPr>
      <w:pBdr>
        <w:bottom w:val="single" w:sz="4" w:space="1" w:color="1A237E"/>
      </w:pBdr>
      <w:spacing w:after="120"/>
      <w:jc w:val="right"/>
    </w:pPr>
    <w:r>
      <w:rPr>
        <w:color w:val="444444"/>
        <w:sz w:val="18"/>
        <w:szCs w:val="18"/>
      </w:rPr>
      <w:t>TalentAI — Intelligent Talent Acquisition System  |  PCCCS681 Generative 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ADE2982"/>
    <w:multiLevelType w:val="hybridMultilevel"/>
    <w:tmpl w:val="5B2AEAD6"/>
    <w:lvl w:ilvl="0" w:tplc="B9D48D78">
      <w:start w:val="1"/>
      <w:numFmt w:val="bullet"/>
      <w:lvlText w:val="●"/>
      <w:lvlJc w:val="left"/>
      <w:pPr>
        <w:ind w:left="720" w:hanging="360"/>
      </w:pPr>
    </w:lvl>
    <w:lvl w:ilvl="1" w:tplc="BECAE570">
      <w:start w:val="1"/>
      <w:numFmt w:val="bullet"/>
      <w:lvlText w:val="○"/>
      <w:lvlJc w:val="left"/>
      <w:pPr>
        <w:ind w:left="1440" w:hanging="360"/>
      </w:pPr>
    </w:lvl>
    <w:lvl w:ilvl="2" w:tplc="BFAE0B94">
      <w:start w:val="1"/>
      <w:numFmt w:val="bullet"/>
      <w:lvlText w:val="■"/>
      <w:lvlJc w:val="left"/>
      <w:pPr>
        <w:ind w:left="2160" w:hanging="360"/>
      </w:pPr>
    </w:lvl>
    <w:lvl w:ilvl="3" w:tplc="ACBE846C">
      <w:start w:val="1"/>
      <w:numFmt w:val="bullet"/>
      <w:lvlText w:val="●"/>
      <w:lvlJc w:val="left"/>
      <w:pPr>
        <w:ind w:left="2880" w:hanging="360"/>
      </w:pPr>
    </w:lvl>
    <w:lvl w:ilvl="4" w:tplc="B6B83E10">
      <w:start w:val="1"/>
      <w:numFmt w:val="bullet"/>
      <w:lvlText w:val="○"/>
      <w:lvlJc w:val="left"/>
      <w:pPr>
        <w:ind w:left="3600" w:hanging="360"/>
      </w:pPr>
    </w:lvl>
    <w:lvl w:ilvl="5" w:tplc="7E6EE7E6">
      <w:start w:val="1"/>
      <w:numFmt w:val="bullet"/>
      <w:lvlText w:val="■"/>
      <w:lvlJc w:val="left"/>
      <w:pPr>
        <w:ind w:left="4320" w:hanging="360"/>
      </w:pPr>
    </w:lvl>
    <w:lvl w:ilvl="6" w:tplc="E4401772">
      <w:start w:val="1"/>
      <w:numFmt w:val="bullet"/>
      <w:lvlText w:val="●"/>
      <w:lvlJc w:val="left"/>
      <w:pPr>
        <w:ind w:left="5040" w:hanging="360"/>
      </w:pPr>
    </w:lvl>
    <w:lvl w:ilvl="7" w:tplc="AE3A8078">
      <w:start w:val="1"/>
      <w:numFmt w:val="bullet"/>
      <w:lvlText w:val="●"/>
      <w:lvlJc w:val="left"/>
      <w:pPr>
        <w:ind w:left="5760" w:hanging="360"/>
      </w:pPr>
    </w:lvl>
    <w:lvl w:ilvl="8" w:tplc="17162E24">
      <w:start w:val="1"/>
      <w:numFmt w:val="bullet"/>
      <w:lvlText w:val="●"/>
      <w:lvlJc w:val="left"/>
      <w:pPr>
        <w:ind w:left="6480" w:hanging="360"/>
      </w:pPr>
    </w:lvl>
  </w:abstractNum>
  <w:abstractNum w:abstractNumId="1">
    <w:nsid w:val="51B96DD2"/>
    <w:multiLevelType w:val="hybridMultilevel"/>
    <w:tmpl w:val="9BF8279A"/>
    <w:lvl w:ilvl="0" w:tplc="A770DEAC">
      <w:start w:val="1"/>
      <w:numFmt w:val="bullet"/>
      <w:lvlText w:val="•"/>
      <w:lvlJc w:val="left"/>
      <w:pPr>
        <w:ind w:left="720" w:hanging="360"/>
      </w:pPr>
    </w:lvl>
    <w:lvl w:ilvl="1" w:tplc="1F821DC8">
      <w:numFmt w:val="decimal"/>
      <w:lvlText w:val=""/>
      <w:lvlJc w:val="left"/>
    </w:lvl>
    <w:lvl w:ilvl="2" w:tplc="E8E8D24C">
      <w:numFmt w:val="decimal"/>
      <w:lvlText w:val=""/>
      <w:lvlJc w:val="left"/>
    </w:lvl>
    <w:lvl w:ilvl="3" w:tplc="44AAB9F6">
      <w:numFmt w:val="decimal"/>
      <w:lvlText w:val=""/>
      <w:lvlJc w:val="left"/>
    </w:lvl>
    <w:lvl w:ilvl="4" w:tplc="87AEBD84">
      <w:numFmt w:val="decimal"/>
      <w:lvlText w:val=""/>
      <w:lvlJc w:val="left"/>
    </w:lvl>
    <w:lvl w:ilvl="5" w:tplc="2ADC97E8">
      <w:numFmt w:val="decimal"/>
      <w:lvlText w:val=""/>
      <w:lvlJc w:val="left"/>
    </w:lvl>
    <w:lvl w:ilvl="6" w:tplc="0AFCA178">
      <w:numFmt w:val="decimal"/>
      <w:lvlText w:val=""/>
      <w:lvlJc w:val="left"/>
    </w:lvl>
    <w:lvl w:ilvl="7" w:tplc="1C3EF232">
      <w:numFmt w:val="decimal"/>
      <w:lvlText w:val=""/>
      <w:lvlJc w:val="left"/>
    </w:lvl>
    <w:lvl w:ilvl="8" w:tplc="2F5E97AA">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3B0B"/>
    <w:rsid w:val="00183DA3"/>
    <w:rsid w:val="00373B0B"/>
    <w:rsid w:val="00FA2D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8D378F7-17D5-4147-AE6D-875FBC8EB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240" w:after="160"/>
      <w:outlineLvl w:val="0"/>
    </w:pPr>
    <w:rPr>
      <w:b/>
      <w:bCs/>
      <w:caps/>
      <w:color w:val="1A237E"/>
      <w:sz w:val="28"/>
      <w:szCs w:val="28"/>
    </w:rPr>
  </w:style>
  <w:style w:type="paragraph" w:styleId="Heading2">
    <w:name w:val="heading 2"/>
    <w:qFormat/>
    <w:pPr>
      <w:spacing w:before="200" w:after="120"/>
      <w:outlineLvl w:val="1"/>
    </w:pPr>
    <w:rPr>
      <w:b/>
      <w:bCs/>
      <w:color w:val="111111"/>
      <w:sz w:val="26"/>
      <w:szCs w:val="26"/>
    </w:rPr>
  </w:style>
  <w:style w:type="paragraph" w:styleId="Heading3">
    <w:name w:val="heading 3"/>
    <w:qFormat/>
    <w:pPr>
      <w:spacing w:before="160" w:after="80"/>
      <w:outlineLvl w:val="2"/>
    </w:pPr>
    <w:rPr>
      <w:b/>
      <w:bCs/>
      <w:color w:val="44444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2993</Words>
  <Characters>17066</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Aswint</cp:lastModifiedBy>
  <cp:revision>2</cp:revision>
  <dcterms:created xsi:type="dcterms:W3CDTF">2026-03-18T05:53:00Z</dcterms:created>
  <dcterms:modified xsi:type="dcterms:W3CDTF">2026-03-18T05:56:00Z</dcterms:modified>
</cp:coreProperties>
</file>