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20" w:type="dxa"/>
        <w:tblLook w:val="04A0" w:firstRow="1" w:lastRow="0" w:firstColumn="1" w:lastColumn="0" w:noHBand="0" w:noVBand="1"/>
      </w:tblPr>
      <w:tblGrid>
        <w:gridCol w:w="3620"/>
        <w:gridCol w:w="1080"/>
        <w:gridCol w:w="1020"/>
      </w:tblGrid>
      <w:tr w:rsidR="008768C7" w:rsidRPr="00C34DD3" w14:paraId="47594ACA" w14:textId="77777777" w:rsidTr="00A13F52">
        <w:trPr>
          <w:trHeight w:val="29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99CC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Mitral Regurgitation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150B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374E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0E901443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7051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C32A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019F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4F62FE15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5FC6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189E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46,345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47ED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50.2%</w:t>
            </w:r>
          </w:p>
        </w:tc>
      </w:tr>
      <w:tr w:rsidR="008768C7" w:rsidRPr="00C34DD3" w14:paraId="09F5301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A4EC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C4E3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41,782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1FA8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45.3%</w:t>
            </w:r>
          </w:p>
        </w:tc>
      </w:tr>
      <w:tr w:rsidR="008768C7" w:rsidRPr="00C34DD3" w14:paraId="133FAACB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29F6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 to 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ACD7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1,935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A641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2.1%</w:t>
            </w:r>
          </w:p>
        </w:tc>
      </w:tr>
      <w:tr w:rsidR="008768C7" w:rsidRPr="00C34DD3" w14:paraId="779A806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7E3B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6F51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1,183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61E0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1.3%</w:t>
            </w:r>
          </w:p>
        </w:tc>
      </w:tr>
      <w:tr w:rsidR="008768C7" w:rsidRPr="00C34DD3" w14:paraId="3A1E686A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CE06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 to 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9F2B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348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01BF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0.4%</w:t>
            </w:r>
          </w:p>
        </w:tc>
      </w:tr>
      <w:tr w:rsidR="008768C7" w:rsidRPr="00C34DD3" w14:paraId="775A09F6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88A7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D16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288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F16C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0.3%</w:t>
            </w:r>
          </w:p>
        </w:tc>
      </w:tr>
      <w:tr w:rsidR="008768C7" w:rsidRPr="00C34DD3" w14:paraId="35164D4B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D269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Indeterminate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F45C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426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5B17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0.5%</w:t>
            </w:r>
          </w:p>
        </w:tc>
      </w:tr>
      <w:tr w:rsidR="008768C7" w:rsidRPr="00C34DD3" w14:paraId="1C024B63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0040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Mitral Stenosis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7227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2D3C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572C889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D84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EED7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A18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61C10473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0ECC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9A6E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89,952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3CBE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97.4%</w:t>
            </w:r>
          </w:p>
        </w:tc>
      </w:tr>
      <w:tr w:rsidR="008768C7" w:rsidRPr="00C34DD3" w14:paraId="24BBE4A1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492D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1D42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1,246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5207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1.3%</w:t>
            </w:r>
          </w:p>
        </w:tc>
      </w:tr>
      <w:tr w:rsidR="008768C7" w:rsidRPr="00C34DD3" w14:paraId="435F4EE9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EB51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 to 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589C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280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32BA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0.3%</w:t>
            </w:r>
          </w:p>
        </w:tc>
      </w:tr>
      <w:tr w:rsidR="008768C7" w:rsidRPr="00C34DD3" w14:paraId="32206336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309E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0954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430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C7A6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0.5%</w:t>
            </w:r>
          </w:p>
        </w:tc>
      </w:tr>
      <w:tr w:rsidR="008768C7" w:rsidRPr="00C34DD3" w14:paraId="06B55593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AE56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 to 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EC77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144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77C3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0.2%</w:t>
            </w:r>
          </w:p>
        </w:tc>
      </w:tr>
      <w:tr w:rsidR="008768C7" w:rsidRPr="00C34DD3" w14:paraId="4011880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0AB1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05E2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212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9056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0.2%</w:t>
            </w:r>
          </w:p>
        </w:tc>
      </w:tr>
      <w:tr w:rsidR="008768C7" w:rsidRPr="00C34DD3" w14:paraId="579187E6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C4A2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Indeterminate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6DE8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43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3481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0.0%</w:t>
            </w:r>
          </w:p>
        </w:tc>
      </w:tr>
      <w:tr w:rsidR="008768C7" w:rsidRPr="00C34DD3" w14:paraId="42518BA4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771D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Aortic Regurgitation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67B6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F5E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3C01F411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6DB8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1D3A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11A7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560F9B7C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D150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C9A1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67,009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2BF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72.6%</w:t>
            </w:r>
          </w:p>
        </w:tc>
      </w:tr>
      <w:tr w:rsidR="008768C7" w:rsidRPr="00C34DD3" w14:paraId="49C9876E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CC33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995F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23,256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A995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25.2%</w:t>
            </w:r>
          </w:p>
        </w:tc>
      </w:tr>
      <w:tr w:rsidR="008768C7" w:rsidRPr="00C34DD3" w14:paraId="122DC392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D653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 to 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1028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1,033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A4E6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1.1%</w:t>
            </w:r>
          </w:p>
        </w:tc>
      </w:tr>
      <w:tr w:rsidR="008768C7" w:rsidRPr="00C34DD3" w14:paraId="09954731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473D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C8A4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485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1556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0.5%</w:t>
            </w:r>
          </w:p>
        </w:tc>
      </w:tr>
      <w:tr w:rsidR="008768C7" w:rsidRPr="00C34DD3" w14:paraId="012948C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8CF9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 to 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FEF0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77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2307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0.1%</w:t>
            </w:r>
          </w:p>
        </w:tc>
      </w:tr>
      <w:tr w:rsidR="008768C7" w:rsidRPr="00C34DD3" w14:paraId="19976375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9B92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11C9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81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2586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0.1%</w:t>
            </w:r>
          </w:p>
        </w:tc>
      </w:tr>
      <w:tr w:rsidR="008768C7" w:rsidRPr="00C34DD3" w14:paraId="38DB6FB4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F3DC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Indeterminate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1863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366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7733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0.4%</w:t>
            </w:r>
          </w:p>
        </w:tc>
      </w:tr>
      <w:tr w:rsidR="008768C7" w:rsidRPr="00C34DD3" w14:paraId="760B5E05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90FC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Aortic Stenosis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E2B8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9317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6634E651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2E41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462E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3F68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7DC5C6F7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48C6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A9F7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85,614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34DA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92.7%</w:t>
            </w:r>
          </w:p>
        </w:tc>
      </w:tr>
      <w:tr w:rsidR="008768C7" w:rsidRPr="00C34DD3" w14:paraId="70F18B9C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EFBC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CBEB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2,283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CE3F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2.5%</w:t>
            </w:r>
          </w:p>
        </w:tc>
      </w:tr>
      <w:tr w:rsidR="008768C7" w:rsidRPr="00C34DD3" w14:paraId="7064A41D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5D18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Mild to 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55EC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539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0B2B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0.6%</w:t>
            </w:r>
          </w:p>
        </w:tc>
      </w:tr>
      <w:tr w:rsidR="008768C7" w:rsidRPr="00C34DD3" w14:paraId="7BFC5343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8EEF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51C8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1,060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43ED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1.1%</w:t>
            </w:r>
          </w:p>
        </w:tc>
      </w:tr>
      <w:tr w:rsidR="008768C7" w:rsidRPr="00C34DD3" w14:paraId="5161C3B0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32D4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 to 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C9AB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546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73DF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0.6%</w:t>
            </w:r>
          </w:p>
        </w:tc>
      </w:tr>
      <w:tr w:rsidR="008768C7" w:rsidRPr="00C34DD3" w14:paraId="3F3AD13D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D1A4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6838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2,015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12C3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2.2%</w:t>
            </w:r>
          </w:p>
        </w:tc>
      </w:tr>
      <w:tr w:rsidR="008768C7" w:rsidRPr="00C34DD3" w14:paraId="0C5C093D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9EA0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Indeterminate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3DDD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17B8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0.3%</w:t>
            </w:r>
          </w:p>
        </w:tc>
      </w:tr>
      <w:tr w:rsidR="008768C7" w:rsidRPr="00C34DD3" w14:paraId="2910840A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B28E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Flow Gradient across Aortic Stenosis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DD5A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B35E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00848966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63D4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A141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099A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6845B46D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7B1B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9CB5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91,772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BAD5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99.4%</w:t>
            </w:r>
          </w:p>
        </w:tc>
      </w:tr>
      <w:tr w:rsidR="008768C7" w:rsidRPr="00C34DD3" w14:paraId="021B015D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7A0E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 flow low gradient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56A1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3742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0.5%</w:t>
            </w:r>
          </w:p>
        </w:tc>
      </w:tr>
      <w:tr w:rsidR="008768C7" w:rsidRPr="00C34DD3" w14:paraId="05C7BB6C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00B6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Diastolic Function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328B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EF13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1F96C1B9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DD0C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0865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E9C1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24F33000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2A5DA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19F9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67,164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5615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72.8%</w:t>
            </w:r>
          </w:p>
        </w:tc>
      </w:tr>
      <w:tr w:rsidR="008768C7" w:rsidRPr="00C34DD3" w14:paraId="6C5D9B10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5463F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 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494F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15,790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466E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17.1%</w:t>
            </w:r>
          </w:p>
        </w:tc>
      </w:tr>
      <w:tr w:rsidR="008768C7" w:rsidRPr="00C34DD3" w14:paraId="5C7E929F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2B68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 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0A99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7,188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7C6B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7.8%</w:t>
            </w:r>
          </w:p>
        </w:tc>
      </w:tr>
      <w:tr w:rsidR="008768C7" w:rsidRPr="00C34DD3" w14:paraId="55A6654C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BD68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 III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28B3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2,165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3BB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2.3%</w:t>
            </w:r>
          </w:p>
        </w:tc>
      </w:tr>
      <w:tr w:rsidR="008768C7" w:rsidRPr="00C34DD3" w14:paraId="7CA2B67F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8E694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Left Ventricular Ejection Fraction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2B10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N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E3DB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</w:t>
            </w:r>
          </w:p>
        </w:tc>
      </w:tr>
      <w:tr w:rsidR="008768C7" w:rsidRPr="00C34DD3" w14:paraId="17DA6757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0339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8726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918D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768C7" w:rsidRPr="00C34DD3" w14:paraId="3411661B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B44C8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A84C6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142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46AC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0.2%</w:t>
            </w:r>
          </w:p>
        </w:tc>
      </w:tr>
      <w:tr w:rsidR="008768C7" w:rsidRPr="00C34DD3" w14:paraId="687F1718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6DF6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5DBE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1,210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1B9B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1.3%</w:t>
            </w:r>
          </w:p>
        </w:tc>
      </w:tr>
      <w:tr w:rsidR="008768C7" w:rsidRPr="00C34DD3" w14:paraId="6AAA02DC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DD97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2DCF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2,485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9C0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2.7%</w:t>
            </w:r>
          </w:p>
        </w:tc>
      </w:tr>
      <w:tr w:rsidR="008768C7" w:rsidRPr="00C34DD3" w14:paraId="0F80E041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C925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77E22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3,502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EA65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3.8%</w:t>
            </w:r>
          </w:p>
        </w:tc>
      </w:tr>
      <w:tr w:rsidR="008768C7" w:rsidRPr="00C34DD3" w14:paraId="5AEC42A2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7E65E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41-50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D8C4D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4,366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C2BE1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4.7%</w:t>
            </w:r>
          </w:p>
        </w:tc>
      </w:tr>
      <w:tr w:rsidR="008768C7" w:rsidRPr="00C34DD3" w14:paraId="5C9E4374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53045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51-60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9A4B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15,463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914F5C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16.8%</w:t>
            </w:r>
          </w:p>
        </w:tc>
      </w:tr>
      <w:tr w:rsidR="008768C7" w:rsidRPr="00C34DD3" w14:paraId="247A86DB" w14:textId="77777777" w:rsidTr="00A13F52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E9A7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61-70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8EBEB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64,735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FA003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70.1%</w:t>
            </w:r>
          </w:p>
        </w:tc>
      </w:tr>
      <w:tr w:rsidR="008768C7" w:rsidRPr="00C34DD3" w14:paraId="043E14AE" w14:textId="77777777" w:rsidTr="00A13F52">
        <w:trPr>
          <w:trHeight w:val="29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44B64" w14:textId="75ABE351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</w:t>
            </w: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CE7E9" w14:textId="69C60411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9B269" w14:textId="77777777" w:rsidR="008768C7" w:rsidRPr="00C34DD3" w:rsidRDefault="008768C7" w:rsidP="00A13F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4D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0.2%</w:t>
            </w:r>
          </w:p>
        </w:tc>
      </w:tr>
    </w:tbl>
    <w:p w14:paraId="191187F0" w14:textId="77777777" w:rsidR="008768C7" w:rsidRDefault="008768C7" w:rsidP="008768C7">
      <w:pPr>
        <w:spacing w:line="480" w:lineRule="auto"/>
      </w:pPr>
    </w:p>
    <w:p w14:paraId="5098C7A5" w14:textId="77777777" w:rsidR="008768C7" w:rsidRDefault="008768C7" w:rsidP="008768C7">
      <w:pPr>
        <w:spacing w:line="480" w:lineRule="auto"/>
      </w:pPr>
      <w:r w:rsidRPr="006F6111">
        <w:t>Table 1: Classification of severities for Mitral regurgitation (MR), Mitral Stenosis (MS), Aortic regurgitation (AR), Aortic Stenosis (AS), Diastolic function (DF)</w:t>
      </w:r>
      <w:r>
        <w:t xml:space="preserve">, </w:t>
      </w:r>
      <w:r w:rsidRPr="006F6111">
        <w:t xml:space="preserve">Flow gradient (FG) </w:t>
      </w:r>
      <w:r>
        <w:t>across Ao</w:t>
      </w:r>
      <w:r w:rsidRPr="006F6111">
        <w:t xml:space="preserve">rtic Stenosis </w:t>
      </w:r>
      <w:r>
        <w:t xml:space="preserve">and Left ventricular ejection fraction (LVEF) </w:t>
      </w:r>
      <w:r w:rsidRPr="006F6111">
        <w:t>for 92,307 patients as of their latest date of echo study between 1st June 2016 - 31st May 2022</w:t>
      </w:r>
      <w:r>
        <w:t>.</w:t>
      </w:r>
    </w:p>
    <w:p w14:paraId="6FBC0CC1" w14:textId="77777777" w:rsidR="00822E14" w:rsidRDefault="00822E14"/>
    <w:sectPr w:rsidR="0082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C7"/>
    <w:rsid w:val="00822E14"/>
    <w:rsid w:val="0087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2F0"/>
  <w15:chartTrackingRefBased/>
  <w15:docId w15:val="{8BF2F5B8-0A32-4908-93FD-077B9CF8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1756</Characters>
  <Application>Microsoft Office Word</Application>
  <DocSecurity>0</DocSecurity>
  <Lines>14</Lines>
  <Paragraphs>4</Paragraphs>
  <ScaleCrop>false</ScaleCrop>
  <Company>Houston Methodist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</cp:revision>
  <dcterms:created xsi:type="dcterms:W3CDTF">2024-03-25T01:17:00Z</dcterms:created>
  <dcterms:modified xsi:type="dcterms:W3CDTF">2024-03-25T01:21:00Z</dcterms:modified>
</cp:coreProperties>
</file>