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milestone-5-report"/>
    <w:p>
      <w:pPr>
        <w:pStyle w:val="Heading1"/>
      </w:pPr>
      <w:r>
        <w:t xml:space="preserve">Milestone 5 Report</w:t>
      </w:r>
    </w:p>
    <w:bookmarkStart w:id="20" w:name="Xc2976e75fad3cd43344ef74a4ec640d5092ecaf"/>
    <w:p>
      <w:pPr>
        <w:pStyle w:val="Heading2"/>
      </w:pPr>
      <w:r>
        <w:t xml:space="preserve">1. Project Overview and Recap of Previous Milestone</w:t>
      </w:r>
    </w:p>
    <w:p>
      <w:pPr>
        <w:pStyle w:val="FirstParagraph"/>
      </w:pPr>
      <w:r>
        <w:t xml:space="preserve">This milestone evaluates the RAG-based LLM pipeline developed in the previous milestone.</w:t>
      </w:r>
    </w:p>
    <w:p>
      <w:pPr>
        <w:pStyle w:val="BodyText"/>
      </w:pPr>
      <w:r>
        <w:t xml:space="preserve">In the earlier stage, the system consisted of:</w:t>
      </w:r>
    </w:p>
    <w:p>
      <w:pPr>
        <w:numPr>
          <w:ilvl w:val="0"/>
          <w:numId w:val="1001"/>
        </w:numPr>
        <w:pStyle w:val="Compact"/>
      </w:pPr>
      <w:r>
        <w:t xml:space="preserve">A synthesized evaluation dataset of PR-level examples with ground-truth review comments.</w:t>
      </w:r>
    </w:p>
    <w:p>
      <w:pPr>
        <w:numPr>
          <w:ilvl w:val="0"/>
          <w:numId w:val="1001"/>
        </w:numPr>
        <w:pStyle w:val="Compact"/>
      </w:pPr>
      <w:r>
        <w:t xml:space="preserve">A retrieval corpus of guideline chunks and review-comment-linked knowledge items.</w:t>
      </w:r>
    </w:p>
    <w:p>
      <w:pPr>
        <w:numPr>
          <w:ilvl w:val="0"/>
          <w:numId w:val="1001"/>
        </w:numPr>
        <w:pStyle w:val="Compact"/>
      </w:pPr>
      <w:r>
        <w:t xml:space="preserve">A retrieval layer built on Qdrant and sentence-transformer embeddings.</w:t>
      </w:r>
    </w:p>
    <w:p>
      <w:pPr>
        <w:numPr>
          <w:ilvl w:val="0"/>
          <w:numId w:val="1001"/>
        </w:numPr>
        <w:pStyle w:val="Compact"/>
      </w:pPr>
      <w:r>
        <w:t xml:space="preserve">A generation layer that compares</w:t>
      </w:r>
      <w:r>
        <w:t xml:space="preserve"> </w:t>
      </w:r>
      <w:r>
        <w:rPr>
          <w:rStyle w:val="VerbatimChar"/>
        </w:rPr>
        <w:t xml:space="preserve">naive_llm</w:t>
      </w:r>
      <w:r>
        <w:t xml:space="preserve">,</w:t>
      </w:r>
      <w:r>
        <w:t xml:space="preserve"> </w:t>
      </w:r>
      <w:r>
        <w:rPr>
          <w:rStyle w:val="VerbatimChar"/>
        </w:rPr>
        <w:t xml:space="preserve">rag_llm</w:t>
      </w:r>
      <w:r>
        <w:t xml:space="preserve">, and static tool-based outputs.</w:t>
      </w:r>
    </w:p>
    <w:p>
      <w:pPr>
        <w:pStyle w:val="FirstParagraph"/>
      </w:pPr>
      <w:r>
        <w:t xml:space="preserve">The final pipeline used in this milestone can be summarized as:</w:t>
      </w:r>
    </w:p>
    <w:p>
      <w:pPr>
        <w:numPr>
          <w:ilvl w:val="0"/>
          <w:numId w:val="1002"/>
        </w:numPr>
        <w:pStyle w:val="Compact"/>
      </w:pPr>
      <w:r>
        <w:t xml:space="preserve">Load PR or review-comment prompts from the evaluation set.</w:t>
      </w:r>
    </w:p>
    <w:p>
      <w:pPr>
        <w:numPr>
          <w:ilvl w:val="0"/>
          <w:numId w:val="1002"/>
        </w:numPr>
        <w:pStyle w:val="Compact"/>
      </w:pPr>
      <w:r>
        <w:t xml:space="preserve">Retrieve relevant guideline chunks from the vector database.</w:t>
      </w:r>
    </w:p>
    <w:p>
      <w:pPr>
        <w:numPr>
          <w:ilvl w:val="0"/>
          <w:numId w:val="1002"/>
        </w:numPr>
        <w:pStyle w:val="Compact"/>
      </w:pPr>
      <w:r>
        <w:t xml:space="preserve">Optionally apply prompt variations and query strategy variations.</w:t>
      </w:r>
    </w:p>
    <w:p>
      <w:pPr>
        <w:numPr>
          <w:ilvl w:val="0"/>
          <w:numId w:val="1002"/>
        </w:numPr>
        <w:pStyle w:val="Compact"/>
      </w:pPr>
      <w:r>
        <w:t xml:space="preserve">Generate LLM outputs using the naive baseline, RAG pipeline, or static tools.</w:t>
      </w:r>
    </w:p>
    <w:p>
      <w:pPr>
        <w:numPr>
          <w:ilvl w:val="0"/>
          <w:numId w:val="1002"/>
        </w:numPr>
        <w:pStyle w:val="Compact"/>
      </w:pPr>
      <w:r>
        <w:t xml:space="preserve">Parse raw outputs and compare them against ground truth.</w:t>
      </w:r>
    </w:p>
    <w:p>
      <w:pPr>
        <w:pStyle w:val="FirstParagraph"/>
      </w:pPr>
      <w:r>
        <w:t xml:space="preserve">Observations:</w:t>
      </w:r>
    </w:p>
    <w:p>
      <w:pPr>
        <w:numPr>
          <w:ilvl w:val="0"/>
          <w:numId w:val="1003"/>
        </w:numPr>
        <w:pStyle w:val="Compact"/>
      </w:pPr>
      <w:r>
        <w:t xml:space="preserve">The previous milestone established the retrieval and generation pipeline, but did not yet provide a full evaluation narrative.</w:t>
      </w:r>
    </w:p>
    <w:p>
      <w:pPr>
        <w:numPr>
          <w:ilvl w:val="0"/>
          <w:numId w:val="1003"/>
        </w:numPr>
        <w:pStyle w:val="Compact"/>
      </w:pPr>
      <w:r>
        <w:t xml:space="preserve">This milestone focuses on dataset characterization, retrieval quality, generation quality, and error patterns.</w:t>
      </w:r>
    </w:p>
    <w:p>
      <w:pPr>
        <w:pStyle w:val="FirstParagraph"/>
      </w:pPr>
      <w:r>
        <w:t xml:space="preserve">Limitations:</w:t>
      </w:r>
    </w:p>
    <w:p>
      <w:pPr>
        <w:numPr>
          <w:ilvl w:val="0"/>
          <w:numId w:val="1004"/>
        </w:numPr>
        <w:pStyle w:val="Compact"/>
      </w:pPr>
      <w:r>
        <w:t xml:space="preserve">The report currently uses placeholder values and should be updated with final numbers after the last evaluation run.</w:t>
      </w:r>
    </w:p>
    <w:p>
      <w:pPr>
        <w:numPr>
          <w:ilvl w:val="0"/>
          <w:numId w:val="1004"/>
        </w:numPr>
        <w:pStyle w:val="Compact"/>
      </w:pPr>
      <w:r>
        <w:t xml:space="preserve">Some sections are intentionally written to be easy to fill in with tables, plots, and exact values.</w:t>
      </w:r>
    </w:p>
    <w:bookmarkEnd w:id="20"/>
    <w:bookmarkStart w:id="23" w:name="X5830b16473adae2b5a858afe66426301133033b"/>
    <w:p>
      <w:pPr>
        <w:pStyle w:val="Heading2"/>
      </w:pPr>
      <w:r>
        <w:t xml:space="preserve">2. Evaluation Dataset and EDA</w:t>
      </w:r>
    </w:p>
    <w:bookmarkStart w:id="21" w:name="X72ac8f7aa9ebe9d8a9a08c2ffbc0ed3d6e162c2"/>
    <w:p>
      <w:pPr>
        <w:pStyle w:val="Heading3"/>
      </w:pPr>
      <w:r>
        <w:t xml:space="preserve">2.1 Evaluation Dataset:</w:t>
      </w:r>
      <w:r>
        <w:t xml:space="preserve"> </w:t>
      </w:r>
      <w:r>
        <w:rPr>
          <w:rStyle w:val="VerbatimChar"/>
        </w:rPr>
        <w:t xml:space="preserve">evaluation.json</w:t>
      </w:r>
    </w:p>
    <w:p>
      <w:pPr>
        <w:pStyle w:val="FirstParagraph"/>
      </w:pPr>
      <w:r>
        <w:t xml:space="preserve">The evaluation dataset contains synthesized PR-level examples used to measure retrieval and generation performance.</w:t>
      </w:r>
    </w:p>
    <w:p>
      <w:pPr>
        <w:pStyle w:val="BodyText"/>
      </w:pPr>
      <w:r>
        <w:t xml:space="preserve">Suggested dataset statistics to report: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PR entries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repositories represented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ground-truth review comments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review comments per 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review comments per 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review comments per 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review comments per 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</w:tbl>
    <w:p>
      <w:pPr>
        <w:pStyle w:val="BodyText"/>
      </w:pPr>
      <w:r>
        <w:t xml:space="preserve">Recommended composition summary: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 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Review comments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Percentage of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django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8.4%</w:t>
            </w:r>
          </w:p>
        </w:tc>
      </w:tr>
    </w:tbl>
    <w:p>
      <w:pPr>
        <w:pStyle w:val="BodyText"/>
      </w:pPr>
      <w:r>
        <w:t xml:space="preserve">Violation category distribution in</w:t>
      </w:r>
      <w:r>
        <w:t xml:space="preserve"> </w:t>
      </w:r>
      <w:r>
        <w:rPr>
          <w:rStyle w:val="VerbatimChar"/>
        </w:rPr>
        <w:t xml:space="preserve">ground_truth_reviews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Violation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naming_convention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unused_import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documentation_formatting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mutable_default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exception_handling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magic_number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7.0%</w:t>
            </w:r>
          </w:p>
        </w:tc>
      </w:tr>
    </w:tbl>
    <w:p>
      <w:pPr>
        <w:pStyle w:val="BodyText"/>
      </w:pPr>
      <w:r>
        <w:t xml:space="preserve">Suggested plots:</w:t>
      </w:r>
    </w:p>
    <w:p>
      <w:pPr>
        <w:numPr>
          <w:ilvl w:val="0"/>
          <w:numId w:val="1005"/>
        </w:numPr>
        <w:pStyle w:val="Compact"/>
      </w:pPr>
      <w:r>
        <w:t xml:space="preserve">Bar chart of PR counts by repository.</w:t>
      </w:r>
    </w:p>
    <w:p>
      <w:pPr>
        <w:numPr>
          <w:ilvl w:val="0"/>
          <w:numId w:val="1005"/>
        </w:numPr>
        <w:pStyle w:val="Compact"/>
      </w:pPr>
      <w:r>
        <w:t xml:space="preserve">Histogram of review-comment counts per PR.</w:t>
      </w:r>
    </w:p>
    <w:p>
      <w:pPr>
        <w:numPr>
          <w:ilvl w:val="0"/>
          <w:numId w:val="1005"/>
        </w:numPr>
        <w:pStyle w:val="Compact"/>
      </w:pPr>
      <w:r>
        <w:t xml:space="preserve">Stacked bar chart of violation category counts by repository.</w:t>
      </w:r>
    </w:p>
    <w:p>
      <w:pPr>
        <w:numPr>
          <w:ilvl w:val="0"/>
          <w:numId w:val="1005"/>
        </w:numPr>
        <w:pStyle w:val="Compact"/>
      </w:pPr>
      <w:r>
        <w:t xml:space="preserve">Heatmap of repo versus category frequency.</w:t>
      </w:r>
    </w:p>
    <w:p>
      <w:pPr>
        <w:pStyle w:val="FirstParagraph"/>
      </w:pPr>
      <w:r>
        <w:t xml:space="preserve">Observations:</w:t>
      </w:r>
    </w:p>
    <w:p>
      <w:pPr>
        <w:numPr>
          <w:ilvl w:val="0"/>
          <w:numId w:val="1006"/>
        </w:numPr>
        <w:pStyle w:val="Compact"/>
      </w:pPr>
      <w:r>
        <w:t xml:space="preserve">The dataset is moderately imbalanced, with naming and import-related violations appearing most often.</w:t>
      </w:r>
    </w:p>
    <w:p>
      <w:pPr>
        <w:numPr>
          <w:ilvl w:val="0"/>
          <w:numId w:val="1006"/>
        </w:numPr>
        <w:pStyle w:val="Compact"/>
      </w:pPr>
      <w:r>
        <w:t xml:space="preserve">A small number of repositories contribute a large share of the samples, so repo-specific bias should be considered.</w:t>
      </w:r>
    </w:p>
    <w:p>
      <w:pPr>
        <w:pStyle w:val="FirstParagraph"/>
      </w:pPr>
      <w:r>
        <w:t xml:space="preserve">Limitations:</w:t>
      </w:r>
    </w:p>
    <w:p>
      <w:pPr>
        <w:numPr>
          <w:ilvl w:val="0"/>
          <w:numId w:val="1007"/>
        </w:numPr>
        <w:pStyle w:val="Compact"/>
      </w:pPr>
      <w:r>
        <w:t xml:space="preserve">The evaluation set is synthesized, so the category frequencies may not fully reflect real-world project distributions.</w:t>
      </w:r>
    </w:p>
    <w:p>
      <w:pPr>
        <w:numPr>
          <w:ilvl w:val="0"/>
          <w:numId w:val="1007"/>
        </w:numPr>
        <w:pStyle w:val="Compact"/>
      </w:pPr>
      <w:r>
        <w:t xml:space="preserve">The dataset may overrepresent common static-analysis style issues compared with more contextual review feedback.</w:t>
      </w:r>
    </w:p>
    <w:bookmarkEnd w:id="21"/>
    <w:bookmarkStart w:id="22" w:name="X8307d0589c1553dcd67b4acfbdae5a765eaba0d"/>
    <w:p>
      <w:pPr>
        <w:pStyle w:val="Heading3"/>
      </w:pPr>
      <w:r>
        <w:t xml:space="preserve">2.2 Retrieval Corpus:</w:t>
      </w:r>
      <w:r>
        <w:t xml:space="preserve"> </w:t>
      </w:r>
      <w:r>
        <w:rPr>
          <w:rStyle w:val="VerbatimChar"/>
        </w:rPr>
        <w:t xml:space="preserve">retrieval_corpus.json</w:t>
      </w:r>
    </w:p>
    <w:p>
      <w:pPr>
        <w:pStyle w:val="FirstParagraph"/>
      </w:pPr>
      <w:r>
        <w:t xml:space="preserve">The retrieval corpus contains guideline chunks and associated review-comment references used for vector retrieval.</w:t>
      </w:r>
    </w:p>
    <w:p>
      <w:pPr>
        <w:pStyle w:val="BodyText"/>
      </w:pPr>
      <w:r>
        <w:t xml:space="preserve">Suggested corpus statistics to report: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guideline chunks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 guideline documents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repo-specific chunks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Repo-agnostic chunks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chunks per violation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488.6</w:t>
            </w:r>
          </w:p>
        </w:tc>
      </w:tr>
    </w:tbl>
    <w:p>
      <w:pPr>
        <w:pStyle w:val="BodyText"/>
      </w:pPr>
      <w:r>
        <w:t xml:space="preserve">Violation-category distribution in the retrieval corpus: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Violation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Chunk 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naming_convention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unused_import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documentation_formatting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mutable_default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exception_handling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magic_number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10.2%</w:t>
            </w:r>
          </w:p>
        </w:tc>
      </w:tr>
    </w:tbl>
    <w:p>
      <w:pPr>
        <w:pStyle w:val="BodyText"/>
      </w:pPr>
      <w:r>
        <w:t xml:space="preserve">Repo distribution for guideline chunks and review-comment-linked entries: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Guideline chunks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Review-comment-linked chunks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django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9.4%</w:t>
            </w:r>
          </w:p>
        </w:tc>
      </w:tr>
    </w:tbl>
    <w:p>
      <w:pPr>
        <w:pStyle w:val="BodyText"/>
      </w:pPr>
      <w:r>
        <w:t xml:space="preserve">Suggested plots:</w:t>
      </w:r>
    </w:p>
    <w:p>
      <w:pPr>
        <w:numPr>
          <w:ilvl w:val="0"/>
          <w:numId w:val="1008"/>
        </w:numPr>
        <w:pStyle w:val="Compact"/>
      </w:pPr>
      <w:r>
        <w:t xml:space="preserve">Bar chart of corpus chunks by violation category.</w:t>
      </w:r>
    </w:p>
    <w:p>
      <w:pPr>
        <w:numPr>
          <w:ilvl w:val="0"/>
          <w:numId w:val="1008"/>
        </w:numPr>
        <w:pStyle w:val="Compact"/>
      </w:pPr>
      <w:r>
        <w:t xml:space="preserve">Bar chart of repo-specific chunk counts.</w:t>
      </w:r>
    </w:p>
    <w:p>
      <w:pPr>
        <w:numPr>
          <w:ilvl w:val="0"/>
          <w:numId w:val="1008"/>
        </w:numPr>
        <w:pStyle w:val="Compact"/>
      </w:pPr>
      <w:r>
        <w:t xml:space="preserve">Side-by-side comparison of corpus distribution versus evaluation distribution.</w:t>
      </w:r>
    </w:p>
    <w:p>
      <w:pPr>
        <w:pStyle w:val="FirstParagraph"/>
      </w:pPr>
      <w:r>
        <w:t xml:space="preserve">Observations:</w:t>
      </w:r>
    </w:p>
    <w:p>
      <w:pPr>
        <w:numPr>
          <w:ilvl w:val="0"/>
          <w:numId w:val="1009"/>
        </w:numPr>
        <w:pStyle w:val="Compact"/>
      </w:pPr>
      <w:r>
        <w:t xml:space="preserve">The retrieval corpus is denser than the evaluation set, which is expected because multiple guideline chunks can map to a single issue type.</w:t>
      </w:r>
    </w:p>
    <w:p>
      <w:pPr>
        <w:numPr>
          <w:ilvl w:val="0"/>
          <w:numId w:val="1009"/>
        </w:numPr>
        <w:pStyle w:val="Compact"/>
      </w:pPr>
      <w:r>
        <w:t xml:space="preserve">Repo-specific chunks are concentrated in a few repositories, which may improve retrieval accuracy for those repos but reduce generalization.</w:t>
      </w:r>
    </w:p>
    <w:p>
      <w:pPr>
        <w:pStyle w:val="FirstParagraph"/>
      </w:pPr>
      <w:r>
        <w:t xml:space="preserve">Limitations:</w:t>
      </w:r>
    </w:p>
    <w:p>
      <w:pPr>
        <w:numPr>
          <w:ilvl w:val="0"/>
          <w:numId w:val="1010"/>
        </w:numPr>
        <w:pStyle w:val="Compact"/>
      </w:pPr>
      <w:r>
        <w:t xml:space="preserve">Chunk counts are sensitive to the chunking strategy and overlap settings.</w:t>
      </w:r>
    </w:p>
    <w:p>
      <w:pPr>
        <w:numPr>
          <w:ilvl w:val="0"/>
          <w:numId w:val="1010"/>
        </w:numPr>
        <w:pStyle w:val="Compact"/>
      </w:pPr>
      <w:r>
        <w:t xml:space="preserve">Some guideline chunks may be semantically redundant, which can inflate retrieval hits without improving answer quality.</w:t>
      </w:r>
    </w:p>
    <w:bookmarkEnd w:id="22"/>
    <w:bookmarkEnd w:id="23"/>
    <w:bookmarkStart w:id="24" w:name="Xfd7f4e595c1c394b058fb040c4568664fc83a94"/>
    <w:p>
      <w:pPr>
        <w:pStyle w:val="Heading2"/>
      </w:pPr>
      <w:r>
        <w:t xml:space="preserve">3. Evaluation Environment and Reproducibility</w:t>
      </w:r>
    </w:p>
    <w:p>
      <w:pPr>
        <w:pStyle w:val="FirstParagraph"/>
      </w:pPr>
      <w:r>
        <w:t xml:space="preserve">The following environment was used to run the retrieval and LLM evaluation experiments.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virtual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BAAI/bge-large-en-v1.5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Qdrant at</w:t>
            </w:r>
            <w:r>
              <w:t xml:space="preserve"> </w:t>
            </w:r>
            <w:r>
              <w:rPr>
                <w:rStyle w:val="VerbatimChar"/>
              </w:rPr>
              <w:t xml:space="preserve">localhost:6333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Retrieval 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qdrant-client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experimentation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naive_llm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rag_llm</w:t>
            </w:r>
            <w:r>
              <w:t xml:space="preserve">, static tool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pandas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matplotlib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seaborn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 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Python script</w:t>
            </w:r>
          </w:p>
        </w:tc>
      </w:tr>
    </w:tbl>
    <w:p>
      <w:pPr>
        <w:pStyle w:val="BodyText"/>
      </w:pPr>
      <w:r>
        <w:t xml:space="preserve">Runtime setup:</w:t>
      </w:r>
    </w:p>
    <w:p>
      <w:pPr>
        <w:numPr>
          <w:ilvl w:val="0"/>
          <w:numId w:val="1011"/>
        </w:numPr>
        <w:pStyle w:val="Compact"/>
      </w:pPr>
      <w:r>
        <w:t xml:space="preserve">The notebook</w:t>
      </w:r>
      <w:r>
        <w:t xml:space="preserve"> </w:t>
      </w:r>
      <w:r>
        <w:rPr>
          <w:rStyle w:val="VerbatimChar"/>
        </w:rPr>
        <w:t xml:space="preserve">retrieval_query_strategy_2_helper_func.ipynb</w:t>
      </w:r>
      <w:r>
        <w:t xml:space="preserve"> </w:t>
      </w:r>
      <w:r>
        <w:t xml:space="preserve">was executed in a local notebook kernel.</w:t>
      </w:r>
    </w:p>
    <w:p>
      <w:pPr>
        <w:numPr>
          <w:ilvl w:val="0"/>
          <w:numId w:val="1011"/>
        </w:numPr>
        <w:pStyle w:val="Compact"/>
      </w:pPr>
      <w:r>
        <w:t xml:space="preserve">The Qdrant collection</w:t>
      </w:r>
      <w:r>
        <w:t xml:space="preserve"> </w:t>
      </w:r>
      <w:r>
        <w:rPr>
          <w:rStyle w:val="VerbatimChar"/>
        </w:rPr>
        <w:t xml:space="preserve">guideline_embeddings</w:t>
      </w:r>
      <w:r>
        <w:t xml:space="preserve"> </w:t>
      </w:r>
      <w:r>
        <w:t xml:space="preserve">was queried using sentence-transformer embeddings.</w:t>
      </w:r>
    </w:p>
    <w:p>
      <w:pPr>
        <w:numPr>
          <w:ilvl w:val="0"/>
          <w:numId w:val="1011"/>
        </w:numPr>
        <w:pStyle w:val="Compact"/>
      </w:pPr>
      <w:r>
        <w:t xml:space="preserve">Evaluation outputs were parsed from raw text and compared with the ground-truth labels.</w:t>
      </w:r>
    </w:p>
    <w:p>
      <w:pPr>
        <w:pStyle w:val="FirstParagraph"/>
      </w:pPr>
      <w:r>
        <w:t xml:space="preserve">Reproducibility notes:</w:t>
      </w:r>
    </w:p>
    <w:p>
      <w:pPr>
        <w:numPr>
          <w:ilvl w:val="0"/>
          <w:numId w:val="1012"/>
        </w:numPr>
        <w:pStyle w:val="Compact"/>
      </w:pPr>
      <w:r>
        <w:t xml:space="preserve">Random sampling for retrieval experiments used a fixed seed of 42.</w:t>
      </w:r>
    </w:p>
    <w:p>
      <w:pPr>
        <w:numPr>
          <w:ilvl w:val="0"/>
          <w:numId w:val="1012"/>
        </w:numPr>
        <w:pStyle w:val="Compact"/>
      </w:pPr>
      <w:r>
        <w:t xml:space="preserve">Retrieval settings such as</w:t>
      </w:r>
      <w:r>
        <w:t xml:space="preserve"> </w:t>
      </w:r>
      <w:r>
        <w:rPr>
          <w:rStyle w:val="VerbatimChar"/>
        </w:rPr>
        <w:t xml:space="preserve">top_k</w:t>
      </w:r>
      <w:r>
        <w:t xml:space="preserve"> </w:t>
      </w:r>
      <w:r>
        <w:t xml:space="preserve">and the embedding model name should be recorded in the final report.</w:t>
      </w:r>
    </w:p>
    <w:p>
      <w:pPr>
        <w:numPr>
          <w:ilvl w:val="0"/>
          <w:numId w:val="1012"/>
        </w:numPr>
        <w:pStyle w:val="Compact"/>
      </w:pPr>
      <w:r>
        <w:t xml:space="preserve">The raw outputs and evaluation files should be archived alongside the report for exact reruns.</w:t>
      </w:r>
    </w:p>
    <w:p>
      <w:pPr>
        <w:pStyle w:val="FirstParagraph"/>
      </w:pPr>
      <w:r>
        <w:t xml:space="preserve">Observations:</w:t>
      </w:r>
    </w:p>
    <w:p>
      <w:pPr>
        <w:numPr>
          <w:ilvl w:val="0"/>
          <w:numId w:val="1013"/>
        </w:numPr>
        <w:pStyle w:val="Compact"/>
      </w:pPr>
      <w:r>
        <w:t xml:space="preserve">The setup is reproducible as long as the same vector collection and embedding model are available.</w:t>
      </w:r>
    </w:p>
    <w:p>
      <w:pPr>
        <w:numPr>
          <w:ilvl w:val="0"/>
          <w:numId w:val="1013"/>
        </w:numPr>
        <w:pStyle w:val="Compact"/>
      </w:pPr>
      <w:r>
        <w:t xml:space="preserve">The notebook-based workflow makes it easy to regenerate plots, but it is sensitive to environment drift.</w:t>
      </w:r>
    </w:p>
    <w:p>
      <w:pPr>
        <w:pStyle w:val="FirstParagraph"/>
      </w:pPr>
      <w:r>
        <w:t xml:space="preserve">Limitations:</w:t>
      </w:r>
    </w:p>
    <w:p>
      <w:pPr>
        <w:numPr>
          <w:ilvl w:val="0"/>
          <w:numId w:val="1014"/>
        </w:numPr>
        <w:pStyle w:val="Compact"/>
      </w:pPr>
      <w:r>
        <w:t xml:space="preserve">Hardware details should be inserted from the actual machine used for the final run.</w:t>
      </w:r>
    </w:p>
    <w:p>
      <w:pPr>
        <w:numPr>
          <w:ilvl w:val="0"/>
          <w:numId w:val="1014"/>
        </w:numPr>
        <w:pStyle w:val="Compact"/>
      </w:pPr>
      <w:r>
        <w:t xml:space="preserve">If Qdrant or the embedding model changes, the retrieval results will not be directly comparable.</w:t>
      </w:r>
    </w:p>
    <w:bookmarkEnd w:id="24"/>
    <w:bookmarkStart w:id="27" w:name="Xf55565fdabe7cb126cee3003d24746582bfdd12"/>
    <w:p>
      <w:pPr>
        <w:pStyle w:val="Heading2"/>
      </w:pPr>
      <w:r>
        <w:t xml:space="preserve">4. Metrics Used for Evaluation</w:t>
      </w:r>
    </w:p>
    <w:bookmarkStart w:id="25" w:name="X2d803f64bad948ea4e78367a9889ab7ad0f8297"/>
    <w:p>
      <w:pPr>
        <w:pStyle w:val="Heading3"/>
      </w:pPr>
      <w:r>
        <w:t xml:space="preserve">4.1 Retrieval Metrics</w:t>
      </w:r>
    </w:p>
    <w:p>
      <w:pPr>
        <w:pStyle w:val="FirstParagraph"/>
      </w:pPr>
      <w:r>
        <w:t xml:space="preserve">For retrieval query strategies, the following metrics are used across multiple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values, typically</w:t>
      </w:r>
      <w:r>
        <w:t xml:space="preserve"> </w:t>
      </w:r>
      <w:r>
        <w:rPr>
          <w:rStyle w:val="VerbatimChar"/>
        </w:rPr>
        <w:t xml:space="preserve">k = 1, 3, 5, 7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is appropriate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Recall@K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relevant categories present in the top-K retrieved chunks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 how well the system retrieves relevant evidence for downstream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Precision@K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top-K retrieved chunks that are 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 retrieval noise and ranking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MRR@K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reciprocal rank of the first relevant 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Rewards early placement of useful chunks</w:t>
            </w:r>
          </w:p>
        </w:tc>
      </w:tr>
    </w:tbl>
    <w:p>
      <w:pPr>
        <w:pStyle w:val="BodyText"/>
      </w:pPr>
      <w:r>
        <w:t xml:space="preserve">These metrics are appropriate because the task is evidence retrieval for LLM assistance rather than exact document classification.</w:t>
      </w:r>
    </w:p>
    <w:bookmarkEnd w:id="25"/>
    <w:bookmarkStart w:id="26" w:name="Xfdc492da949ff09d902595cba1825ce1391bbf3"/>
    <w:p>
      <w:pPr>
        <w:pStyle w:val="Heading3"/>
      </w:pPr>
      <w:r>
        <w:t xml:space="preserve">4.2 Generation and Review Metrics</w:t>
      </w:r>
    </w:p>
    <w:p>
      <w:pPr>
        <w:pStyle w:val="FirstParagraph"/>
      </w:pPr>
      <w:r>
        <w:t xml:space="preserve">The LLM output evaluation script computes category-level and line-level metrics from raw responses.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is appropriate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predicted violation categories divided by all predicted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 how often the model avoids false positives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predicted violation categories divided by ground-truth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 how many true issues the model captures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Harmonic mean of precision and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a balanced summary for imbalanced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match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line number matches the ground-truth line number after the evaluation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 whether the model points to the right code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Missed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Ground-truth violations not predicted by the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Captures under-detection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violations beyond the ground truth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Captures over-generation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Parsed PR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PRs with usable model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Indicates coverage of the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Ignored PRs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PRs with no LLM response or unusable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Indicates failure rate in the generation pipeline</w:t>
            </w:r>
          </w:p>
        </w:tc>
      </w:tr>
    </w:tbl>
    <w:p>
      <w:pPr>
        <w:pStyle w:val="BodyText"/>
      </w:pPr>
      <w:r>
        <w:t xml:space="preserve">Observations:</w:t>
      </w:r>
    </w:p>
    <w:p>
      <w:pPr>
        <w:numPr>
          <w:ilvl w:val="0"/>
          <w:numId w:val="1015"/>
        </w:numPr>
        <w:pStyle w:val="Compact"/>
      </w:pPr>
      <w:r>
        <w:t xml:space="preserve">Retrieval metrics are useful for understanding evidence quality before generation.</w:t>
      </w:r>
    </w:p>
    <w:p>
      <w:pPr>
        <w:numPr>
          <w:ilvl w:val="0"/>
          <w:numId w:val="1015"/>
        </w:numPr>
        <w:pStyle w:val="Compact"/>
      </w:pPr>
      <w:r>
        <w:t xml:space="preserve">Precision and recall are both necessary because the task involves multiple possible error categories and imbalanced outputs.</w:t>
      </w:r>
    </w:p>
    <w:p>
      <w:pPr>
        <w:numPr>
          <w:ilvl w:val="0"/>
          <w:numId w:val="1015"/>
        </w:numPr>
        <w:pStyle w:val="Compact"/>
      </w:pPr>
      <w:r>
        <w:t xml:space="preserve">Line-level matching helps verify whether the model not only identifies the right issue type but also points to the correct location.</w:t>
      </w:r>
    </w:p>
    <w:p>
      <w:pPr>
        <w:pStyle w:val="FirstParagraph"/>
      </w:pPr>
      <w:r>
        <w:t xml:space="preserve">Limitations:</w:t>
      </w:r>
    </w:p>
    <w:p>
      <w:pPr>
        <w:numPr>
          <w:ilvl w:val="0"/>
          <w:numId w:val="1016"/>
        </w:numPr>
        <w:pStyle w:val="Compact"/>
      </w:pPr>
      <w:r>
        <w:t xml:space="preserve">Category-level scores may not capture the full semantic quality of review comments.</w:t>
      </w:r>
    </w:p>
    <w:p>
      <w:pPr>
        <w:numPr>
          <w:ilvl w:val="0"/>
          <w:numId w:val="1016"/>
        </w:numPr>
        <w:pStyle w:val="Compact"/>
      </w:pPr>
      <w:r>
        <w:t xml:space="preserve">Line match scoring is sensitive to small offsets, formatting differences, and annotation conventions.</w:t>
      </w:r>
    </w:p>
    <w:bookmarkEnd w:id="26"/>
    <w:bookmarkEnd w:id="27"/>
    <w:bookmarkStart w:id="29" w:name="X769c5ab79fa481dee69ded7c2ad4fce0dde6f88"/>
    <w:p>
      <w:pPr>
        <w:pStyle w:val="Heading2"/>
      </w:pPr>
      <w:r>
        <w:t xml:space="preserve">5. Retrieval Query Strategy Experiments</w:t>
      </w:r>
    </w:p>
    <w:p>
      <w:pPr>
        <w:pStyle w:val="FirstParagraph"/>
      </w:pPr>
      <w:r>
        <w:t xml:space="preserve">Only one retrieval query strategy has been used so far, but the report should be written to allow additional strategies to be added later.</w:t>
      </w:r>
    </w:p>
    <w:bookmarkStart w:id="28" w:name="X2edafc4cd924f62310794e9790fba99aaa0215b"/>
    <w:p>
      <w:pPr>
        <w:pStyle w:val="Heading3"/>
      </w:pPr>
      <w:r>
        <w:t xml:space="preserve">5.1 Current Query Strategy</w:t>
      </w:r>
    </w:p>
    <w:p>
      <w:pPr>
        <w:pStyle w:val="FirstParagraph"/>
      </w:pPr>
      <w:r>
        <w:t xml:space="preserve">Current strategy name:</w:t>
      </w:r>
      <w:r>
        <w:t xml:space="preserve"> </w:t>
      </w:r>
      <w:r>
        <w:rPr>
          <w:rStyle w:val="VerbatimChar"/>
        </w:rPr>
        <w:t xml:space="preserve">Strategy 2 - Intelligent helper-function query generation</w:t>
      </w:r>
    </w:p>
    <w:p>
      <w:pPr>
        <w:pStyle w:val="BodyText"/>
      </w:pPr>
      <w:r>
        <w:t xml:space="preserve">This strategy builds the retrieval query from the available PR context and helper logic in the notebook</w:t>
      </w:r>
      <w:r>
        <w:t xml:space="preserve"> </w:t>
      </w:r>
      <w:r>
        <w:rPr>
          <w:rStyle w:val="VerbatimChar"/>
        </w:rPr>
        <w:t xml:space="preserve">retrieval_query_strategy_2_helper_func.ipynb</w:t>
      </w:r>
      <w:r>
        <w:t xml:space="preserve">.</w:t>
      </w:r>
    </w:p>
    <w:p>
      <w:pPr>
        <w:pStyle w:val="BodyText"/>
      </w:pPr>
      <w:r>
        <w:t xml:space="preserve">Suggested retrieval-quality table: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Recall@K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Precision@K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MRR@K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</w:tr>
    </w:tbl>
    <w:p>
      <w:pPr>
        <w:pStyle w:val="BodyText"/>
      </w:pPr>
      <w:r>
        <w:t xml:space="preserve">You can later add more rows for alternative strategies such as:</w:t>
      </w:r>
    </w:p>
    <w:p>
      <w:pPr>
        <w:numPr>
          <w:ilvl w:val="0"/>
          <w:numId w:val="1017"/>
        </w:numPr>
        <w:pStyle w:val="Compact"/>
      </w:pPr>
      <w:r>
        <w:t xml:space="preserve">Keyword-only retrieval query.</w:t>
      </w:r>
    </w:p>
    <w:p>
      <w:pPr>
        <w:numPr>
          <w:ilvl w:val="0"/>
          <w:numId w:val="1017"/>
        </w:numPr>
        <w:pStyle w:val="Compact"/>
      </w:pPr>
      <w:r>
        <w:t xml:space="preserve">Prompt-expanded retrieval query.</w:t>
      </w:r>
    </w:p>
    <w:p>
      <w:pPr>
        <w:numPr>
          <w:ilvl w:val="0"/>
          <w:numId w:val="1017"/>
        </w:numPr>
        <w:pStyle w:val="Compact"/>
      </w:pPr>
      <w:r>
        <w:t xml:space="preserve">Repo-aware retrieval query.</w:t>
      </w:r>
    </w:p>
    <w:p>
      <w:pPr>
        <w:numPr>
          <w:ilvl w:val="0"/>
          <w:numId w:val="1017"/>
        </w:numPr>
        <w:pStyle w:val="Compact"/>
      </w:pPr>
      <w:r>
        <w:t xml:space="preserve">Hybrid query strategy.</w:t>
      </w:r>
    </w:p>
    <w:p>
      <w:pPr>
        <w:pStyle w:val="FirstParagraph"/>
      </w:pPr>
      <w:r>
        <w:t xml:space="preserve">Suggested plots:</w:t>
      </w:r>
    </w:p>
    <w:p>
      <w:pPr>
        <w:numPr>
          <w:ilvl w:val="0"/>
          <w:numId w:val="1018"/>
        </w:numPr>
        <w:pStyle w:val="Compact"/>
      </w:pPr>
      <w:r>
        <w:t xml:space="preserve">Line plot of Recall@K, Precision@K, and MRR@K over K.</w:t>
      </w:r>
    </w:p>
    <w:p>
      <w:pPr>
        <w:numPr>
          <w:ilvl w:val="0"/>
          <w:numId w:val="1018"/>
        </w:numPr>
        <w:pStyle w:val="Compact"/>
      </w:pPr>
      <w:r>
        <w:t xml:space="preserve">Stacked bar chart of category-level recall contribution by K.</w:t>
      </w:r>
    </w:p>
    <w:p>
      <w:pPr>
        <w:pStyle w:val="FirstParagraph"/>
      </w:pPr>
      <w:r>
        <w:t xml:space="preserve">Observations:</w:t>
      </w:r>
    </w:p>
    <w:p>
      <w:pPr>
        <w:numPr>
          <w:ilvl w:val="0"/>
          <w:numId w:val="1019"/>
        </w:numPr>
        <w:pStyle w:val="Compact"/>
      </w:pPr>
      <w:r>
        <w:t xml:space="preserve">Recall tends to improve as K increases, while precision usually decreases.</w:t>
      </w:r>
    </w:p>
    <w:p>
      <w:pPr>
        <w:numPr>
          <w:ilvl w:val="0"/>
          <w:numId w:val="1019"/>
        </w:numPr>
        <w:pStyle w:val="Compact"/>
      </w:pPr>
      <w:r>
        <w:t xml:space="preserve">MRR is most useful when the ranking of the first relevant result matters more than the total number of retrieved chunks.</w:t>
      </w:r>
    </w:p>
    <w:p>
      <w:pPr>
        <w:pStyle w:val="FirstParagraph"/>
      </w:pPr>
      <w:r>
        <w:t xml:space="preserve">Limitations:</w:t>
      </w:r>
    </w:p>
    <w:p>
      <w:pPr>
        <w:numPr>
          <w:ilvl w:val="0"/>
          <w:numId w:val="1020"/>
        </w:numPr>
        <w:pStyle w:val="Compact"/>
      </w:pPr>
      <w:r>
        <w:t xml:space="preserve">Current results reflect only one query strategy, so cross-strategy conclusions are still tentative.</w:t>
      </w:r>
    </w:p>
    <w:p>
      <w:pPr>
        <w:numPr>
          <w:ilvl w:val="0"/>
          <w:numId w:val="1020"/>
        </w:numPr>
        <w:pStyle w:val="Compact"/>
      </w:pPr>
      <w:r>
        <w:t xml:space="preserve">Retrieval metrics are calculated on sampled evaluation entries, so they may differ from a full-dataset run.</w:t>
      </w:r>
    </w:p>
    <w:bookmarkEnd w:id="28"/>
    <w:bookmarkEnd w:id="29"/>
    <w:bookmarkStart w:id="30" w:name="X3b519726bcd1640fa5193db56958e74d3c34745"/>
    <w:p>
      <w:pPr>
        <w:pStyle w:val="Heading2"/>
      </w:pPr>
      <w:r>
        <w:t xml:space="preserve">6. Prompting Strategy Experiments</w:t>
      </w:r>
    </w:p>
    <w:p>
      <w:pPr>
        <w:pStyle w:val="FirstParagraph"/>
      </w:pPr>
      <w:r>
        <w:t xml:space="preserve">Several prompting strategies were explored before settling on the current baseline and RAG setup.</w:t>
      </w:r>
    </w:p>
    <w:p>
      <w:pPr>
        <w:pStyle w:val="BodyText"/>
      </w:pPr>
      <w:r>
        <w:t xml:space="preserve">Suggested prompt variants to describe:</w:t>
      </w:r>
    </w:p>
    <w:p>
      <w:pPr>
        <w:numPr>
          <w:ilvl w:val="0"/>
          <w:numId w:val="1021"/>
        </w:numPr>
        <w:pStyle w:val="Compact"/>
      </w:pPr>
      <w:r>
        <w:t xml:space="preserve">Direct answer prompt with no retrieval context.</w:t>
      </w:r>
    </w:p>
    <w:p>
      <w:pPr>
        <w:numPr>
          <w:ilvl w:val="0"/>
          <w:numId w:val="1021"/>
        </w:numPr>
        <w:pStyle w:val="Compact"/>
      </w:pPr>
      <w:r>
        <w:t xml:space="preserve">Retrieval-augmented prompt with top-K guideline chunks.</w:t>
      </w:r>
    </w:p>
    <w:p>
      <w:pPr>
        <w:numPr>
          <w:ilvl w:val="0"/>
          <w:numId w:val="1021"/>
        </w:numPr>
        <w:pStyle w:val="Compact"/>
      </w:pPr>
      <w:r>
        <w:t xml:space="preserve">Structured prompt asking for category, line number, and review comment.</w:t>
      </w:r>
    </w:p>
    <w:p>
      <w:pPr>
        <w:numPr>
          <w:ilvl w:val="0"/>
          <w:numId w:val="1021"/>
        </w:numPr>
        <w:pStyle w:val="Compact"/>
      </w:pPr>
      <w:r>
        <w:t xml:space="preserve">Short-form response prompt for concise review comments.</w:t>
      </w:r>
    </w:p>
    <w:p>
      <w:pPr>
        <w:pStyle w:val="FirstParagraph"/>
      </w:pPr>
      <w:r>
        <w:t xml:space="preserve">Suggested comparative table for prompting strategies: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Prompting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retrieved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and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factual grounding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retrieved guideline chunks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grounding and category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to retrieval noise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Forces output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Easier 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feel rigid and reduce naturalness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Concise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Encourages brief review 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Cleaner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miss nuance</w:t>
            </w:r>
          </w:p>
        </w:tc>
      </w:tr>
    </w:tbl>
    <w:p>
      <w:pPr>
        <w:pStyle w:val="BodyText"/>
      </w:pPr>
      <w:r>
        <w:t xml:space="preserve">Observations:</w:t>
      </w:r>
    </w:p>
    <w:p>
      <w:pPr>
        <w:numPr>
          <w:ilvl w:val="0"/>
          <w:numId w:val="1022"/>
        </w:numPr>
        <w:pStyle w:val="Compact"/>
      </w:pPr>
      <w:r>
        <w:t xml:space="preserve">Retrieval context generally improves groundedness, especially when the prompt asks for a specific violation category and review style.</w:t>
      </w:r>
    </w:p>
    <w:p>
      <w:pPr>
        <w:numPr>
          <w:ilvl w:val="0"/>
          <w:numId w:val="1022"/>
        </w:numPr>
        <w:pStyle w:val="Compact"/>
      </w:pPr>
      <w:r>
        <w:t xml:space="preserve">Structured prompts are easier to evaluate because they reduce parsing ambiguity.</w:t>
      </w:r>
    </w:p>
    <w:p>
      <w:pPr>
        <w:pStyle w:val="FirstParagraph"/>
      </w:pPr>
      <w:r>
        <w:t xml:space="preserve">Limitations:</w:t>
      </w:r>
    </w:p>
    <w:p>
      <w:pPr>
        <w:numPr>
          <w:ilvl w:val="0"/>
          <w:numId w:val="1023"/>
        </w:numPr>
        <w:pStyle w:val="Compact"/>
      </w:pPr>
      <w:r>
        <w:t xml:space="preserve">Prompt sensitivity can make results unstable across sampling runs.</w:t>
      </w:r>
    </w:p>
    <w:p>
      <w:pPr>
        <w:numPr>
          <w:ilvl w:val="0"/>
          <w:numId w:val="1023"/>
        </w:numPr>
        <w:pStyle w:val="Compact"/>
      </w:pPr>
      <w:r>
        <w:t xml:space="preserve">Short prompts may under-explain the reasoning behind a predicted review comment.</w:t>
      </w:r>
    </w:p>
    <w:bookmarkEnd w:id="30"/>
    <w:bookmarkStart w:id="34" w:name="X61342428dd95fa2bc1f06e2c28d64cbc6ceb87a"/>
    <w:p>
      <w:pPr>
        <w:pStyle w:val="Heading2"/>
      </w:pPr>
      <w:r>
        <w:t xml:space="preserve">7. Comparative LLM Results</w:t>
      </w:r>
    </w:p>
    <w:p>
      <w:pPr>
        <w:pStyle w:val="FirstParagraph"/>
      </w:pPr>
      <w:r>
        <w:t xml:space="preserve">This section compares</w:t>
      </w:r>
      <w:r>
        <w:t xml:space="preserve"> </w:t>
      </w:r>
      <w:r>
        <w:rPr>
          <w:rStyle w:val="VerbatimChar"/>
        </w:rPr>
        <w:t xml:space="preserve">naive_llm</w:t>
      </w:r>
      <w:r>
        <w:t xml:space="preserve">,</w:t>
      </w:r>
      <w:r>
        <w:t xml:space="preserve"> </w:t>
      </w:r>
      <w:r>
        <w:rPr>
          <w:rStyle w:val="VerbatimChar"/>
        </w:rPr>
        <w:t xml:space="preserve">rag_llm</w:t>
      </w:r>
      <w:r>
        <w:t xml:space="preserve">, and the static tool baseline.</w:t>
      </w:r>
    </w:p>
    <w:bookmarkStart w:id="31" w:name="Xbb692cc509b51ed29388c8f5e07006ae96f8fca"/>
    <w:p>
      <w:pPr>
        <w:pStyle w:val="Heading3"/>
      </w:pPr>
      <w:r>
        <w:t xml:space="preserve">7.1 Overall Performance Table</w:t>
      </w:r>
    </w:p>
    <w:p>
      <w:pPr>
        <w:pStyle w:val="FirstParagraph"/>
      </w:pPr>
      <w:r>
        <w:t xml:space="preserve">Use the following as a placeholder table and replace the values after the final evaluation run.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PRs processed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Review comments processed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PRs ignored due to no LLM response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 matches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 mismatches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naive_llm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rag_llm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tools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</w:tr>
    </w:tbl>
    <w:bookmarkEnd w:id="31"/>
    <w:bookmarkStart w:id="32" w:name="Xf1976632b1574c1b4bf1935007027db9a7d43c1"/>
    <w:p>
      <w:pPr>
        <w:pStyle w:val="Heading3"/>
      </w:pPr>
      <w:r>
        <w:t xml:space="preserve">7.2 Category-Wise Metrics</w:t>
      </w:r>
    </w:p>
    <w:p>
      <w:pPr>
        <w:pStyle w:val="FirstParagraph"/>
      </w:pPr>
      <w:r>
        <w:t xml:space="preserve">Suggested category-wise table: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 match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 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naming_convention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unused_import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documentation_formatting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mutable_default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</w:tbl>
    <w:bookmarkEnd w:id="32"/>
    <w:bookmarkStart w:id="33" w:name="X20723922bddecb866761dc53526259dbd0bcc19"/>
    <w:p>
      <w:pPr>
        <w:pStyle w:val="Heading3"/>
      </w:pPr>
      <w:r>
        <w:t xml:space="preserve">7.3 How to Present the Comparison</w:t>
      </w:r>
    </w:p>
    <w:p>
      <w:pPr>
        <w:pStyle w:val="FirstParagraph"/>
      </w:pPr>
      <w:r>
        <w:t xml:space="preserve">The report can include one or more of the following plots:</w:t>
      </w:r>
    </w:p>
    <w:p>
      <w:pPr>
        <w:numPr>
          <w:ilvl w:val="0"/>
          <w:numId w:val="1024"/>
        </w:numPr>
        <w:pStyle w:val="Compact"/>
      </w:pPr>
      <w:r>
        <w:t xml:space="preserve">Grouped bar chart of precision, recall, and F1 by model.</w:t>
      </w:r>
    </w:p>
    <w:p>
      <w:pPr>
        <w:numPr>
          <w:ilvl w:val="0"/>
          <w:numId w:val="1024"/>
        </w:numPr>
        <w:pStyle w:val="Compact"/>
      </w:pPr>
      <w:r>
        <w:t xml:space="preserve">Heatmap of category-wise F1 scores across models.</w:t>
      </w:r>
    </w:p>
    <w:p>
      <w:pPr>
        <w:numPr>
          <w:ilvl w:val="0"/>
          <w:numId w:val="1024"/>
        </w:numPr>
        <w:pStyle w:val="Compact"/>
      </w:pPr>
      <w:r>
        <w:t xml:space="preserve">Bar chart of ignored PR count by model.</w:t>
      </w:r>
    </w:p>
    <w:p>
      <w:pPr>
        <w:numPr>
          <w:ilvl w:val="0"/>
          <w:numId w:val="1024"/>
        </w:numPr>
        <w:pStyle w:val="Compact"/>
      </w:pPr>
      <w:r>
        <w:t xml:space="preserve">Scatter plot showing line matches versus line mismatches.</w:t>
      </w:r>
    </w:p>
    <w:p>
      <w:pPr>
        <w:pStyle w:val="FirstParagraph"/>
      </w:pPr>
      <w:r>
        <w:t xml:space="preserve">Observations:</w:t>
      </w:r>
    </w:p>
    <w:p>
      <w:pPr>
        <w:numPr>
          <w:ilvl w:val="0"/>
          <w:numId w:val="1025"/>
        </w:numPr>
        <w:pStyle w:val="Compact"/>
      </w:pPr>
      <w:r>
        <w:t xml:space="preserve">The RAG-based model is expected to outperform the naive baseline because it uses retrieved evidence.</w:t>
      </w:r>
    </w:p>
    <w:p>
      <w:pPr>
        <w:numPr>
          <w:ilvl w:val="0"/>
          <w:numId w:val="1025"/>
        </w:numPr>
        <w:pStyle w:val="Compact"/>
      </w:pPr>
      <w:r>
        <w:t xml:space="preserve">The static tool baseline may produce more stable outputs than naive generation, but can still be limited by retrieval and prompt framing.</w:t>
      </w:r>
    </w:p>
    <w:p>
      <w:pPr>
        <w:numPr>
          <w:ilvl w:val="0"/>
          <w:numId w:val="1025"/>
        </w:numPr>
        <w:pStyle w:val="Compact"/>
      </w:pPr>
      <w:r>
        <w:t xml:space="preserve">The number of ignored PRs is important because a model with slightly higher F1 but many empty responses may not be operationally useful.</w:t>
      </w:r>
    </w:p>
    <w:p>
      <w:pPr>
        <w:pStyle w:val="FirstParagraph"/>
      </w:pPr>
      <w:r>
        <w:t xml:space="preserve">Limitations:</w:t>
      </w:r>
    </w:p>
    <w:p>
      <w:pPr>
        <w:numPr>
          <w:ilvl w:val="0"/>
          <w:numId w:val="1026"/>
        </w:numPr>
        <w:pStyle w:val="Compact"/>
      </w:pPr>
      <w:r>
        <w:t xml:space="preserve">The placeholder values must be replaced with the final run outputs before submission.</w:t>
      </w:r>
    </w:p>
    <w:p>
      <w:pPr>
        <w:numPr>
          <w:ilvl w:val="0"/>
          <w:numId w:val="1026"/>
        </w:numPr>
        <w:pStyle w:val="Compact"/>
      </w:pPr>
      <w:r>
        <w:t xml:space="preserve">If the models were evaluated on different subsets or in different orders, the comparison should state that clearly.</w:t>
      </w:r>
    </w:p>
    <w:bookmarkEnd w:id="33"/>
    <w:bookmarkEnd w:id="34"/>
    <w:bookmarkStart w:id="37" w:name="X55251b26b15892230e81551c2e9d0d2cc8cd895"/>
    <w:p>
      <w:pPr>
        <w:pStyle w:val="Heading2"/>
      </w:pPr>
      <w:r>
        <w:t xml:space="preserve">8. Qualitative Results</w:t>
      </w:r>
    </w:p>
    <w:p>
      <w:pPr>
        <w:pStyle w:val="FirstParagraph"/>
      </w:pPr>
      <w:r>
        <w:t xml:space="preserve">This section should show example model outputs, both correct and incorrect.</w:t>
      </w:r>
    </w:p>
    <w:bookmarkStart w:id="35" w:name="X7699541d60f929e3b15c1f44fbba541e4c8c792"/>
    <w:p>
      <w:pPr>
        <w:pStyle w:val="Heading3"/>
      </w:pPr>
      <w:r>
        <w:t xml:space="preserve">8.1 Successful Predictions</w:t>
      </w:r>
    </w:p>
    <w:p>
      <w:pPr>
        <w:pStyle w:val="FirstParagraph"/>
      </w:pPr>
      <w:r>
        <w:t xml:space="preserve">Example format: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PR-014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naming_convention</w:t>
            </w:r>
            <w:r>
              <w:t xml:space="preserve"> </w:t>
            </w:r>
            <w:r>
              <w:t xml:space="preserve">at line 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Correctly identified naming issue and line 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alignment with ground truth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PR-087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unused_import</w:t>
            </w:r>
            <w:r>
              <w:t xml:space="preserve"> </w:t>
            </w:r>
            <w:r>
              <w:t xml:space="preserve">at line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removing unused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Concise and correct</w:t>
            </w:r>
          </w:p>
        </w:tc>
      </w:tr>
    </w:tbl>
    <w:bookmarkEnd w:id="35"/>
    <w:bookmarkStart w:id="36" w:name="X0b444806153d0558e9d5189442dca03bcad1862"/>
    <w:p>
      <w:pPr>
        <w:pStyle w:val="Heading3"/>
      </w:pPr>
      <w:r>
        <w:t xml:space="preserve">8.2 Failure Cases</w:t>
      </w:r>
    </w:p>
    <w:p>
      <w:pPr>
        <w:pStyle w:val="FirstParagraph"/>
      </w:pPr>
      <w:r>
        <w:t xml:space="preserve">Example format: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PR-031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indentation</w:t>
            </w:r>
            <w:r>
              <w:t xml:space="preserve"> </w:t>
            </w:r>
            <w:r>
              <w:t xml:space="preserve">at line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</w:t>
            </w:r>
            <w:r>
              <w:t xml:space="preserve"> </w:t>
            </w:r>
            <w:r>
              <w:rPr>
                <w:rStyle w:val="VerbatimChar"/>
              </w:rPr>
              <w:t xml:space="preserve">documentation_formatting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PR-104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mutable_default</w:t>
            </w:r>
            <w:r>
              <w:t xml:space="preserve"> </w:t>
            </w:r>
            <w:r>
              <w:t xml:space="preserve">at line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response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PR-119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exception_handling</w:t>
            </w:r>
            <w:r>
              <w:t xml:space="preserve"> </w:t>
            </w:r>
            <w:r>
              <w:t xml:space="preserve">at line 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category but wrong line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mismatch</w:t>
            </w:r>
          </w:p>
        </w:tc>
      </w:tr>
    </w:tbl>
    <w:p>
      <w:pPr>
        <w:pStyle w:val="BodyText"/>
      </w:pPr>
      <w:r>
        <w:t xml:space="preserve">Observations:</w:t>
      </w:r>
    </w:p>
    <w:p>
      <w:pPr>
        <w:numPr>
          <w:ilvl w:val="0"/>
          <w:numId w:val="1027"/>
        </w:numPr>
        <w:pStyle w:val="Compact"/>
      </w:pPr>
      <w:r>
        <w:t xml:space="preserve">Successful cases usually correspond to clear, local code issues with strong lexical signals.</w:t>
      </w:r>
    </w:p>
    <w:p>
      <w:pPr>
        <w:numPr>
          <w:ilvl w:val="0"/>
          <w:numId w:val="1027"/>
        </w:numPr>
        <w:pStyle w:val="Compact"/>
      </w:pPr>
      <w:r>
        <w:t xml:space="preserve">Failure cases often happen when the issue is subtle, context dependent, or weakly represented in retrieval.</w:t>
      </w:r>
    </w:p>
    <w:p>
      <w:pPr>
        <w:pStyle w:val="FirstParagraph"/>
      </w:pPr>
      <w:r>
        <w:t xml:space="preserve">Limitations:</w:t>
      </w:r>
    </w:p>
    <w:p>
      <w:pPr>
        <w:numPr>
          <w:ilvl w:val="0"/>
          <w:numId w:val="1028"/>
        </w:numPr>
        <w:pStyle w:val="Compact"/>
      </w:pPr>
      <w:r>
        <w:t xml:space="preserve">Qualitative examples should be selected carefully to avoid cherry-picking only strong or weak cases.</w:t>
      </w:r>
    </w:p>
    <w:p>
      <w:pPr>
        <w:numPr>
          <w:ilvl w:val="0"/>
          <w:numId w:val="1028"/>
        </w:numPr>
        <w:pStyle w:val="Compact"/>
      </w:pPr>
      <w:r>
        <w:t xml:space="preserve">A small number of examples is useful for readability, but the chosen examples should represent the broader failure distribution.</w:t>
      </w:r>
    </w:p>
    <w:bookmarkEnd w:id="36"/>
    <w:bookmarkEnd w:id="37"/>
    <w:bookmarkStart w:id="38" w:name="X017c47f6eb481253eef0e69544533378dd47ae9"/>
    <w:p>
      <w:pPr>
        <w:pStyle w:val="Heading2"/>
      </w:pPr>
      <w:r>
        <w:t xml:space="preserve">9. Error Analysis</w:t>
      </w:r>
    </w:p>
    <w:p>
      <w:pPr>
        <w:pStyle w:val="FirstParagraph"/>
      </w:pPr>
      <w:r>
        <w:t xml:space="preserve">The main error patterns observed during evaluation can be grouped as follows:</w:t>
      </w:r>
    </w:p>
    <w:p>
      <w:pPr>
        <w:numPr>
          <w:ilvl w:val="0"/>
          <w:numId w:val="1029"/>
        </w:numPr>
        <w:pStyle w:val="Compact"/>
      </w:pPr>
      <w:r>
        <w:t xml:space="preserve">Category confusion between similar violations such as</w:t>
      </w:r>
      <w:r>
        <w:t xml:space="preserve"> </w:t>
      </w:r>
      <w:r>
        <w:rPr>
          <w:rStyle w:val="VerbatimChar"/>
        </w:rPr>
        <w:t xml:space="preserve">naming_convention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documentation_formatting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Line-number offsets caused by extraction or formatting differences.</w:t>
      </w:r>
    </w:p>
    <w:p>
      <w:pPr>
        <w:numPr>
          <w:ilvl w:val="0"/>
          <w:numId w:val="1029"/>
        </w:numPr>
        <w:pStyle w:val="Compact"/>
      </w:pPr>
      <w:r>
        <w:t xml:space="preserve">Over-generation of extra violations in longer PRs.</w:t>
      </w:r>
    </w:p>
    <w:p>
      <w:pPr>
        <w:numPr>
          <w:ilvl w:val="0"/>
          <w:numId w:val="1029"/>
        </w:numPr>
        <w:pStyle w:val="Compact"/>
      </w:pPr>
      <w:r>
        <w:t xml:space="preserve">Missing outputs from the LLM pipeline, leading to ignored PRs in the final metrics.</w:t>
      </w:r>
    </w:p>
    <w:p>
      <w:pPr>
        <w:numPr>
          <w:ilvl w:val="0"/>
          <w:numId w:val="1029"/>
        </w:numPr>
        <w:pStyle w:val="Compact"/>
      </w:pPr>
      <w:r>
        <w:t xml:space="preserve">Retrieval noise where top-K chunks are relevant to the repository but not the specific issue.</w:t>
      </w:r>
    </w:p>
    <w:p>
      <w:pPr>
        <w:pStyle w:val="FirstParagraph"/>
      </w:pPr>
      <w:r>
        <w:t xml:space="preserve">Suggested error-analysis table: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a different violation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Ambiguous prompt or weak 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 prompt schema and retrieval filtering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line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issue but wrong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 in annotation or parser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line normalization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predictions than ground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Overly verbose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 output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usable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Generation failure or parsing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retry handling and stricter output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Retrieval 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Irrelevant top-K chunks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not specific enough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Refine query strategy</w:t>
            </w:r>
          </w:p>
        </w:tc>
      </w:tr>
    </w:tbl>
    <w:p>
      <w:pPr>
        <w:pStyle w:val="BodyText"/>
      </w:pPr>
      <w:r>
        <w:t xml:space="preserve">Observations:</w:t>
      </w:r>
    </w:p>
    <w:p>
      <w:pPr>
        <w:numPr>
          <w:ilvl w:val="0"/>
          <w:numId w:val="1030"/>
        </w:numPr>
        <w:pStyle w:val="Compact"/>
      </w:pPr>
      <w:r>
        <w:t xml:space="preserve">Many errors are not purely model errors; some come from retrieval quality, parsing, or formatting mismatches.</w:t>
      </w:r>
    </w:p>
    <w:p>
      <w:pPr>
        <w:numPr>
          <w:ilvl w:val="0"/>
          <w:numId w:val="1030"/>
        </w:numPr>
        <w:pStyle w:val="Compact"/>
      </w:pPr>
      <w:r>
        <w:t xml:space="preserve">Improving output schema consistency may give a measurable gain even without changing the base model.</w:t>
      </w:r>
    </w:p>
    <w:p>
      <w:pPr>
        <w:pStyle w:val="FirstParagraph"/>
      </w:pPr>
      <w:r>
        <w:t xml:space="preserve">Limitations:</w:t>
      </w:r>
    </w:p>
    <w:p>
      <w:pPr>
        <w:numPr>
          <w:ilvl w:val="0"/>
          <w:numId w:val="1031"/>
        </w:numPr>
        <w:pStyle w:val="Compact"/>
      </w:pPr>
      <w:r>
        <w:t xml:space="preserve">The current error analysis is based on aggregate outputs and sample inspection, so it may miss rare but important failure modes.</w:t>
      </w:r>
    </w:p>
    <w:p>
      <w:pPr>
        <w:numPr>
          <w:ilvl w:val="0"/>
          <w:numId w:val="1031"/>
        </w:numPr>
        <w:pStyle w:val="Compact"/>
      </w:pPr>
      <w:r>
        <w:t xml:space="preserve">Some apparent mistakes may actually reflect ambiguity in the ground truth itself.</w:t>
      </w:r>
    </w:p>
    <w:bookmarkEnd w:id="38"/>
    <w:bookmarkStart w:id="39" w:name="X799066e83ab6fc141f27c4c22f68b0f80c5cc75"/>
    <w:p>
      <w:pPr>
        <w:pStyle w:val="Heading2"/>
      </w:pPr>
      <w:r>
        <w:t xml:space="preserve">10. Key Observations, Limitations, and Anomalies</w:t>
      </w:r>
    </w:p>
    <w:p>
      <w:pPr>
        <w:pStyle w:val="FirstParagraph"/>
      </w:pPr>
      <w:r>
        <w:t xml:space="preserve">Key observations:</w:t>
      </w:r>
    </w:p>
    <w:p>
      <w:pPr>
        <w:numPr>
          <w:ilvl w:val="0"/>
          <w:numId w:val="1032"/>
        </w:numPr>
        <w:pStyle w:val="Compact"/>
      </w:pPr>
      <w:r>
        <w:t xml:space="preserve">Retrieval quality improves the factual grounding of the generated reviews.</w:t>
      </w:r>
    </w:p>
    <w:p>
      <w:pPr>
        <w:numPr>
          <w:ilvl w:val="0"/>
          <w:numId w:val="1032"/>
        </w:numPr>
        <w:pStyle w:val="Compact"/>
      </w:pPr>
      <w:r>
        <w:t xml:space="preserve">RAG-based generation is expected to outperform the naive baseline on precision and F1.</w:t>
      </w:r>
    </w:p>
    <w:p>
      <w:pPr>
        <w:numPr>
          <w:ilvl w:val="0"/>
          <w:numId w:val="1032"/>
        </w:numPr>
        <w:pStyle w:val="Compact"/>
      </w:pPr>
      <w:r>
        <w:t xml:space="preserve">Query strategy and prompt structure have a visible impact on both retrieval quality and final review quality.</w:t>
      </w:r>
    </w:p>
    <w:p>
      <w:pPr>
        <w:numPr>
          <w:ilvl w:val="0"/>
          <w:numId w:val="1032"/>
        </w:numPr>
        <w:pStyle w:val="Compact"/>
      </w:pPr>
      <w:r>
        <w:t xml:space="preserve">The evaluation framework should report both answer quality and output coverage, since empty responses are a practical failure mode.</w:t>
      </w:r>
    </w:p>
    <w:p>
      <w:pPr>
        <w:pStyle w:val="FirstParagraph"/>
      </w:pPr>
      <w:r>
        <w:t xml:space="preserve">Limitations:</w:t>
      </w:r>
    </w:p>
    <w:p>
      <w:pPr>
        <w:numPr>
          <w:ilvl w:val="0"/>
          <w:numId w:val="1033"/>
        </w:numPr>
        <w:pStyle w:val="Compact"/>
      </w:pPr>
      <w:r>
        <w:t xml:space="preserve">The dataset is synthesized and may not fully capture real code review behavior.</w:t>
      </w:r>
    </w:p>
    <w:p>
      <w:pPr>
        <w:numPr>
          <w:ilvl w:val="0"/>
          <w:numId w:val="1033"/>
        </w:numPr>
        <w:pStyle w:val="Compact"/>
      </w:pPr>
      <w:r>
        <w:t xml:space="preserve">The evaluation is sensitive to category imbalance and to the exact chunking strategy used for the corpus.</w:t>
      </w:r>
    </w:p>
    <w:p>
      <w:pPr>
        <w:numPr>
          <w:ilvl w:val="0"/>
          <w:numId w:val="1033"/>
        </w:numPr>
        <w:pStyle w:val="Compact"/>
      </w:pPr>
      <w:r>
        <w:t xml:space="preserve">Some metrics, especially line-level matching, may penalize near-miss predictions that are otherwise semantically correct.</w:t>
      </w:r>
    </w:p>
    <w:p>
      <w:pPr>
        <w:pStyle w:val="FirstParagraph"/>
      </w:pPr>
      <w:r>
        <w:t xml:space="preserve">Anomalies observed during evaluation:</w:t>
      </w:r>
    </w:p>
    <w:p>
      <w:pPr>
        <w:numPr>
          <w:ilvl w:val="0"/>
          <w:numId w:val="1034"/>
        </w:numPr>
        <w:pStyle w:val="Compact"/>
      </w:pPr>
      <w:r>
        <w:t xml:space="preserve">Some PRs produce no LLM response and therefore must be excluded from metric calculations.</w:t>
      </w:r>
    </w:p>
    <w:p>
      <w:pPr>
        <w:numPr>
          <w:ilvl w:val="0"/>
          <w:numId w:val="1034"/>
        </w:numPr>
        <w:pStyle w:val="Compact"/>
      </w:pPr>
      <w:r>
        <w:t xml:space="preserve">In a few cases, the model predicts the correct category but the wrong line number.</w:t>
      </w:r>
    </w:p>
    <w:p>
      <w:pPr>
        <w:numPr>
          <w:ilvl w:val="0"/>
          <w:numId w:val="1034"/>
        </w:numPr>
        <w:pStyle w:val="Compact"/>
      </w:pPr>
      <w:r>
        <w:t xml:space="preserve">Retrieval sometimes returns semantically close but not directly relevant guideline chunks, especially for repo-specific cases.</w:t>
      </w:r>
    </w:p>
    <w:bookmarkEnd w:id="39"/>
    <w:bookmarkStart w:id="40" w:name="Xa81f77c6261dc8aee2b595fb84f51be17e7445c"/>
    <w:p>
      <w:pPr>
        <w:pStyle w:val="Heading2"/>
      </w:pPr>
      <w:r>
        <w:t xml:space="preserve">11. Final Summary</w:t>
      </w:r>
    </w:p>
    <w:p>
      <w:pPr>
        <w:pStyle w:val="FirstParagraph"/>
      </w:pPr>
      <w:r>
        <w:t xml:space="preserve">This milestone completes the main evaluation story for the RAG-based LLM project.</w:t>
      </w:r>
    </w:p>
    <w:p>
      <w:pPr>
        <w:pStyle w:val="BodyText"/>
      </w:pPr>
      <w:r>
        <w:t xml:space="preserve">It covers:</w:t>
      </w:r>
    </w:p>
    <w:p>
      <w:pPr>
        <w:numPr>
          <w:ilvl w:val="0"/>
          <w:numId w:val="1035"/>
        </w:numPr>
        <w:pStyle w:val="Compact"/>
      </w:pPr>
      <w:r>
        <w:t xml:space="preserve">EDA of</w:t>
      </w:r>
      <w:r>
        <w:t xml:space="preserve"> </w:t>
      </w:r>
      <w:r>
        <w:rPr>
          <w:rStyle w:val="VerbatimChar"/>
        </w:rPr>
        <w:t xml:space="preserve">evaluation.json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retrieval_corpus.json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Retrieval experiments using top-K quality metrics across multiple K values.</w:t>
      </w:r>
    </w:p>
    <w:p>
      <w:pPr>
        <w:numPr>
          <w:ilvl w:val="0"/>
          <w:numId w:val="1035"/>
        </w:numPr>
        <w:pStyle w:val="Compact"/>
      </w:pPr>
      <w:r>
        <w:t xml:space="preserve">Prompting strategy comparisons.</w:t>
      </w:r>
    </w:p>
    <w:p>
      <w:pPr>
        <w:numPr>
          <w:ilvl w:val="0"/>
          <w:numId w:val="1035"/>
        </w:numPr>
        <w:pStyle w:val="Compact"/>
      </w:pPr>
      <w:r>
        <w:t xml:space="preserve">Final model comparison for</w:t>
      </w:r>
      <w:r>
        <w:t xml:space="preserve"> </w:t>
      </w:r>
      <w:r>
        <w:rPr>
          <w:rStyle w:val="VerbatimChar"/>
        </w:rPr>
        <w:t xml:space="preserve">naive_llm</w:t>
      </w:r>
      <w:r>
        <w:t xml:space="preserve">,</w:t>
      </w:r>
      <w:r>
        <w:t xml:space="preserve"> </w:t>
      </w:r>
      <w:r>
        <w:rPr>
          <w:rStyle w:val="VerbatimChar"/>
        </w:rPr>
        <w:t xml:space="preserve">rag_llm</w:t>
      </w:r>
      <w:r>
        <w:t xml:space="preserve">, and static tools.</w:t>
      </w:r>
    </w:p>
    <w:p>
      <w:pPr>
        <w:numPr>
          <w:ilvl w:val="0"/>
          <w:numId w:val="1035"/>
        </w:numPr>
        <w:pStyle w:val="Compact"/>
      </w:pPr>
      <w:r>
        <w:t xml:space="preserve">Quantitative and qualitative error analysis.</w:t>
      </w:r>
    </w:p>
    <w:p>
      <w:pPr>
        <w:pStyle w:val="FirstParagraph"/>
      </w:pPr>
      <w:r>
        <w:t xml:space="preserve">Before submission, replace the placeholder values with the final computed statistics and attach the relevant plots.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