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 · 提问与思考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一、补全名句（给上句写下句 / 给下句写上句）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好问则裕，____________________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____________________，审问之，慎思之，明辨之，笃行之。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智能之士，____________________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____________________，孰能无惑？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善疑者，____________________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（出处：________）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二、关键词填空（试卷常考）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人非生而知之者，____________________。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博____之，审____之，慎____之，明____之，笃____之。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智能之士，__________，__________。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好问则____，自用则____。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善疑者，不疑________疑，而疑________疑。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三、根据意思写出原句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意思：勤问才能知识丰富；自以为是就眼界狭小。　[《尚书》]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意思：广泛地学、详细地问、谨慎地想、清楚地辨、切实地做。（学问思辨行）　[《礼记》]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意思：再聪明的人，不学习就难有成就，不请教就难懂事理。　[王充]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意思：人不是生下来就什么都懂，谁能没有疑惑呢？（孰＝谁）　[韩愈]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意思：善于提问的人，不只怀疑别人已经怀疑的，更要去怀疑别人还没想到的。　[方以智]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四、综合填空（对齐单元卷）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2"/>
        </w:rPr>
        <w:t>从韩愈的“____________________，孰能无惑”和王充的“智能之士，____________________，____________________”这两句话中，我们明白了学习中遇到问题很正常，要敢于提问；像《中庸》中说的那样，努力做到“博____之，审____之，慎____之，明____之，笃____之”；正如方以智所说“善疑者，不疑________疑，而疑________疑”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五、照样子，改写句子（词句段运用）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例：那条狗高兴、紧张、发怒的时候都叫。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0"/>
        </w:rPr>
        <w:t xml:space="preserve">　　→ 那条狗高兴的时候叫，紧张的时候叫，发怒的时候也叫。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 xml:space="preserve">　　原句：那盏灯晴天、阴天、雨天的时候都亮着。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改写：________________________________________________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例：人类呼风唤雨。→ 是谁呼风唤雨呢？当然是人类。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 xml:space="preserve">　　原句：妈妈把家里打扫得干干净净。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改写：________________________________________________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□补全过关　□填空过关　□据意写句过关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