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语文园地四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第四单元 · 神话故事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日积月累 ·《嫦娥》　唐 · 李商隐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1. 云母屏____________________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2. 长河渐____________________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3. 嫦娥应____________________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4. 碧海青____________________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二、根据意思写出原句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意思：云母装饰的屏风上，烛光的影子又深又暗。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意思：银河渐渐西斜，晨星也沉落了。（长河＝银河）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意思：料想嫦娥该后悔偷吃了长生不老药。（应＝料想）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意思：面对碧海般的青天，夜夜感到孤单寂寞。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□据意能写原句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