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语文园地六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尺有所短，寸有所长。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机不可失，时不再来。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差之毫厘，谬以千里。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病从口入，祸从口出。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一言既出，驷马难追。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寸有所长　2. 时不再来　3. 谬以千里　4. 驷马难追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意思：每个人都有短处，也有长处；不要只看一面。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原句：尺有所短，寸有所长。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意思：好机会不能放过，错过就很难再有。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原句：机不可失，时不再来。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意思：开头差一点点，结果可能错出很远。（谬读 miù）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原句：差之毫厘，谬以千里。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意思：生病常因饮食不慎；惹祸常因说话不慎。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原句：病从口入，祸从口出。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意思：话一说出口，四匹马拉的车也追不回；说话要算数。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原句：一言既出，驷马难追。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意思：跟更好的比还差些，跟更差的比还强些；常用来自我宽慰或客观看待。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四、选择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A→尺有所短，寸有所长。　B→机不可失，时不再来。　C→一言既出，驷马难追。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六句多为相对工整的俗语。须会背、会默、懂每句意思，并能说说适用场合。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